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6A039">
      <w:pPr>
        <w:ind w:firstLine="420" w:firstLineChars="0"/>
        <w:rPr/>
      </w:pPr>
      <w:bookmarkStart w:id="0" w:name="_GoBack"/>
      <w:r>
        <w:rPr>
          <w:rFonts w:hint="default"/>
        </w:rPr>
        <w:t>This work targets the missed detections and unstable localization of small objects under high-resolution (1024) input. Taking YOLOv8n as the baseline, we propose YOLO-SOD, a lightweight small-object-enhanced detector, and validate it on COCO and VisDrone. Experiments show that YOLO-SOD significantly improves small-object performance while maintaining practical real-time capability: on COCO, AP_S increases from 36.2 to 41.9 (+5.7) and overall mAP@0.5:0.95 improves from 47.8 to 49.0 (+1.2); on VisDrone, the missed-detection rate is reduced by 10.4% in dense small-object scenes. These results indicate that the gains are primarily concentrated on small objects and translate to more robust behavior under cluttered backgrounds and occlusions.</w:t>
      </w:r>
    </w:p>
    <w:p w14:paraId="635F0C27">
      <w:pPr>
        <w:ind w:firstLine="420" w:firstLineChars="0"/>
        <w:rPr>
          <w:rFonts w:hint="default"/>
        </w:rPr>
      </w:pPr>
      <w:r>
        <w:rPr>
          <w:rFonts w:hint="default"/>
        </w:rPr>
        <w:t>Methodologically, YOLO-SOD enhances small-object representation through three complementary routes: (1) a shallow detail-preservation design to retain high-frequency cues, (2) efficiency-aware multi-scale fusion with position-sensitive attention to strengthen cross-level interaction and suppress background noise, and (3) a small-object-aware objective that reweights small instances and introduces scale/corner-sensitive regression constraints to stabilize tiny-box localization. Ablation analyses confirm that these components contribute additive and consistent improvements.</w:t>
      </w:r>
    </w:p>
    <w:p w14:paraId="57D29745">
      <w:pPr>
        <w:ind w:firstLine="420" w:firstLineChars="0"/>
        <w:rPr>
          <w:rFonts w:hint="default"/>
        </w:rPr>
      </w:pPr>
      <w:r>
        <w:rPr>
          <w:rFonts w:hint="default"/>
        </w:rPr>
        <w:t>In terms of efficiency, parameters increase from 3.15M to 3.42M, FLOPs from 92.0G to 98.6G, and FPS decreases from 42 to 39 at 1024 resolution, suggesting that the accuracy improvements are achieved with controlled overhead. Overall, YOLO-SOD is suitable for applications where small-object recall is critical and a modest speed reduction is acceptable, such as traffic sign detection, UAV surveillance, and pest monitoring.</w:t>
      </w:r>
    </w:p>
    <w:p w14:paraId="5DB3BDDA">
      <w:pPr>
        <w:ind w:firstLine="420" w:firstLineChars="0"/>
        <w:rPr>
          <w:rFonts w:hint="default"/>
        </w:rPr>
      </w:pPr>
      <w:r>
        <w:rPr>
          <w:rFonts w:hint="default"/>
        </w:rPr>
        <w:t>Limitations remain: the reweighting scheme may require retuning when the scale distribution changes; attention can mis-focus on highly textured backgrounds; and cross-domain generalization needs further validation on real operational data. Future work will focus on faster 1024-resolution deployment (ONNX/TensorRT and model compression), more stable assignment for crowded small-object cases, and robustness training/evaluation under real-world degradations (low light, haze, and motion blur).</w:t>
      </w:r>
    </w:p>
    <w:p w14:paraId="082C5E53">
      <w:pPr>
        <w:ind w:firstLine="420" w:firstLineChars="0"/>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Noto Sans">
    <w:panose1 w:val="020B0502040504020204"/>
    <w:charset w:val="00"/>
    <w:family w:val="auto"/>
    <w:pitch w:val="default"/>
    <w:sig w:usb0="E00002FF" w:usb1="4000201F" w:usb2="08000029" w:usb3="001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771D9"/>
    <w:rsid w:val="5FDD9E5D"/>
    <w:rsid w:val="7FBC3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2026-03-31T03:03:00Z</dcterms:created>
  <dc:creator>Administrator</dc:creator>
  <cp:lastModifiedBy>BaiRong</cp:lastModifiedBy>
  <dcterms:modified xsi:type="dcterms:W3CDTF">2026-04-21T11:19:05Z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9FA58A1B89074A41B754DE3A54A66C88_12</vt:lpwstr>
  </property>
</Properties>
</file>