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pPr>
      <w:bookmarkStart w:id="0" w:name="OLE_LINK1"/>
      <w:bookmarkStart w:id="2" w:name="_GoBack"/>
      <w:bookmarkEnd w:id="2"/>
      <w:r>
        <mc:AlternateContent>
          <mc:Choice Requires="wps">
            <w:drawing>
              <wp:anchor distT="0" distB="0" distL="114300" distR="114300" simplePos="0" relativeHeight="251659264" behindDoc="0" locked="0" layoutInCell="1" allowOverlap="1">
                <wp:simplePos x="0" y="0"/>
                <wp:positionH relativeFrom="margin">
                  <wp:posOffset>-796290</wp:posOffset>
                </wp:positionH>
                <wp:positionV relativeFrom="paragraph">
                  <wp:posOffset>-668020</wp:posOffset>
                </wp:positionV>
                <wp:extent cx="5793105" cy="1582420"/>
                <wp:effectExtent l="0" t="0" r="0" b="0"/>
                <wp:wrapNone/>
                <wp:docPr id="3" name="文本框 3"/>
                <wp:cNvGraphicFramePr/>
                <a:graphic xmlns:a="http://schemas.openxmlformats.org/drawingml/2006/main">
                  <a:graphicData uri="http://schemas.microsoft.com/office/word/2010/wordprocessingShape">
                    <wps:wsp>
                      <wps:cNvSpPr txBox="1"/>
                      <wps:spPr>
                        <a:xfrm>
                          <a:off x="0" y="0"/>
                          <a:ext cx="5793105" cy="158242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snapToGrid w:val="0"/>
                              <w:spacing w:before="0" w:line="240" w:lineRule="auto"/>
                              <w:jc w:val="both"/>
                              <w:rPr>
                                <w:rFonts w:hint="eastAsia"/>
                                <w:color w:val="FF0000"/>
                                <w:sz w:val="21"/>
                                <w:lang w:eastAsia="zh-CN"/>
                              </w:rPr>
                            </w:pPr>
                            <w:r>
                              <w:rPr>
                                <w:rFonts w:hint="eastAsia"/>
                                <w:color w:val="FF0000"/>
                                <w:sz w:val="21"/>
                                <w:lang w:eastAsia="zh-CN"/>
                              </w:rPr>
                              <w:t>主机处理器➕固态硬盘内嵌入式处理器</w:t>
                            </w:r>
                          </w:p>
                          <w:p>
                            <w:pPr>
                              <w:snapToGrid w:val="0"/>
                              <w:spacing w:before="0" w:line="240" w:lineRule="auto"/>
                              <w:jc w:val="both"/>
                              <w:rPr>
                                <w:rFonts w:hint="eastAsia"/>
                                <w:color w:val="FF0000"/>
                                <w:sz w:val="21"/>
                                <w:lang w:eastAsia="zh-CN"/>
                              </w:rPr>
                            </w:pPr>
                            <w:r>
                              <w:rPr>
                                <w:rFonts w:hint="eastAsia"/>
                                <w:color w:val="FF0000"/>
                                <w:sz w:val="21"/>
                                <w:lang w:eastAsia="zh-CN"/>
                              </w:rPr>
                              <w:t>应用领域：各类应用（本文主要是将FS移至设备内，会用到FS的应用都会受益）</w:t>
                            </w:r>
                          </w:p>
                          <w:p>
                            <w:pPr>
                              <w:snapToGrid w:val="0"/>
                              <w:spacing w:before="0" w:line="240" w:lineRule="auto"/>
                              <w:jc w:val="both"/>
                              <w:rPr>
                                <w:rFonts w:hint="eastAsia"/>
                                <w:sz w:val="21"/>
                                <w:lang w:eastAsia="zh-CN"/>
                              </w:rPr>
                            </w:pPr>
                            <w:r>
                              <w:rPr>
                                <w:rFonts w:hint="eastAsia"/>
                                <w:color w:val="FF0000"/>
                                <w:sz w:val="21"/>
                                <w:lang w:eastAsia="zh-CN"/>
                              </w:rPr>
                              <w:t>设计动机：过长的IO栈（这会带来开销）</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62.7pt;margin-top:-52.6pt;height:124.6pt;width:456.15pt;mso-position-horizontal-relative:margin;z-index:251659264;mso-width-relative:page;mso-height-relative:page;" filled="f" stroked="f" coordsize="21600,21600" o:gfxdata="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PRPV22gAAAA0BAAAPAAAAAAAAAAEAIAAAACIAAABkcnMvZG93bnJldi54bWxQSwECFAAUAAAA&#10;CACHTuJAvbsQYCUCAAAiBAAADgAAAAAAAAABACAAAAApAQAAZHJzL2Uyb0RvYy54bWxQSwUGAAAA&#10;AAYABgBZAQAAwAUAAAAA&#10;">
                <v:fill on="f" focussize="0,0"/>
                <v:stroke on="f" weight="0pt"/>
                <v:imagedata o:title=""/>
                <o:lock v:ext="edit" aspectratio="f"/>
                <v:textbox style="mso-fit-shape-to-text:t;">
                  <w:txbxContent>
                    <w:p>
                      <w:pPr>
                        <w:snapToGrid w:val="0"/>
                        <w:spacing w:before="0" w:line="240" w:lineRule="auto"/>
                        <w:jc w:val="both"/>
                        <w:rPr>
                          <w:rFonts w:hint="eastAsia"/>
                          <w:color w:val="FF0000"/>
                          <w:sz w:val="21"/>
                          <w:lang w:eastAsia="zh-CN"/>
                        </w:rPr>
                      </w:pPr>
                      <w:r>
                        <w:rPr>
                          <w:rFonts w:hint="eastAsia"/>
                          <w:color w:val="FF0000"/>
                          <w:sz w:val="21"/>
                          <w:lang w:eastAsia="zh-CN"/>
                        </w:rPr>
                        <w:t>主机处理器➕固态硬盘内嵌入式处理器</w:t>
                      </w:r>
                    </w:p>
                    <w:p>
                      <w:pPr>
                        <w:snapToGrid w:val="0"/>
                        <w:spacing w:before="0" w:line="240" w:lineRule="auto"/>
                        <w:jc w:val="both"/>
                        <w:rPr>
                          <w:rFonts w:hint="eastAsia"/>
                          <w:color w:val="FF0000"/>
                          <w:sz w:val="21"/>
                          <w:lang w:eastAsia="zh-CN"/>
                        </w:rPr>
                      </w:pPr>
                      <w:r>
                        <w:rPr>
                          <w:rFonts w:hint="eastAsia"/>
                          <w:color w:val="FF0000"/>
                          <w:sz w:val="21"/>
                          <w:lang w:eastAsia="zh-CN"/>
                        </w:rPr>
                        <w:t>应用领域：各类应用（本文主要是将FS移至设备内，会用到FS的应用都会受益）</w:t>
                      </w:r>
                    </w:p>
                    <w:p>
                      <w:pPr>
                        <w:snapToGrid w:val="0"/>
                        <w:spacing w:before="0" w:line="240" w:lineRule="auto"/>
                        <w:jc w:val="both"/>
                        <w:rPr>
                          <w:rFonts w:hint="eastAsia"/>
                          <w:sz w:val="21"/>
                          <w:lang w:eastAsia="zh-CN"/>
                        </w:rPr>
                      </w:pPr>
                      <w:r>
                        <w:rPr>
                          <w:rFonts w:hint="eastAsia"/>
                          <w:color w:val="FF0000"/>
                          <w:sz w:val="21"/>
                          <w:lang w:eastAsia="zh-CN"/>
                        </w:rPr>
                        <w:t>设计动机：过长的IO栈（这会带来开销）</w:t>
                      </w:r>
                    </w:p>
                  </w:txbxContent>
                </v:textbox>
              </v:shape>
            </w:pict>
          </mc:Fallback>
        </mc:AlternateContent>
      </w:r>
      <w:r>
        <w:rPr>
          <w:rFonts w:hint="default" w:ascii="Times New Roman" w:hAnsi="Times New Roman" w:eastAsia="NimbusRomNo9L-Medi" w:cs="Times New Roman"/>
          <w:b/>
          <w:color w:val="000000"/>
          <w:kern w:val="0"/>
          <w:sz w:val="21"/>
          <w:szCs w:val="21"/>
          <w:lang w:val="en-US" w:eastAsia="zh-CN" w:bidi="ar"/>
        </w:rPr>
        <w:t>Designing a True Direct-Access File System with DevFS</w:t>
      </w:r>
      <w:bookmarkEnd w:id="0"/>
    </w:p>
    <w:p>
      <w:pPr>
        <w:ind w:firstLine="420" w:firstLineChars="200"/>
        <w:rPr>
          <w:rFonts w:hint="eastAsia"/>
          <w:lang w:eastAsia="zh-CN"/>
        </w:rPr>
      </w:pPr>
      <w:r>
        <w:rPr>
          <w:rFonts w:hint="eastAsia"/>
        </w:rPr>
        <w:t>传统存储堆栈</w:t>
      </w:r>
      <w:r>
        <w:rPr>
          <w:rFonts w:hint="eastAsia"/>
          <w:lang w:eastAsia="zh-CN"/>
        </w:rPr>
        <w:t>需要将</w:t>
      </w:r>
      <w:r>
        <w:rPr>
          <w:rFonts w:hint="eastAsia"/>
        </w:rPr>
        <w:t>应用程序捕获到操作系统</w:t>
      </w:r>
      <w:r>
        <w:rPr>
          <w:rFonts w:hint="eastAsia"/>
          <w:lang w:eastAsia="zh-CN"/>
        </w:rPr>
        <w:t>（</w:t>
      </w:r>
      <w:r>
        <w:rPr>
          <w:rFonts w:hint="eastAsia"/>
          <w:lang w:val="en-US" w:eastAsia="zh-CN"/>
        </w:rPr>
        <w:t>OS</w:t>
      </w:r>
      <w:r>
        <w:rPr>
          <w:rFonts w:hint="eastAsia"/>
          <w:lang w:eastAsia="zh-CN"/>
        </w:rPr>
        <w:t>）</w:t>
      </w:r>
      <w:r>
        <w:rPr>
          <w:rFonts w:hint="eastAsia"/>
        </w:rPr>
        <w:t>中，并与多个软件层进行交互</w:t>
      </w:r>
      <w:r>
        <w:rPr>
          <w:rFonts w:hint="eastAsia"/>
          <w:lang w:eastAsia="zh-CN"/>
        </w:rPr>
        <w:t>。对于现代超快存储来说，软件交互大大放大了访问延迟。</w:t>
      </w:r>
    </w:p>
    <w:p>
      <w:pPr>
        <w:ind w:firstLine="420" w:firstLineChars="200"/>
        <w:rPr>
          <w:rFonts w:hint="default"/>
          <w:lang w:val="en-US" w:eastAsia="zh-CN"/>
        </w:rPr>
      </w:pPr>
      <w:r>
        <w:rPr>
          <w:rFonts w:hint="eastAsia"/>
          <w:lang w:eastAsia="zh-CN"/>
        </w:rPr>
        <w:t>对此问题（内核级</w:t>
      </w:r>
      <w:r>
        <w:rPr>
          <w:rFonts w:hint="eastAsia"/>
          <w:lang w:val="en-US" w:eastAsia="zh-CN"/>
        </w:rPr>
        <w:t>FS存在的问题</w:t>
      </w:r>
      <w:r>
        <w:rPr>
          <w:rFonts w:hint="eastAsia"/>
          <w:lang w:eastAsia="zh-CN"/>
        </w:rPr>
        <w:t>），之前的研究提出了混合用户级</w:t>
      </w:r>
      <w:r>
        <w:rPr>
          <w:rFonts w:hint="eastAsia"/>
          <w:lang w:val="en-US" w:eastAsia="zh-CN"/>
        </w:rPr>
        <w:t>FS，但他无法保证文件系统的完整性、崩溃一致性和安全性。</w:t>
      </w:r>
    </w:p>
    <w:p>
      <w:pPr>
        <w:ind w:firstLine="420" w:firstLineChars="200"/>
        <w:rPr>
          <w:rFonts w:hint="eastAsia"/>
          <w:lang w:val="en-US" w:eastAsia="zh-CN"/>
        </w:rPr>
      </w:pPr>
      <w:r>
        <w:rPr>
          <w:rFonts w:hint="eastAsia"/>
          <w:lang w:eastAsia="zh-CN"/>
        </w:rPr>
        <w:t>为减少</w:t>
      </w:r>
      <w:r>
        <w:rPr>
          <w:rFonts w:hint="eastAsia"/>
          <w:lang w:val="en-US" w:eastAsia="zh-CN"/>
        </w:rPr>
        <w:t>OS级别的开销，希望应用程序能提供直接的存储访问。文章提出了DevFS，其是完全嵌入于存储设备中的可直接访问文件系统，能提供直接、并发的访问，而不损害文件系统的</w:t>
      </w:r>
      <w:bookmarkStart w:id="1" w:name="OLE_LINK2"/>
      <w:r>
        <w:rPr>
          <w:rFonts w:hint="eastAsia"/>
          <w:lang w:val="en-US" w:eastAsia="zh-CN"/>
        </w:rPr>
        <w:t>完整性、崩溃一致性和安全性。</w:t>
      </w:r>
      <w:bookmarkEnd w:id="1"/>
      <w:r>
        <w:rPr>
          <w:rFonts w:hint="eastAsia"/>
          <w:lang w:val="en-US" w:eastAsia="zh-CN"/>
        </w:rPr>
        <w:t>DevFS还支持传统的文件系统层次结构，如文件和目录及其相关功能。</w:t>
      </w:r>
    </w:p>
    <w:p>
      <w:pPr>
        <w:ind w:firstLine="420" w:firstLineChars="200"/>
        <w:rPr>
          <w:rFonts w:hint="eastAsia"/>
          <w:lang w:val="en-US" w:eastAsia="zh-CN"/>
        </w:rPr>
      </w:pPr>
      <w:r>
        <w:rPr>
          <w:rFonts w:hint="eastAsia"/>
          <w:lang w:val="en-US" w:eastAsia="zh-CN"/>
        </w:rPr>
        <w:t>DevFS设计原理如下：</w:t>
      </w:r>
    </w:p>
    <w:p>
      <w:pPr>
        <w:numPr>
          <w:ilvl w:val="0"/>
          <w:numId w:val="1"/>
        </w:numPr>
        <w:ind w:firstLine="420" w:firstLineChars="200"/>
        <w:rPr>
          <w:rFonts w:hint="default"/>
          <w:lang w:val="en-US" w:eastAsia="zh-CN"/>
        </w:rPr>
      </w:pPr>
      <w:r>
        <w:rPr>
          <w:rFonts w:hint="eastAsia"/>
          <w:lang w:val="en-US" w:eastAsia="zh-CN"/>
        </w:rPr>
        <w:t>分解文件系统数据结构，以接受硬件级并行性；</w:t>
      </w:r>
    </w:p>
    <w:p>
      <w:pPr>
        <w:numPr>
          <w:ilvl w:val="0"/>
          <w:numId w:val="0"/>
        </w:numPr>
        <w:ind w:firstLine="420" w:firstLineChars="200"/>
        <w:rPr>
          <w:rFonts w:hint="default"/>
          <w:lang w:val="en-US" w:eastAsia="zh-CN"/>
        </w:rPr>
      </w:pPr>
      <w:r>
        <w:rPr>
          <w:rFonts w:hint="eastAsia"/>
          <w:lang w:val="en-US" w:eastAsia="zh-CN"/>
        </w:rPr>
        <w:t>D</w:t>
      </w:r>
      <w:r>
        <w:rPr>
          <w:rFonts w:hint="default"/>
          <w:lang w:val="en-US" w:eastAsia="zh-CN"/>
        </w:rPr>
        <w:t>ev</w:t>
      </w:r>
      <w:r>
        <w:rPr>
          <w:rFonts w:hint="eastAsia"/>
          <w:lang w:val="en-US" w:eastAsia="zh-CN"/>
        </w:rPr>
        <w:t>FS</w:t>
      </w:r>
      <w:r>
        <w:rPr>
          <w:rFonts w:hint="default"/>
          <w:lang w:val="en-US" w:eastAsia="zh-CN"/>
        </w:rPr>
        <w:t>将每个基本数据单元（即文件）映射到独立的硬件资源。每个文件都有自己的I/O队列</w:t>
      </w:r>
      <w:r>
        <w:rPr>
          <w:rFonts w:hint="eastAsia"/>
          <w:lang w:val="en-US" w:eastAsia="zh-CN"/>
        </w:rPr>
        <w:t>（</w:t>
      </w:r>
      <w:r>
        <w:rPr>
          <w:rFonts w:hint="default"/>
          <w:lang w:val="en-US" w:eastAsia="zh-CN"/>
        </w:rPr>
        <w:t>per-file queue</w:t>
      </w:r>
      <w:r>
        <w:rPr>
          <w:rFonts w:hint="eastAsia"/>
          <w:lang w:val="en-US" w:eastAsia="zh-CN"/>
        </w:rPr>
        <w:t>）</w:t>
      </w:r>
      <w:r>
        <w:rPr>
          <w:rFonts w:hint="default"/>
          <w:lang w:val="en-US" w:eastAsia="zh-CN"/>
        </w:rPr>
        <w:t>和内存日志</w:t>
      </w:r>
      <w:r>
        <w:rPr>
          <w:rFonts w:hint="eastAsia"/>
          <w:lang w:val="en-US" w:eastAsia="zh-CN"/>
        </w:rPr>
        <w:t>（</w:t>
      </w:r>
      <w:r>
        <w:rPr>
          <w:rFonts w:hint="default"/>
          <w:lang w:val="en-US" w:eastAsia="zh-CN"/>
        </w:rPr>
        <w:t>per-file log</w:t>
      </w:r>
      <w:r>
        <w:rPr>
          <w:rFonts w:hint="eastAsia"/>
          <w:lang w:val="en-US" w:eastAsia="zh-CN"/>
        </w:rPr>
        <w:t>）</w:t>
      </w:r>
      <w:r>
        <w:rPr>
          <w:rFonts w:hint="default"/>
          <w:lang w:val="en-US" w:eastAsia="zh-CN"/>
        </w:rPr>
        <w:t>，它允许跨不同文件并发I/O。</w:t>
      </w:r>
      <w:r>
        <w:rPr>
          <w:rFonts w:hint="eastAsia"/>
          <w:lang w:val="en-US" w:eastAsia="zh-CN"/>
        </w:rPr>
        <w:t>DevFs采用POSIX接口，接口是基于指令的：用户级库拦截来自应用的I/O调用并将其转化为DevFS指令，在接收时，DevFS控制器（即设备CPU）通过该请求的文件描述符将其移动至</w:t>
      </w:r>
      <w:r>
        <w:rPr>
          <w:rFonts w:hint="default"/>
          <w:lang w:val="en-US" w:eastAsia="zh-CN"/>
        </w:rPr>
        <w:t>per-file</w:t>
      </w:r>
      <w:r>
        <w:rPr>
          <w:rFonts w:hint="eastAsia"/>
          <w:lang w:val="en-US" w:eastAsia="zh-CN"/>
        </w:rPr>
        <w:t>队列以进行后续处理和存储写入。</w:t>
      </w:r>
    </w:p>
    <w:p>
      <w:pPr>
        <w:numPr>
          <w:ilvl w:val="0"/>
          <w:numId w:val="1"/>
        </w:numPr>
        <w:ind w:firstLine="420" w:firstLineChars="200"/>
        <w:rPr>
          <w:rFonts w:hint="default"/>
          <w:lang w:val="en-US" w:eastAsia="zh-CN"/>
        </w:rPr>
      </w:pPr>
      <w:r>
        <w:rPr>
          <w:rFonts w:hint="eastAsia"/>
          <w:lang w:val="en-US" w:eastAsia="zh-CN"/>
        </w:rPr>
        <w:t>在不影响用户级直接访问的前提下保证FS完整性；</w:t>
      </w:r>
    </w:p>
    <w:p>
      <w:pPr>
        <w:numPr>
          <w:ilvl w:val="0"/>
          <w:numId w:val="0"/>
        </w:numPr>
        <w:rPr>
          <w:rFonts w:hint="default"/>
          <w:lang w:val="en-US" w:eastAsia="zh-CN"/>
        </w:rPr>
      </w:pPr>
      <w:r>
        <w:rPr>
          <w:rFonts w:hint="eastAsia"/>
          <w:lang w:val="en-US" w:eastAsia="zh-CN"/>
        </w:rPr>
        <w:t xml:space="preserve">    FS原数据由可信任的DevFS进行更新；多进程共享数据时，DevFS跨应用程序共享</w:t>
      </w:r>
      <w:r>
        <w:rPr>
          <w:rFonts w:hint="default"/>
          <w:lang w:val="en-US" w:eastAsia="zh-CN"/>
        </w:rPr>
        <w:t>per-file</w:t>
      </w:r>
      <w:r>
        <w:rPr>
          <w:rFonts w:hint="eastAsia"/>
          <w:lang w:val="en-US" w:eastAsia="zh-CN"/>
        </w:rPr>
        <w:t>结构并序列化更新各结构。</w:t>
      </w:r>
    </w:p>
    <w:p>
      <w:pPr>
        <w:numPr>
          <w:ilvl w:val="0"/>
          <w:numId w:val="1"/>
        </w:numPr>
        <w:ind w:firstLine="420" w:firstLineChars="200"/>
        <w:rPr>
          <w:rFonts w:hint="default"/>
          <w:lang w:val="en-US" w:eastAsia="zh-CN"/>
        </w:rPr>
      </w:pPr>
      <w:r>
        <w:rPr>
          <w:rFonts w:hint="eastAsia"/>
          <w:lang w:val="en-US" w:eastAsia="zh-CN"/>
        </w:rPr>
        <w:t>运用存储硬件电容简单的实现崩溃一致性；</w:t>
      </w:r>
    </w:p>
    <w:p>
      <w:pPr>
        <w:numPr>
          <w:ilvl w:val="0"/>
          <w:numId w:val="0"/>
        </w:numPr>
        <w:rPr>
          <w:rFonts w:hint="default"/>
          <w:lang w:val="en-US" w:eastAsia="zh-CN"/>
        </w:rPr>
      </w:pPr>
      <w:r>
        <w:rPr>
          <w:rFonts w:hint="eastAsia"/>
          <w:lang w:val="en-US" w:eastAsia="zh-CN"/>
        </w:rPr>
        <w:t xml:space="preserve">    传统OS级FS依赖日志或</w:t>
      </w:r>
      <w:r>
        <w:rPr>
          <w:rFonts w:hint="default"/>
          <w:lang w:val="en-US" w:eastAsia="zh-CN"/>
        </w:rPr>
        <w:t>copy-on-write</w:t>
      </w:r>
      <w:r>
        <w:rPr>
          <w:rFonts w:hint="eastAsia"/>
          <w:lang w:val="en-US" w:eastAsia="zh-CN"/>
        </w:rPr>
        <w:t>机制实现崩溃一致性，这会带来double write开销或很高的GC开销。DevFS运用存储硬件电容安全地就地更新数据和原数据。</w:t>
      </w:r>
    </w:p>
    <w:p>
      <w:pPr>
        <w:numPr>
          <w:ilvl w:val="0"/>
          <w:numId w:val="1"/>
        </w:numPr>
        <w:ind w:firstLine="420" w:firstLineChars="200"/>
        <w:rPr>
          <w:rFonts w:hint="default"/>
          <w:lang w:val="en-US" w:eastAsia="zh-CN"/>
        </w:rPr>
      </w:pPr>
      <w:r>
        <w:rPr>
          <w:rFonts w:hint="eastAsia"/>
          <w:lang w:val="en-US" w:eastAsia="zh-CN"/>
        </w:rPr>
        <w:t>减少FS在内存中所占有的空间；</w:t>
      </w:r>
    </w:p>
    <w:p>
      <w:pPr>
        <w:numPr>
          <w:ilvl w:val="0"/>
          <w:numId w:val="0"/>
        </w:numPr>
        <w:rPr>
          <w:rFonts w:hint="eastAsia"/>
          <w:lang w:val="en-US" w:eastAsia="zh-CN"/>
        </w:rPr>
      </w:pPr>
      <w:r>
        <w:rPr>
          <w:rFonts w:hint="eastAsia"/>
          <w:lang w:val="en-US" w:eastAsia="zh-CN"/>
        </w:rPr>
        <w:t xml:space="preserve">    因为DevFS在设备中，占内存，应尽量减少其对内存的占用：</w:t>
      </w:r>
    </w:p>
    <w:p>
      <w:pPr>
        <w:numPr>
          <w:ilvl w:val="0"/>
          <w:numId w:val="0"/>
        </w:numPr>
        <w:rPr>
          <w:rFonts w:hint="eastAsia"/>
          <w:lang w:val="en-US" w:eastAsia="zh-CN"/>
        </w:rPr>
      </w:pPr>
      <w:r>
        <w:rPr>
          <w:rFonts w:hint="eastAsia"/>
          <w:lang w:val="en-US" w:eastAsia="zh-CN"/>
        </w:rPr>
        <w:t xml:space="preserve">    （1）</w:t>
      </w:r>
      <w:r>
        <w:rPr>
          <w:rFonts w:hint="eastAsia"/>
          <w:b/>
          <w:bCs/>
          <w:lang w:val="en-US" w:eastAsia="zh-CN"/>
        </w:rPr>
        <w:t>按需内存分配：</w:t>
      </w:r>
      <w:r>
        <w:rPr>
          <w:rFonts w:hint="eastAsia"/>
          <w:lang w:val="en-US" w:eastAsia="zh-CN"/>
        </w:rPr>
        <w:t>观察到原数据均在文件打开或创建时分配，在文件被删除时被删除，但均在I/O执行时才会被使用。基于此，DevFS按需进行内存分配，在读写请求开始时分配，在文件关闭时被删除；同时，根据内存可用空间大小动态分配</w:t>
      </w:r>
      <w:r>
        <w:rPr>
          <w:rFonts w:hint="default"/>
          <w:lang w:val="en-US" w:eastAsia="zh-CN"/>
        </w:rPr>
        <w:t>per-file</w:t>
      </w:r>
      <w:r>
        <w:rPr>
          <w:rFonts w:hint="eastAsia"/>
          <w:lang w:val="en-US" w:eastAsia="zh-CN"/>
        </w:rPr>
        <w:t>队列和日志大小；</w:t>
      </w:r>
    </w:p>
    <w:p>
      <w:pPr>
        <w:numPr>
          <w:ilvl w:val="0"/>
          <w:numId w:val="0"/>
        </w:numPr>
        <w:rPr>
          <w:rFonts w:hint="eastAsia"/>
          <w:lang w:val="en-US" w:eastAsia="zh-CN"/>
        </w:rPr>
      </w:pPr>
      <w:r>
        <w:rPr>
          <w:rFonts w:hint="eastAsia"/>
          <w:lang w:val="en-US" w:eastAsia="zh-CN"/>
        </w:rPr>
        <w:t xml:space="preserve">    （2）</w:t>
      </w:r>
      <w:r>
        <w:rPr>
          <w:rFonts w:hint="eastAsia"/>
          <w:b/>
          <w:bCs/>
          <w:lang w:val="en-US" w:eastAsia="zh-CN"/>
        </w:rPr>
        <w:t>原数据结构的反向缓存：</w:t>
      </w:r>
      <w:r>
        <w:rPr>
          <w:rFonts w:hint="eastAsia"/>
          <w:lang w:val="en-US" w:eastAsia="zh-CN"/>
        </w:rPr>
        <w:t>同样是基于上述观察事实，对于非活跃文件（即关闭的文件），将其原数据结构移至主机内存，并在该文件被删除时将这些原数据结构删除；</w:t>
      </w:r>
    </w:p>
    <w:p>
      <w:pPr>
        <w:numPr>
          <w:ilvl w:val="0"/>
          <w:numId w:val="0"/>
        </w:numPr>
        <w:rPr>
          <w:rFonts w:hint="default"/>
          <w:lang w:val="en-US" w:eastAsia="zh-CN"/>
        </w:rPr>
      </w:pPr>
      <w:r>
        <w:rPr>
          <w:rFonts w:hint="eastAsia"/>
          <w:lang w:val="en-US" w:eastAsia="zh-CN"/>
        </w:rPr>
        <w:t xml:space="preserve">    （3）</w:t>
      </w:r>
      <w:r>
        <w:rPr>
          <w:rFonts w:hint="eastAsia"/>
          <w:b/>
          <w:bCs/>
          <w:lang w:val="en-US" w:eastAsia="zh-CN"/>
        </w:rPr>
        <w:t>分解FS结构：</w:t>
      </w:r>
      <w:r>
        <w:rPr>
          <w:rFonts w:hint="eastAsia"/>
          <w:lang w:val="en-US" w:eastAsia="zh-CN"/>
        </w:rPr>
        <w:t>观察到数据结构规模较大时可能出现文件关闭仍需访问原数据结构的情况。基于此，将文件关闭时仍需被访问的数据和其他数据区分开来，这些仍需被访问的原数据结构仍存储在设备内存中，其他数据在文件关闭时移至主机内存中。</w:t>
      </w:r>
    </w:p>
    <w:p>
      <w:pPr>
        <w:numPr>
          <w:ilvl w:val="0"/>
          <w:numId w:val="1"/>
        </w:numPr>
        <w:ind w:firstLine="420" w:firstLineChars="200"/>
        <w:rPr>
          <w:rFonts w:hint="default"/>
          <w:lang w:val="en-US" w:eastAsia="zh-CN"/>
        </w:rPr>
      </w:pPr>
      <w:r>
        <w:rPr>
          <w:rFonts w:hint="eastAsia"/>
          <w:lang w:val="en-US" w:eastAsia="zh-CN"/>
        </w:rPr>
        <w:t>OS级状态共享。</w:t>
      </w:r>
    </w:p>
    <w:p>
      <w:pPr>
        <w:numPr>
          <w:ilvl w:val="0"/>
          <w:numId w:val="0"/>
        </w:numPr>
        <w:rPr>
          <w:rFonts w:hint="default"/>
          <w:lang w:val="en-US" w:eastAsia="zh-CN"/>
        </w:rPr>
      </w:pPr>
      <w:r>
        <w:rPr>
          <w:rFonts w:hint="default"/>
          <w:lang w:val="en-US" w:eastAsia="zh-CN"/>
        </w:rPr>
        <w:drawing>
          <wp:anchor distT="0" distB="0" distL="114300" distR="114300" simplePos="0" relativeHeight="251658240" behindDoc="1" locked="0" layoutInCell="1" allowOverlap="1">
            <wp:simplePos x="0" y="0"/>
            <wp:positionH relativeFrom="column">
              <wp:posOffset>0</wp:posOffset>
            </wp:positionH>
            <wp:positionV relativeFrom="paragraph">
              <wp:posOffset>47625</wp:posOffset>
            </wp:positionV>
            <wp:extent cx="2973705" cy="1884045"/>
            <wp:effectExtent l="0" t="0" r="1905" b="1905"/>
            <wp:wrapTight wrapText="bothSides">
              <wp:wrapPolygon>
                <wp:start x="0" y="0"/>
                <wp:lineTo x="0" y="21702"/>
                <wp:lineTo x="21665" y="21702"/>
                <wp:lineTo x="21665" y="0"/>
                <wp:lineTo x="0" y="0"/>
              </wp:wrapPolygon>
            </wp:wrapTight>
            <wp:docPr id="2" name="图片 2" descr="2020-01-08 23:13:33.41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0-01-08 23:13:33.412000"/>
                    <pic:cNvPicPr>
                      <a:picLocks noChangeAspect="1"/>
                    </pic:cNvPicPr>
                  </pic:nvPicPr>
                  <pic:blipFill>
                    <a:blip r:embed="rId4"/>
                    <a:stretch>
                      <a:fillRect/>
                    </a:stretch>
                  </pic:blipFill>
                  <pic:spPr>
                    <a:xfrm>
                      <a:off x="0" y="0"/>
                      <a:ext cx="2973705" cy="1884045"/>
                    </a:xfrm>
                    <a:prstGeom prst="rect">
                      <a:avLst/>
                    </a:prstGeom>
                  </pic:spPr>
                </pic:pic>
              </a:graphicData>
            </a:graphic>
          </wp:anchor>
        </w:drawing>
      </w:r>
    </w:p>
    <w:p>
      <w:pPr>
        <w:numPr>
          <w:ilvl w:val="0"/>
          <w:numId w:val="0"/>
        </w:numPr>
        <w:rPr>
          <w:rFonts w:hint="eastAsia"/>
          <w:lang w:val="en-US" w:eastAsia="zh-CN"/>
        </w:rPr>
      </w:pPr>
      <w:r>
        <w:rPr>
          <w:rFonts w:hint="eastAsia"/>
          <w:lang w:val="en-US" w:eastAsia="zh-CN"/>
        </w:rPr>
        <w:t xml:space="preserve">    因为DevFS独立于OS，其缺少对OS状态（即进程凭证）的可视性。为安全的进行文件访问，DevFS在设备内存中维护有一个凭证表，其只能被OS访问和更新。请求被恒定的主机CPU ID标记。处理请求前，DevFS根据其CPU ID进行凭证表表查找并对比两者的凭证。</w:t>
      </w:r>
    </w:p>
    <w:p>
      <w:pPr>
        <w:numPr>
          <w:ilvl w:val="0"/>
          <w:numId w:val="0"/>
        </w:numPr>
        <w:rPr>
          <w:rFonts w:hint="eastAsia"/>
          <w:lang w:val="en-US" w:eastAsia="zh-CN"/>
        </w:rPr>
      </w:pPr>
    </w:p>
    <w:p>
      <w:pPr>
        <w:numPr>
          <w:ilvl w:val="0"/>
          <w:numId w:val="0"/>
        </w:numPr>
        <w:rPr>
          <w:rFonts w:hint="eastAsia"/>
          <w:color w:val="FF0000"/>
          <w:lang w:val="en-US" w:eastAsia="zh-CN"/>
        </w:rPr>
      </w:pPr>
      <w:r>
        <w:rPr>
          <w:rFonts w:hint="eastAsia"/>
          <w:color w:val="FF0000"/>
          <w:lang w:val="en-US" w:eastAsia="zh-CN"/>
        </w:rPr>
        <w:t>Summary：</w:t>
      </w:r>
    </w:p>
    <w:p>
      <w:pPr>
        <w:numPr>
          <w:ilvl w:val="0"/>
          <w:numId w:val="0"/>
        </w:numPr>
        <w:rPr>
          <w:rFonts w:hint="eastAsia"/>
          <w:lang w:val="en-US" w:eastAsia="zh-CN"/>
        </w:rPr>
      </w:pPr>
      <w:r>
        <w:rPr>
          <w:rFonts w:hint="eastAsia"/>
          <w:color w:val="FF0000"/>
        </w:rPr>
        <w:t xml:space="preserve">DevFS, a direct-access file system inside the storage hardware using the compute capability and device-level RAM to avoid software interaction overhead, was proposed in 2018. DevFS 1) provides each file with a separate I/O queue and journal to embrace hardware-level parallelism; 2) updates file system metadata as a trusted central entity, shares per-file structures across applications </w:t>
      </w:r>
      <w:r>
        <w:rPr>
          <w:rFonts w:hint="eastAsia"/>
          <w:color w:val="FF0000"/>
          <w:lang w:eastAsia="zh-CN"/>
        </w:rPr>
        <w:t xml:space="preserve">and </w:t>
      </w:r>
      <w:r>
        <w:rPr>
          <w:rFonts w:hint="eastAsia"/>
          <w:color w:val="FF0000"/>
        </w:rPr>
        <w:t>serializes updates to these structures when multiple process share data to maintain file system integrity without compromising direct user-level access; 3) simplifies crash consistency with storage</w:t>
      </w:r>
      <w:r>
        <w:rPr>
          <w:rFonts w:hint="default"/>
          <w:color w:val="FF0000"/>
          <w:lang w:val="en-US"/>
        </w:rPr>
        <w:t xml:space="preserve"> </w:t>
      </w:r>
      <w:r>
        <w:rPr>
          <w:rFonts w:hint="eastAsia"/>
          <w:color w:val="FF0000"/>
        </w:rPr>
        <w:t>hardware capacitance; 4) aggressively moves inactive (closed) file system data structures off the device to the host memory to reduce the device memory footprint of the file system; and 5) provides safe operations without trapping into the kernel by extending the OS to share application credentials. With above techniques,</w:t>
      </w:r>
      <w:r>
        <w:rPr>
          <w:rFonts w:hint="eastAsia"/>
          <w:color w:val="FF0000"/>
          <w:lang w:eastAsia="zh-CN"/>
        </w:rPr>
        <w:t xml:space="preserve"> </w:t>
      </w:r>
      <w:r>
        <w:rPr>
          <w:rFonts w:hint="eastAsia"/>
          <w:color w:val="FF0000"/>
        </w:rPr>
        <w:t>DevFS provides applications with a high-performance direct-access file system that does not compromise integrity, concurrency, crash consistency, or security. Evaluation of an emulated DevFS prototype shows more than 2x higher I/O throughput with direct access and up to a 5x reduction in device RAM utilization.</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OpenSan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000" w:usb1="00000000" w:usb2="00000000" w:usb3="00000000" w:csb0="2000009F" w:csb1="47010000"/>
  </w:font>
  <w:font w:name="NimbusRomNo9L-Medi">
    <w:altName w:val="Segoe Print"/>
    <w:panose1 w:val="00000000000000000000"/>
    <w:charset w:val="00"/>
    <w:family w:val="auto"/>
    <w:pitch w:val="default"/>
    <w:sig w:usb0="00000000" w:usb1="00000000" w:usb2="00000000" w:usb3="00000000" w:csb0="00000000" w:csb1="00000000"/>
  </w:font>
  <w:font w:name="NimbusSanL-Bold">
    <w:altName w:val="Segoe Print"/>
    <w:panose1 w:val="00000000000000000000"/>
    <w:charset w:val="00"/>
    <w:family w:val="auto"/>
    <w:pitch w:val="default"/>
    <w:sig w:usb0="00000000" w:usb1="00000000" w:usb2="00000000" w:usb3="00000000" w:csb0="00000000" w:csb1="00000000"/>
  </w:font>
  <w:font w:name="CMTI9">
    <w:altName w:val="Segoe Print"/>
    <w:panose1 w:val="00000000000000000000"/>
    <w:charset w:val="00"/>
    <w:family w:val="auto"/>
    <w:pitch w:val="default"/>
    <w:sig w:usb0="00000000" w:usb1="00000000" w:usb2="00000000" w:usb3="00000000" w:csb0="00000000" w:csb1="00000000"/>
  </w:font>
  <w:font w:name="CMR9">
    <w:altName w:val="Segoe Print"/>
    <w:panose1 w:val="00000000000000000000"/>
    <w:charset w:val="00"/>
    <w:family w:val="auto"/>
    <w:pitch w:val="default"/>
    <w:sig w:usb0="00000000" w:usb1="00000000" w:usb2="00000000" w:usb3="00000000" w:csb0="00000000" w:csb1="00000000"/>
  </w:font>
  <w:font w:name="等线">
    <w:altName w:val="DengXian"/>
    <w:panose1 w:val="02010600030101010101"/>
    <w:charset w:val="86"/>
    <w:family w:val="auto"/>
    <w:pitch w:val="default"/>
    <w:sig w:usb0="00000000" w:usb1="00000000" w:usb2="00000016" w:usb3="00000000" w:csb0="0004000F" w:csb1="00000000"/>
  </w:font>
  <w:font w:name="Cambria Math">
    <w:panose1 w:val="02040503050406030204"/>
    <w:charset w:val="00"/>
    <w:family w:val="roman"/>
    <w:pitch w:val="default"/>
    <w:sig w:usb0="00000000" w:usb1="00000000" w:usb2="02000000" w:usb3="00000000" w:csb0="0000019F" w:csb1="00000000"/>
  </w:font>
  <w:font w:name="等线 Light">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D495B"/>
    <w:multiLevelType w:val="singleLevel"/>
    <w:tmpl w:val="43ED495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2020-01-11T12:59:00Z</dcterms:created>
  <dc:creator>apple</dc:creator>
  <cp:lastModifiedBy>iPad (2)</cp:lastModifiedBy>
  <dcterms:modified xsi:type="dcterms:W3CDTF">2020-03-08T21:00:22Z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2052-10.6.2</vt:lpwstr>
  </property>
</Properties>
</file>