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eastAsia="zh-CN"/>
        </w:rPr>
      </w:pPr>
      <w:bookmarkStart w:id="0" w:name="_GoBack"/>
      <w:bookmarkEnd w:id="0"/>
      <w:r>
        <mc:AlternateContent>
          <mc:Choice Requires="wps">
            <w:drawing>
              <wp:anchor distT="0" distB="0" distL="114300" distR="114300" simplePos="0" relativeHeight="251659264" behindDoc="0" locked="0" layoutInCell="1" allowOverlap="1">
                <wp:simplePos x="0" y="0"/>
                <wp:positionH relativeFrom="margin">
                  <wp:posOffset>-761365</wp:posOffset>
                </wp:positionH>
                <wp:positionV relativeFrom="paragraph">
                  <wp:posOffset>-724535</wp:posOffset>
                </wp:positionV>
                <wp:extent cx="3844290" cy="1582420"/>
                <wp:effectExtent l="0" t="0" r="0" b="0"/>
                <wp:wrapNone/>
                <wp:docPr id="6" name="文本框 6"/>
                <wp:cNvGraphicFramePr/>
                <a:graphic xmlns:a="http://schemas.openxmlformats.org/drawingml/2006/main">
                  <a:graphicData uri="http://schemas.microsoft.com/office/word/2010/wordprocessingShape">
                    <wps:wsp>
                      <wps:cNvSpPr txBox="1"/>
                      <wps:spPr>
                        <a:xfrm>
                          <a:off x="0" y="0"/>
                          <a:ext cx="3844290" cy="1582420"/>
                        </a:xfrm>
                        <a:prstGeom prst="rect">
                          <a:avLst/>
                        </a:prstGeom>
                        <a:noFill/>
                        <a:ln w="0">
                          <a:noFill/>
                        </a:ln>
                      </wps:spPr>
                      <wps:style>
                        <a:lnRef idx="0">
                          <a:schemeClr val="accent1"/>
                        </a:lnRef>
                        <a:fillRef idx="0">
                          <a:schemeClr val="accent1"/>
                        </a:fillRef>
                        <a:effectRef idx="0">
                          <a:schemeClr val="accent1"/>
                        </a:effectRef>
                        <a:fontRef idx="minor">
                          <a:schemeClr val="dk1"/>
                        </a:fontRef>
                      </wps:style>
                      <wps:txbx>
                        <w:txbxContent>
                          <w:p>
                            <w:pPr>
                              <w:snapToGrid w:val="0"/>
                              <w:spacing w:before="0" w:line="240" w:lineRule="auto"/>
                              <w:jc w:val="both"/>
                              <w:rPr>
                                <w:rFonts w:hint="eastAsia"/>
                                <w:color w:val="FF0000"/>
                                <w:sz w:val="21"/>
                                <w:lang w:eastAsia="zh-CN"/>
                              </w:rPr>
                            </w:pPr>
                            <w:r>
                              <w:rPr>
                                <w:rFonts w:hint="eastAsia"/>
                                <w:color w:val="FF0000"/>
                                <w:sz w:val="21"/>
                                <w:lang w:eastAsia="zh-CN"/>
                              </w:rPr>
                              <w:t>主机处理器➕</w:t>
                            </w:r>
                            <w:r>
                              <w:rPr>
                                <w:rFonts w:hint="eastAsia"/>
                                <w:color w:val="FF0000"/>
                                <w:sz w:val="21"/>
                                <w:lang w:eastAsia="zh-TW"/>
                              </w:rPr>
                              <w:t>FPGA</w:t>
                            </w:r>
                            <w:r>
                              <w:rPr>
                                <w:rFonts w:hint="eastAsia"/>
                                <w:color w:val="FF0000"/>
                                <w:sz w:val="21"/>
                                <w:lang w:eastAsia="zh-CN"/>
                              </w:rPr>
                              <w:t>模拟控制器</w:t>
                            </w:r>
                          </w:p>
                          <w:p>
                            <w:pPr>
                              <w:snapToGrid w:val="0"/>
                              <w:spacing w:before="0" w:line="240" w:lineRule="auto"/>
                              <w:jc w:val="both"/>
                              <w:rPr>
                                <w:rFonts w:hint="eastAsia"/>
                                <w:sz w:val="21"/>
                                <w:lang w:eastAsia="zh-CN"/>
                              </w:rPr>
                            </w:pPr>
                            <w:r>
                              <w:rPr>
                                <w:rFonts w:hint="eastAsia"/>
                                <w:color w:val="FF0000"/>
                                <w:sz w:val="21"/>
                                <w:lang w:eastAsia="zh-CN"/>
                              </w:rPr>
                              <w:t>应用领域：一般性（计算功能可由用户编程）数据密集型应用</w:t>
                            </w:r>
                          </w:p>
                        </w:txbxContent>
                      </wps:txbx>
                      <wps:bodyPr rot="0" spcFirstLastPara="0" vertOverflow="overflow" horzOverflow="overflow" vert="horz" wrap="square" lIns="91440" tIns="45720" rIns="91440" bIns="4572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59.95pt;margin-top:-57.05pt;height:124.6pt;width:302.7pt;mso-position-horizontal-relative:margin;z-index:251659264;mso-width-relative:page;mso-height-relative:page;" filled="f" stroked="f" coordsize="21600,21600" o:gfxdata="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ni3J6dkAAAANAQAADwAAAAAAAAABACAAAAAiAAAAZHJzL2Rvd25yZXYueG1sUEsBAhQAFAAAAAgA&#10;h07iQHWxcDwkAgAAIgQAAA4AAAAAAAAAAQAgAAAAKAEAAGRycy9lMm9Eb2MueG1sUEsFBgAAAAAG&#10;AAYAWQEAAL4FAAAAAAAA&#10;">
                <v:fill on="f" focussize="0,0"/>
                <v:stroke on="f" weight="0pt"/>
                <v:imagedata o:title=""/>
                <o:lock v:ext="edit" aspectratio="f"/>
                <v:textbox style="mso-fit-shape-to-text:t;">
                  <w:txbxContent>
                    <w:p>
                      <w:pPr>
                        <w:snapToGrid w:val="0"/>
                        <w:spacing w:before="0" w:line="240" w:lineRule="auto"/>
                        <w:jc w:val="both"/>
                        <w:rPr>
                          <w:rFonts w:hint="eastAsia"/>
                          <w:color w:val="FF0000"/>
                          <w:sz w:val="21"/>
                          <w:lang w:eastAsia="zh-CN"/>
                        </w:rPr>
                      </w:pPr>
                      <w:r>
                        <w:rPr>
                          <w:rFonts w:hint="eastAsia"/>
                          <w:color w:val="FF0000"/>
                          <w:sz w:val="21"/>
                          <w:lang w:eastAsia="zh-CN"/>
                        </w:rPr>
                        <w:t>主机处理器➕</w:t>
                      </w:r>
                      <w:r>
                        <w:rPr>
                          <w:rFonts w:hint="eastAsia"/>
                          <w:color w:val="FF0000"/>
                          <w:sz w:val="21"/>
                          <w:lang w:eastAsia="zh-TW"/>
                        </w:rPr>
                        <w:t>FPGA</w:t>
                      </w:r>
                      <w:r>
                        <w:rPr>
                          <w:rFonts w:hint="eastAsia"/>
                          <w:color w:val="FF0000"/>
                          <w:sz w:val="21"/>
                          <w:lang w:eastAsia="zh-CN"/>
                        </w:rPr>
                        <w:t>模拟控制器</w:t>
                      </w:r>
                    </w:p>
                    <w:p>
                      <w:pPr>
                        <w:snapToGrid w:val="0"/>
                        <w:spacing w:before="0" w:line="240" w:lineRule="auto"/>
                        <w:jc w:val="both"/>
                        <w:rPr>
                          <w:rFonts w:hint="eastAsia"/>
                          <w:sz w:val="21"/>
                          <w:lang w:eastAsia="zh-CN"/>
                        </w:rPr>
                      </w:pPr>
                      <w:r>
                        <w:rPr>
                          <w:rFonts w:hint="eastAsia"/>
                          <w:color w:val="FF0000"/>
                          <w:sz w:val="21"/>
                          <w:lang w:eastAsia="zh-CN"/>
                        </w:rPr>
                        <w:t>应用领域：一般性（计算功能可由用户编程）数据密集型应用</w:t>
                      </w:r>
                    </w:p>
                  </w:txbxContent>
                </v:textbox>
              </v:shape>
            </w:pict>
          </mc:Fallback>
        </mc:AlternateContent>
      </w:r>
      <w:r>
        <w:rPr>
          <w:rFonts w:hint="eastAsia"/>
          <w:b/>
          <w:bCs/>
          <w:sz w:val="28"/>
          <w:szCs w:val="28"/>
          <w:lang w:eastAsia="zh-CN"/>
        </w:rPr>
        <w:t>BlueDBM: An Appliance for Big Data Analytics</w:t>
      </w:r>
      <w:r>
        <w:rPr>
          <w:rFonts w:hint="eastAsia"/>
          <w:lang w:eastAsia="zh-CN"/>
        </w:rPr>
        <w:t xml:space="preserve"> </w:t>
      </w:r>
    </w:p>
    <w:p>
      <w:pPr>
        <w:rPr>
          <w:rFonts w:hint="eastAsia"/>
          <w:lang w:eastAsia="zh-CN"/>
        </w:rPr>
      </w:pPr>
      <w:r>
        <w:rPr>
          <w:rFonts w:hint="eastAsia"/>
          <w:lang w:eastAsia="zh-CN"/>
        </w:rPr>
        <w:t xml:space="preserve">    复杂的数据查询操作随机访问频繁，会带来很大的延迟和吞吐量开销，为减少开销并提高查询速度，可以将数据存储于内存DRAM中。然而，应用数据集往往是很庞大的，其相应所需的DRAM内存空间也将很庞大。</w:t>
      </w:r>
    </w:p>
    <w:p>
      <w:pPr>
        <w:rPr>
          <w:rFonts w:hint="eastAsia"/>
          <w:lang w:eastAsia="zh-CN"/>
        </w:rPr>
      </w:pPr>
      <w:r>
        <w:rPr>
          <w:rFonts w:hint="eastAsia"/>
          <w:lang w:eastAsia="zh-CN"/>
        </w:rPr>
        <w:t xml:space="preserve">    研究发现，架式结构（rack-sized，按文章可理解为分布式）闪存较易于存储规模庞大的数据库数据，且闪存相对于硬盘更优的随机访问性能也使得外存访问性能的问题迎刃而解。</w:t>
      </w:r>
    </w:p>
    <w:p>
      <w:pPr>
        <w:rPr>
          <w:rFonts w:hint="eastAsia"/>
          <w:lang w:eastAsia="zh-CN"/>
        </w:rPr>
      </w:pPr>
      <w:r>
        <w:rPr>
          <w:rFonts w:hint="eastAsia"/>
          <w:lang w:eastAsia="zh-CN"/>
        </w:rPr>
        <w:t xml:space="preserve">    据此，本文提出BlueDBM，一个基于闪存的可扩展的系统，该系统包括一个全局地址空间，一个灵活的inter-controller网络及一个in-store计算单元。</w:t>
      </w:r>
    </w:p>
    <w:p>
      <w:pPr>
        <w:numPr>
          <w:ilvl w:val="0"/>
          <w:numId w:val="0"/>
        </w:numPr>
        <w:ind w:leftChars="0"/>
        <w:jc w:val="center"/>
        <w:rPr>
          <w:rFonts w:hint="eastAsia"/>
          <w:lang w:eastAsia="zh-CN"/>
        </w:rPr>
      </w:pPr>
      <w:r>
        <w:rPr>
          <w:rFonts w:hint="eastAsia"/>
          <w:lang w:eastAsia="zh-CN"/>
        </w:rPr>
        <w:drawing>
          <wp:inline distT="0" distB="0" distL="114300" distR="114300">
            <wp:extent cx="2386330" cy="3074035"/>
            <wp:effectExtent l="0" t="0" r="2540" b="6350"/>
            <wp:docPr id="1" name="图片 1" descr="2020-02-04 14:03:39.124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20-02-04 14:03:39.124000"/>
                    <pic:cNvPicPr>
                      <a:picLocks noChangeAspect="1"/>
                    </pic:cNvPicPr>
                  </pic:nvPicPr>
                  <pic:blipFill>
                    <a:blip r:embed="rId4"/>
                    <a:stretch>
                      <a:fillRect/>
                    </a:stretch>
                  </pic:blipFill>
                  <pic:spPr>
                    <a:xfrm>
                      <a:off x="0" y="0"/>
                      <a:ext cx="2386330" cy="3074035"/>
                    </a:xfrm>
                    <a:prstGeom prst="rect">
                      <a:avLst/>
                    </a:prstGeom>
                  </pic:spPr>
                </pic:pic>
              </a:graphicData>
            </a:graphic>
          </wp:inline>
        </w:drawing>
      </w:r>
    </w:p>
    <w:p>
      <w:pPr>
        <w:numPr>
          <w:ilvl w:val="0"/>
          <w:numId w:val="0"/>
        </w:numPr>
        <w:ind w:leftChars="0"/>
        <w:jc w:val="left"/>
        <w:rPr>
          <w:rFonts w:hint="eastAsia"/>
          <w:lang w:eastAsia="zh-CN"/>
        </w:rPr>
      </w:pPr>
      <w:r>
        <w:rPr>
          <w:rFonts w:hint="eastAsia"/>
          <w:lang w:eastAsia="zh-CN"/>
        </w:rPr>
        <w:t xml:space="preserve">    BlueDBM结构如图1所示，其结构是耦合有存储设备的主机服务器的集群。图2是其单个节点的结构，存储设备包括in-store处理器、多个接口及板上DRAM。</w:t>
      </w:r>
    </w:p>
    <w:p>
      <w:pPr>
        <w:numPr>
          <w:ilvl w:val="0"/>
          <w:numId w:val="0"/>
        </w:numPr>
        <w:ind w:leftChars="0"/>
        <w:jc w:val="left"/>
        <w:rPr>
          <w:rFonts w:hint="eastAsia"/>
          <w:lang w:eastAsia="zh-CN"/>
        </w:rPr>
      </w:pPr>
      <w:r>
        <w:rPr>
          <w:rFonts w:hint="eastAsia"/>
          <w:lang w:eastAsia="zh-CN"/>
        </w:rPr>
        <w:t xml:space="preserve">    in-store处理器提供闪存接口、(存储)网络接口、主机接口和DRAM缓存功能以实现存储内计算。</w:t>
      </w:r>
    </w:p>
    <w:p>
      <w:pPr>
        <w:numPr>
          <w:ilvl w:val="0"/>
          <w:numId w:val="0"/>
        </w:numPr>
        <w:ind w:leftChars="0"/>
        <w:jc w:val="left"/>
        <w:rPr>
          <w:rFonts w:hint="eastAsia"/>
          <w:lang w:eastAsia="zh-CN"/>
        </w:rPr>
      </w:pPr>
      <w:r>
        <w:rPr>
          <w:rFonts w:hint="eastAsia"/>
          <w:b/>
          <w:bCs/>
          <w:lang w:eastAsia="zh-CN"/>
        </w:rPr>
        <w:t>①闪存接口（移除闪存管理功能/高性能硬件接口/多硬件访问）</w:t>
      </w:r>
    </w:p>
    <w:p>
      <w:pPr>
        <w:numPr>
          <w:ilvl w:val="0"/>
          <w:numId w:val="0"/>
        </w:numPr>
        <w:ind w:leftChars="0"/>
        <w:jc w:val="left"/>
        <w:rPr>
          <w:rFonts w:hint="eastAsia"/>
          <w:lang w:eastAsia="zh-CN"/>
        </w:rPr>
      </w:pPr>
      <w:r>
        <w:rPr>
          <w:rFonts w:hint="eastAsia"/>
          <w:lang w:eastAsia="zh-CN"/>
        </w:rPr>
        <w:t xml:space="preserve">    一般商用SSD控制器中包含有闪存管理功能，但其与FS部分功能重复，带来显著延迟和I/O开销。同时，BlueDBM的分布式结构使其独立存储单元缺少全局视角，难以有效管理全局闪存。为高效，闪存接口为高性能硬件接口，直接暴露给原始闪存芯片、总线、块和页面。并将闪存管理功能移交给软件层（即后续将提到的软件接口）。</w:t>
      </w:r>
    </w:p>
    <w:p>
      <w:pPr>
        <w:numPr>
          <w:ilvl w:val="0"/>
          <w:numId w:val="0"/>
        </w:numPr>
        <w:ind w:leftChars="0"/>
        <w:jc w:val="center"/>
        <w:rPr>
          <w:rFonts w:hint="eastAsia"/>
          <w:lang w:eastAsia="zh-CN"/>
        </w:rPr>
      </w:pPr>
      <w:r>
        <w:rPr>
          <w:rFonts w:hint="eastAsia"/>
          <w:lang w:eastAsia="zh-CN"/>
        </w:rPr>
        <w:drawing>
          <wp:inline distT="0" distB="0" distL="114300" distR="114300">
            <wp:extent cx="2153920" cy="1239520"/>
            <wp:effectExtent l="0" t="0" r="4445" b="3810"/>
            <wp:docPr id="2" name="图片 2" descr="2020-02-04 15:03:42.549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020-02-04 15:03:42.549000"/>
                    <pic:cNvPicPr>
                      <a:picLocks noChangeAspect="1"/>
                    </pic:cNvPicPr>
                  </pic:nvPicPr>
                  <pic:blipFill>
                    <a:blip r:embed="rId5"/>
                    <a:stretch>
                      <a:fillRect/>
                    </a:stretch>
                  </pic:blipFill>
                  <pic:spPr>
                    <a:xfrm>
                      <a:off x="0" y="0"/>
                      <a:ext cx="2153920" cy="1239520"/>
                    </a:xfrm>
                    <a:prstGeom prst="rect">
                      <a:avLst/>
                    </a:prstGeom>
                  </pic:spPr>
                </pic:pic>
              </a:graphicData>
            </a:graphic>
          </wp:inline>
        </w:drawing>
      </w:r>
    </w:p>
    <w:p>
      <w:pPr>
        <w:numPr>
          <w:ilvl w:val="0"/>
          <w:numId w:val="0"/>
        </w:numPr>
        <w:ind w:leftChars="0"/>
        <w:jc w:val="left"/>
        <w:rPr>
          <w:rFonts w:hint="eastAsia"/>
          <w:lang w:eastAsia="zh-CN"/>
        </w:rPr>
      </w:pPr>
      <w:r>
        <w:rPr>
          <w:rFonts w:hint="eastAsia"/>
          <w:lang w:eastAsia="zh-CN"/>
        </w:rPr>
        <w:t xml:space="preserve">    对</w:t>
      </w:r>
      <w:r>
        <w:rPr>
          <w:rFonts w:hint="eastAsia"/>
        </w:rPr>
        <w:t>于某个</w:t>
      </w:r>
      <w:r>
        <w:rPr>
          <w:rFonts w:hint="eastAsia"/>
          <w:lang w:eastAsia="zh-CN"/>
        </w:rPr>
        <w:t>节点</w:t>
      </w:r>
      <w:r>
        <w:rPr>
          <w:rFonts w:hint="eastAsia"/>
        </w:rPr>
        <w:t>的闪存控制器，可能会访问它的</w:t>
      </w:r>
      <w:r>
        <w:rPr>
          <w:rFonts w:hint="eastAsia"/>
          <w:lang w:eastAsia="zh-CN"/>
        </w:rPr>
        <w:t>有</w:t>
      </w:r>
      <w:r>
        <w:rPr>
          <w:rFonts w:hint="eastAsia"/>
        </w:rPr>
        <w:t>1）本地（即该</w:t>
      </w:r>
      <w:r>
        <w:rPr>
          <w:rFonts w:hint="eastAsia"/>
          <w:lang w:eastAsia="zh-CN"/>
        </w:rPr>
        <w:t>节点的</w:t>
      </w:r>
      <w:r>
        <w:rPr>
          <w:rFonts w:hint="eastAsia"/>
        </w:rPr>
        <w:t>）</w:t>
      </w:r>
      <w:r>
        <w:rPr>
          <w:rFonts w:hint="eastAsia"/>
          <w:lang w:eastAsia="zh-CN"/>
        </w:rPr>
        <w:t>in-store</w:t>
      </w:r>
      <w:r>
        <w:rPr>
          <w:rFonts w:hint="eastAsia"/>
        </w:rPr>
        <w:t>处理器（通过flash interface）2）本地主机软件（通过host interface）3）远程（即其他</w:t>
      </w:r>
      <w:r>
        <w:rPr>
          <w:rFonts w:hint="eastAsia"/>
          <w:lang w:eastAsia="zh-CN"/>
        </w:rPr>
        <w:t>节点</w:t>
      </w:r>
      <w:r>
        <w:rPr>
          <w:rFonts w:hint="eastAsia"/>
        </w:rPr>
        <w:t>的）</w:t>
      </w:r>
      <w:r>
        <w:rPr>
          <w:rFonts w:hint="eastAsia"/>
          <w:lang w:eastAsia="zh-CN"/>
        </w:rPr>
        <w:t>in-store</w:t>
      </w:r>
      <w:r>
        <w:rPr>
          <w:rFonts w:hint="eastAsia"/>
        </w:rPr>
        <w:t>处理器（通过network interface）</w:t>
      </w:r>
      <w:r>
        <w:rPr>
          <w:rFonts w:hint="eastAsia"/>
          <w:lang w:eastAsia="zh-CN"/>
        </w:rPr>
        <w:t>，这会产生多重访问的问题。对于多硬件访问，flash Interface Splitter带tag对不同硬件访问进行区分，flash sever帮助梳理并简化存储内处理器对不同硬件访问的处理。（图3）</w:t>
      </w:r>
    </w:p>
    <w:p>
      <w:pPr>
        <w:numPr>
          <w:ilvl w:val="0"/>
          <w:numId w:val="0"/>
        </w:numPr>
        <w:ind w:leftChars="0"/>
        <w:jc w:val="left"/>
        <w:rPr>
          <w:rFonts w:hint="eastAsia"/>
          <w:lang w:eastAsia="zh-CN"/>
        </w:rPr>
      </w:pPr>
      <w:r>
        <w:rPr>
          <w:rFonts w:hint="eastAsia"/>
          <w:b/>
          <w:bCs/>
          <w:lang w:eastAsia="zh-CN"/>
        </w:rPr>
        <w:t>②软件接口</w:t>
      </w:r>
    </w:p>
    <w:p>
      <w:pPr>
        <w:numPr>
          <w:ilvl w:val="0"/>
          <w:numId w:val="0"/>
        </w:numPr>
        <w:ind w:leftChars="0"/>
        <w:jc w:val="left"/>
        <w:rPr>
          <w:rFonts w:hint="eastAsia"/>
          <w:lang w:eastAsia="zh-CN"/>
        </w:rPr>
      </w:pPr>
      <w:r>
        <w:rPr>
          <w:rFonts w:hint="eastAsia"/>
          <w:lang w:eastAsia="zh-CN"/>
        </w:rPr>
        <w:t xml:space="preserve">    软件接口包括1) 文件系统接口，2) 块设备驱动接口，3) 加速器接口，其中文件系统提供有FTL的闪存管理功能，有助于开发者快速完成in-store处理操作。in-store处理器提供的支持用户自定义的软硬件协同设计环境的操作流程如图8所示。可以观察到，</w:t>
      </w:r>
      <w:r>
        <w:rPr>
          <w:rFonts w:hint="eastAsia"/>
          <w:b/>
          <w:bCs/>
          <w:u w:val="single"/>
          <w:lang w:eastAsia="zh-CN"/>
        </w:rPr>
        <w:t>查询和数据的传输均交由硬件处理，绕开了内核软件层，大大降低了能耗。</w:t>
      </w:r>
    </w:p>
    <w:p>
      <w:pPr>
        <w:numPr>
          <w:ilvl w:val="0"/>
          <w:numId w:val="0"/>
        </w:numPr>
        <w:ind w:leftChars="0"/>
        <w:jc w:val="center"/>
        <w:rPr>
          <w:rFonts w:hint="eastAsia"/>
          <w:lang w:eastAsia="zh-CN"/>
        </w:rPr>
      </w:pPr>
      <w:r>
        <w:rPr>
          <w:rFonts w:hint="eastAsia"/>
          <w:lang w:eastAsia="zh-CN"/>
        </w:rPr>
        <w:drawing>
          <wp:inline distT="0" distB="0" distL="114300" distR="114300">
            <wp:extent cx="2611120" cy="1371600"/>
            <wp:effectExtent l="0" t="0" r="1270" b="4445"/>
            <wp:docPr id="3" name="图片 3" descr="2020-02-04 15:24:31.71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020-02-04 15:24:31.710000"/>
                    <pic:cNvPicPr>
                      <a:picLocks noChangeAspect="1"/>
                    </pic:cNvPicPr>
                  </pic:nvPicPr>
                  <pic:blipFill>
                    <a:blip r:embed="rId6"/>
                    <a:stretch>
                      <a:fillRect/>
                    </a:stretch>
                  </pic:blipFill>
                  <pic:spPr>
                    <a:xfrm>
                      <a:off x="0" y="0"/>
                      <a:ext cx="2611120" cy="1371600"/>
                    </a:xfrm>
                    <a:prstGeom prst="rect">
                      <a:avLst/>
                    </a:prstGeom>
                  </pic:spPr>
                </pic:pic>
              </a:graphicData>
            </a:graphic>
          </wp:inline>
        </w:drawing>
      </w:r>
      <w:r>
        <w:rPr>
          <w:rFonts w:hint="eastAsia"/>
          <w:lang w:eastAsia="zh-CN"/>
        </w:rPr>
        <w:drawing>
          <wp:inline distT="0" distB="0" distL="114300" distR="114300">
            <wp:extent cx="2153920" cy="1329690"/>
            <wp:effectExtent l="0" t="0" r="4445" b="4445"/>
            <wp:docPr id="4" name="图片 4" descr="2020-02-04 15:24:31.81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020-02-04 15:24:31.810000"/>
                    <pic:cNvPicPr>
                      <a:picLocks noChangeAspect="1"/>
                    </pic:cNvPicPr>
                  </pic:nvPicPr>
                  <pic:blipFill>
                    <a:blip r:embed="rId7"/>
                    <a:stretch>
                      <a:fillRect/>
                    </a:stretch>
                  </pic:blipFill>
                  <pic:spPr>
                    <a:xfrm>
                      <a:off x="0" y="0"/>
                      <a:ext cx="2153920" cy="1329690"/>
                    </a:xfrm>
                    <a:prstGeom prst="rect">
                      <a:avLst/>
                    </a:prstGeom>
                  </pic:spPr>
                </pic:pic>
              </a:graphicData>
            </a:graphic>
          </wp:inline>
        </w:drawing>
      </w:r>
    </w:p>
    <w:p>
      <w:pPr>
        <w:numPr>
          <w:ilvl w:val="0"/>
          <w:numId w:val="0"/>
        </w:numPr>
        <w:ind w:leftChars="0"/>
        <w:jc w:val="left"/>
        <w:rPr>
          <w:rFonts w:hint="eastAsia"/>
          <w:lang w:eastAsia="zh-CN"/>
        </w:rPr>
      </w:pPr>
      <w:r>
        <w:rPr>
          <w:rFonts w:hint="eastAsia"/>
          <w:lang w:eastAsia="zh-CN"/>
        </w:rPr>
        <w:t>③</w:t>
      </w:r>
      <w:r>
        <w:rPr>
          <w:rFonts w:hint="eastAsia"/>
          <w:b/>
          <w:bCs/>
          <w:lang w:eastAsia="zh-CN"/>
        </w:rPr>
        <w:t>（存储）网络接口</w:t>
      </w:r>
    </w:p>
    <w:p>
      <w:pPr>
        <w:numPr>
          <w:ilvl w:val="0"/>
          <w:numId w:val="0"/>
        </w:numPr>
        <w:ind w:leftChars="0"/>
        <w:jc w:val="left"/>
        <w:rPr>
          <w:rFonts w:hint="eastAsia"/>
          <w:lang w:eastAsia="zh-CN"/>
        </w:rPr>
      </w:pPr>
      <w:r>
        <w:rPr>
          <w:rFonts w:hint="eastAsia"/>
          <w:lang w:eastAsia="zh-CN"/>
        </w:rPr>
        <w:t xml:space="preserve">    集群中单个存储设备由高效连续链连接成整体的存储网络，具有全局地址空间，是一个灵活的inter-controller网络。各节点根据确定的路由通过网络接口传送数据。</w:t>
      </w:r>
    </w:p>
    <w:p>
      <w:pPr>
        <w:numPr>
          <w:ilvl w:val="0"/>
          <w:numId w:val="0"/>
        </w:numPr>
        <w:ind w:leftChars="0"/>
        <w:jc w:val="left"/>
        <w:rPr>
          <w:rFonts w:hint="eastAsia"/>
          <w:lang w:eastAsia="zh-CN"/>
        </w:rPr>
      </w:pPr>
    </w:p>
    <w:p>
      <w:pPr>
        <w:numPr>
          <w:ilvl w:val="0"/>
          <w:numId w:val="0"/>
        </w:numPr>
        <w:ind w:leftChars="0"/>
        <w:jc w:val="left"/>
        <w:rPr>
          <w:rFonts w:hint="eastAsia"/>
          <w:color w:val="FF0000"/>
          <w:lang w:eastAsia="zh-CN"/>
        </w:rPr>
      </w:pPr>
      <w:r>
        <w:rPr>
          <w:rFonts w:hint="eastAsia"/>
          <w:color w:val="FF0000"/>
          <w:lang w:eastAsia="zh-CN"/>
        </w:rPr>
        <w:t>Summary：</w:t>
      </w:r>
    </w:p>
    <w:p>
      <w:pPr>
        <w:numPr>
          <w:ilvl w:val="0"/>
          <w:numId w:val="0"/>
        </w:numPr>
        <w:ind w:leftChars="0"/>
        <w:jc w:val="left"/>
        <w:rPr>
          <w:rFonts w:hint="eastAsia"/>
          <w:lang w:eastAsia="zh-CN"/>
        </w:rPr>
      </w:pPr>
      <w:r>
        <w:rPr>
          <w:rFonts w:hint="eastAsia" w:ascii="Times New Roman" w:hAnsi="Times New Roman" w:eastAsia="宋体" w:cs="Times New Roman"/>
          <w:color w:val="FF0000"/>
          <w:kern w:val="0"/>
          <w:szCs w:val="21"/>
          <w:lang w:eastAsia="zh-CN"/>
        </w:rPr>
        <w:t xml:space="preserve">    </w:t>
      </w:r>
      <w:r>
        <w:rPr>
          <w:rFonts w:hint="eastAsia" w:ascii="Times New Roman" w:hAnsi="Times New Roman" w:eastAsia="宋体" w:cs="Times New Roman"/>
          <w:color w:val="FF0000"/>
          <w:kern w:val="0"/>
          <w:szCs w:val="21"/>
        </w:rPr>
        <w:t>美国麻省理工学院于2015年针对大数据分析设计</w:t>
      </w:r>
      <w:r>
        <w:rPr>
          <w:rFonts w:hint="eastAsia" w:ascii="Times New Roman" w:hAnsi="Times New Roman" w:eastAsia="宋体" w:cs="Times New Roman"/>
          <w:color w:val="FF0000"/>
          <w:kern w:val="0"/>
          <w:szCs w:val="21"/>
          <w:lang w:eastAsia="zh-CN"/>
        </w:rPr>
        <w:t>了</w:t>
      </w:r>
      <w:r>
        <w:rPr>
          <w:rFonts w:hint="eastAsia" w:ascii="Times New Roman" w:hAnsi="Times New Roman" w:eastAsia="宋体" w:cs="Times New Roman"/>
          <w:color w:val="FF0000"/>
          <w:kern w:val="0"/>
          <w:szCs w:val="21"/>
        </w:rPr>
        <w:t>一套分布式闪存存储系统BlueDBM。BlueDBM是一个基于闪存</w:t>
      </w:r>
      <w:r>
        <w:rPr>
          <w:rFonts w:hint="eastAsia" w:ascii="Times New Roman" w:hAnsi="Times New Roman" w:eastAsia="宋体" w:cs="Times New Roman"/>
          <w:color w:val="FF0000"/>
          <w:kern w:val="0"/>
          <w:szCs w:val="21"/>
          <w:lang w:eastAsia="zh-CN"/>
        </w:rPr>
        <w:t>的</w:t>
      </w:r>
      <w:r>
        <w:rPr>
          <w:rFonts w:hint="eastAsia" w:ascii="Times New Roman" w:hAnsi="Times New Roman" w:eastAsia="宋体" w:cs="Times New Roman"/>
          <w:color w:val="FF0000"/>
          <w:kern w:val="0"/>
          <w:szCs w:val="21"/>
        </w:rPr>
        <w:t>可扩展的系统，该系统包括一个全局地址空间，一个灵活的Inter-Controller网络</w:t>
      </w:r>
      <w:r>
        <w:rPr>
          <w:rFonts w:hint="eastAsia" w:ascii="Times New Roman" w:hAnsi="Times New Roman" w:eastAsia="宋体" w:cs="Times New Roman"/>
          <w:color w:val="FF0000"/>
          <w:kern w:val="0"/>
          <w:szCs w:val="21"/>
          <w:lang w:eastAsia="zh-CN"/>
        </w:rPr>
        <w:t>以及</w:t>
      </w:r>
      <w:r>
        <w:rPr>
          <w:rFonts w:hint="eastAsia" w:ascii="Times New Roman" w:hAnsi="Times New Roman" w:eastAsia="宋体" w:cs="Times New Roman"/>
          <w:color w:val="FF0000"/>
          <w:kern w:val="0"/>
          <w:szCs w:val="21"/>
        </w:rPr>
        <w:t>一个In-Store的计算单元</w:t>
      </w:r>
      <w:r>
        <w:rPr>
          <w:rFonts w:hint="eastAsia" w:ascii="Times New Roman" w:hAnsi="Times New Roman" w:eastAsia="宋体" w:cs="Times New Roman"/>
          <w:color w:val="FF0000"/>
          <w:kern w:val="0"/>
          <w:szCs w:val="21"/>
          <w:lang w:eastAsia="zh-CN"/>
        </w:rPr>
        <w:t>，</w:t>
      </w:r>
      <w:r>
        <w:rPr>
          <w:rFonts w:hint="eastAsia" w:ascii="Times New Roman" w:hAnsi="Times New Roman" w:eastAsia="宋体" w:cs="Times New Roman"/>
          <w:color w:val="FF0000"/>
          <w:kern w:val="0"/>
          <w:szCs w:val="21"/>
        </w:rPr>
        <w:t>其中In-store处理引擎提供了一个支持用户自定义的软硬件协同设计环境</w:t>
      </w:r>
      <w:r>
        <w:rPr>
          <w:rFonts w:hint="eastAsia" w:ascii="Times New Roman" w:hAnsi="Times New Roman" w:eastAsia="宋体" w:cs="Times New Roman"/>
          <w:color w:val="FF0000"/>
          <w:kern w:val="0"/>
          <w:szCs w:val="21"/>
          <w:lang w:eastAsia="zh-CN"/>
        </w:rPr>
        <w:t>。软件接口</w:t>
      </w:r>
      <w:r>
        <w:rPr>
          <w:rFonts w:hint="eastAsia" w:ascii="Times New Roman" w:hAnsi="Times New Roman" w:eastAsia="宋体" w:cs="Times New Roman"/>
          <w:color w:val="FF0000"/>
          <w:kern w:val="0"/>
          <w:szCs w:val="21"/>
        </w:rPr>
        <w:t>提供给用户文件系统接口、块设备接口、加速接口等三个可编程接口。最终实现一个复杂数据分析器，与同样功能的云系统相比，其能耗少一个数量级。</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等线">
    <w:altName w:val="DengXian"/>
    <w:panose1 w:val="02010600030101010101"/>
    <w:charset w:val="86"/>
    <w:family w:val="auto"/>
    <w:pitch w:val="default"/>
    <w:sig w:usb0="00000000" w:usb1="00000000" w:usb2="00000016" w:usb3="00000000" w:csb0="0004000F" w:csb1="00000000"/>
  </w:font>
  <w:font w:name="Cambria Math">
    <w:panose1 w:val="02040503050406030204"/>
    <w:charset w:val="00"/>
    <w:family w:val="roman"/>
    <w:pitch w:val="default"/>
    <w:sig w:usb0="00000000" w:usb1="00000000" w:usb2="02000000" w:usb3="00000000" w:csb0="0000019F" w:csb1="00000000"/>
  </w:font>
  <w:font w:name="等线 Light">
    <w:panose1 w:val="02010600030101010101"/>
    <w:charset w:val="86"/>
    <w:family w:val="auto"/>
    <w:pitch w:val="default"/>
    <w:sig w:usb0="00000000" w:usb1="00000000"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2020-02-07T05:44:45Z</dcterms:created>
  <dc:creator>iPad (2)</dc:creator>
  <cp:lastModifiedBy>iPad (2)</cp:lastModifiedBy>
  <dcterms:modified xsi:type="dcterms:W3CDTF">2020-04-27T16:33:33Z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2052-10.9.1</vt:lpwstr>
  </property>
</Properties>
</file>