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24"/>
          <w:szCs w:val="24"/>
        </w:rPr>
      </w:pPr>
      <w:r>
        <w:rPr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-969010</wp:posOffset>
                </wp:positionH>
                <wp:positionV relativeFrom="paragraph">
                  <wp:posOffset>-796290</wp:posOffset>
                </wp:positionV>
                <wp:extent cx="3370580" cy="1403985"/>
                <wp:effectExtent l="0" t="0" r="0" b="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5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主机处理器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固态硬盘嵌入式处理器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应用领域：数据库（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case study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76.3pt;margin-top:-62.7pt;height:110.55pt;width:265.4pt;z-index:251659264;mso-width-relative:page;mso-height-relative:margin;mso-height-percent:200;" filled="f" stroked="f" coordsize="21600,21600" o:gfxdata="UEsDBAoAAAAAAIdO4kAAAAAAAAAAAAAAAAAEAAAAZHJzL1BLAwQUAAAACACHTuJA5JpSutoAAAAM&#10;AQAADwAAAGRycy9kb3ducmV2LnhtbE2PQU7DMBBF90jcwRokdq0dQ5o2jVMh1JYlUCLWbmySiHhs&#10;2W5abo+7gt2M5unP+9XmYkYyaR8GiwKyOQOisbVqwE5A87GbLYGEKFHJ0aIW8KMDbOrbm0qWyp7x&#10;XU+H2JEUgqGUAvoYXUlpaHttZJhbpzHdvqw3MqbVd1R5eU7hZqScsQU1csD0oZdOP/e6/T6cjAAX&#10;3b548a9vT9vdxJrPfcOHbivE/V3G1kCivsQ/GK76SR3q5HS0J1SBjAJmWc4Xib1OPH8EkpiHYsmB&#10;HAWs8gJoXdH/JepfUEsDBBQAAAAIAIdO4kChG9r7CwIAAN4DAAAOAAAAZHJzL2Uyb0RvYy54bWyt&#10;U82O0zAQviPxDpbvNOkf20ZNV8uuipCWH2nhAVzHaSxsj7HdJuUB4A04ceHOc/U5GDvZUsENkYPl&#10;ydjfzPfN59V1pxU5COclmJKORzklwnCopNmV9MP7zbMFJT4wUzEFRpT0KDy9Xj99smptISbQgKqE&#10;IwhifNHakjYh2CLLPG+EZn4EVhhM1uA0Cxi6XVY51iK6Vtkkz59nLbjKOuDCe/x71yfpOuHXteDh&#10;bV17EYgqKfYW0urSuo1rtl6xYueYbSQf2mD/0IVm0mDRM9QdC4zsnfwLSkvuwEMdRhx0BnUtuUgc&#10;kM04/4PNQ8OsSFxQHG/PMvn/B8vfHN45IquSTvMrSgzTOKTTt6+n7z9PP76QSRSotb7Acw8WT4bu&#10;BXQ46ETW23vgHz0xcNswsxM3zkHbCFZhg+N4M7u42uP4CLJtX0OFddg+QALqaqejeqgHQXQc1PE8&#10;HNEFwvHndHqVzxeY4pgbz/LpcjFPNVjxeN06H14K0CRuSupw+gmeHe59iO2w4vFIrGZgI5VKDlCG&#10;tCVdzifzdOEio2VAgyqpS7rI4zfUVGagFxn13EK37Qa5tlAdkaiD3nD4QHDTgPtMSYtmK6n/tGdO&#10;UKJeGRRrOZ7NojtTMJtfTTBwl5ntZYYZjlAlDZT029uQHB05eXuDom5kohvV7zsZekUTJRUGw0eX&#10;Xsbp1O9nuf4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5JpSutoAAAAMAQAADwAAAAAAAAABACAA&#10;AAAiAAAAZHJzL2Rvd25yZXYueG1sUEsBAhQAFAAAAAgAh07iQKEb2vsLAgAA3gMAAA4AAAAAAAAA&#10;AQAgAAAAKQEAAGRycy9lMm9Eb2MueG1sUEsFBgAAAAAGAAYAWQEAAKYFAAA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主机处理器</w:t>
                      </w:r>
                      <w:r>
                        <w:rPr>
                          <w:rFonts w:hint="eastAsia"/>
                          <w:color w:val="FF0000"/>
                        </w:rPr>
                        <w:t>+</w:t>
                      </w:r>
                      <w:r>
                        <w:rPr>
                          <w:rFonts w:hint="eastAsia"/>
                          <w:color w:val="FF0000"/>
                        </w:rPr>
                        <w:t>固态硬盘嵌入式处理器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应用领域：数据库（</w:t>
                      </w:r>
                      <w:r>
                        <w:rPr>
                          <w:rFonts w:hint="eastAsia"/>
                          <w:color w:val="FF0000"/>
                        </w:rPr>
                        <w:t>case study</w:t>
                      </w:r>
                      <w:r>
                        <w:rPr>
                          <w:rFonts w:hint="eastAsia"/>
                          <w:color w:val="FF000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4"/>
          <w:szCs w:val="24"/>
        </w:rPr>
        <w:t>2B-SSD-The Case for Dual, Byte- and Block-Addressable Solid-State Drives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存储系统希望能够快速写数据并保持其持久性，持久存储器（PM）应运而生。现代数据管理和存储系统也正面临着字节寻址PM的兴起。下面是几种存储架构：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910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eastAsia="zh-CN"/>
        </w:rPr>
        <w:t>由于与主机内存同为字节寻址，字节寻址型</w:t>
      </w:r>
      <w:r>
        <w:rPr>
          <w:rFonts w:hint="eastAsia"/>
        </w:rPr>
        <w:t>PM无需经由IO软件栈，可由主机CPU直接访问存取，进而能够缓解主机端与设备端间数据传输的开销。然而，PM容量有限且访问延迟较大（相较于DRAM），无法完全取代块存储或主存。另外，若如（c）结构，PM会消耗稀缺的SIMM插槽且需后备</w:t>
      </w:r>
      <w:r>
        <w:rPr>
          <w:rFonts w:hint="eastAsia"/>
          <w:lang w:eastAsia="zh-CN"/>
        </w:rPr>
        <w:t>存储、外部</w:t>
      </w:r>
      <w:r>
        <w:rPr>
          <w:rFonts w:hint="eastAsia"/>
        </w:rPr>
        <w:t>电源和支持电路，设备复杂、昂贵。因此，提出如（d）结构的混合持久存储。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2B-SSD即是建立在混合持久存储结构上的，允许对相同文件通过两条独立数据路径（字节IO或传统块IO）进行访问。PCIe接口</w:t>
      </w:r>
      <w:r>
        <w:rPr>
          <w:rFonts w:hint="eastAsia"/>
          <w:lang w:eastAsia="zh-CN"/>
        </w:rPr>
        <w:t>通过MMIO使内存和IO设备共享内存地址空间</w:t>
      </w:r>
      <w:r>
        <w:rPr>
          <w:rFonts w:hint="eastAsia"/>
        </w:rPr>
        <w:t>，使</w:t>
      </w:r>
      <w:r>
        <w:rPr>
          <w:rFonts w:hint="eastAsia"/>
          <w:lang w:eastAsia="zh-CN"/>
        </w:rPr>
        <w:t>两者均</w:t>
      </w:r>
      <w:r>
        <w:rPr>
          <w:rFonts w:hint="eastAsia"/>
        </w:rPr>
        <w:t>能够通过主存指令进行访问，这使得获取设备端</w:t>
      </w:r>
      <w:r>
        <w:rPr>
          <w:rFonts w:hint="eastAsia"/>
          <w:lang w:eastAsia="zh-CN"/>
        </w:rPr>
        <w:t>PM内</w:t>
      </w:r>
      <w:r>
        <w:rPr>
          <w:rFonts w:hint="eastAsia"/>
        </w:rPr>
        <w:t>数据的字节IO数据路径可行。其具体结构如下图所示：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84500" cy="19240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09" cy="19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（1）BAR manager：</w:t>
      </w:r>
      <w:r>
        <w:rPr>
          <w:rFonts w:hint="eastAsia"/>
          <w:b/>
        </w:rPr>
        <w:t>软件组分</w:t>
      </w:r>
      <w:r>
        <w:rPr>
          <w:rFonts w:hint="eastAsia"/>
        </w:rPr>
        <w:t>使能额外的基址寄存器（BAR）BAR1</w:t>
      </w:r>
      <w:r>
        <w:rPr>
          <w:rFonts w:hint="eastAsia"/>
          <w:lang w:eastAsia="zh-CN"/>
        </w:rPr>
        <w:t>分配</w:t>
      </w:r>
      <w:r>
        <w:rPr>
          <w:rFonts w:hint="eastAsia"/>
        </w:rPr>
        <w:t>单独的</w:t>
      </w:r>
      <w:r>
        <w:rPr>
          <w:rFonts w:hint="eastAsia"/>
          <w:lang w:eastAsia="zh-CN"/>
        </w:rPr>
        <w:t>内存地址</w:t>
      </w:r>
      <w:r>
        <w:rPr>
          <w:rFonts w:hint="eastAsia"/>
        </w:rPr>
        <w:t>空间</w:t>
      </w:r>
      <w:r>
        <w:rPr>
          <w:rFonts w:hint="eastAsia"/>
          <w:lang w:eastAsia="zh-CN"/>
        </w:rPr>
        <w:t>给设备内DRAM（PM）</w:t>
      </w:r>
      <w:r>
        <w:rPr>
          <w:rFonts w:hint="eastAsia"/>
        </w:rPr>
        <w:t>，用于CPU通过内存访问指令与2B-SSD的交互，以实现字节粒度的文件访问。</w:t>
      </w:r>
      <w:r>
        <w:rPr>
          <w:rFonts w:hint="eastAsia"/>
          <w:b/>
        </w:rPr>
        <w:t>硬件组分</w:t>
      </w:r>
      <w:r>
        <w:rPr>
          <w:rFonts w:hint="eastAsia"/>
        </w:rPr>
        <w:t>地址转换单元（address translation unit，ATU）</w:t>
      </w:r>
      <w:r>
        <w:rPr>
          <w:rFonts w:hint="eastAsia"/>
          <w:lang w:eastAsia="zh-CN"/>
        </w:rPr>
        <w:t>实现由原本的</w:t>
      </w:r>
      <w:r>
        <w:rPr>
          <w:rFonts w:hint="eastAsia"/>
        </w:rPr>
        <w:t>CPU对闪存阵列的访问到</w:t>
      </w:r>
      <w:r>
        <w:rPr>
          <w:rFonts w:hint="eastAsia"/>
          <w:lang w:eastAsia="zh-CN"/>
        </w:rPr>
        <w:t>CPU对</w:t>
      </w:r>
      <w:r>
        <w:rPr>
          <w:rFonts w:hint="eastAsia"/>
        </w:rPr>
        <w:t>设备端DRAM</w:t>
      </w:r>
      <w:r>
        <w:rPr>
          <w:rFonts w:hint="eastAsia"/>
          <w:lang w:eastAsia="zh-CN"/>
        </w:rPr>
        <w:t>的访问</w:t>
      </w:r>
      <w:r>
        <w:rPr>
          <w:rFonts w:hint="eastAsia"/>
        </w:rPr>
        <w:t>的重定位，即将</w:t>
      </w:r>
      <w:r>
        <w:rPr>
          <w:rFonts w:hint="eastAsia"/>
          <w:lang w:eastAsia="zh-CN"/>
        </w:rPr>
        <w:t>对</w:t>
      </w:r>
      <w:r>
        <w:rPr>
          <w:rFonts w:hint="eastAsia"/>
        </w:rPr>
        <w:t>闪存阵列</w:t>
      </w:r>
      <w:r>
        <w:rPr>
          <w:rFonts w:hint="eastAsia"/>
          <w:lang w:eastAsia="zh-CN"/>
        </w:rPr>
        <w:t>的访问与对</w:t>
      </w:r>
      <w:r>
        <w:rPr>
          <w:rFonts w:hint="eastAsia"/>
        </w:rPr>
        <w:t>设备内部DRAM</w:t>
      </w:r>
      <w:r>
        <w:rPr>
          <w:rFonts w:hint="eastAsia"/>
          <w:lang w:eastAsia="zh-CN"/>
        </w:rPr>
        <w:t>的访问联系起来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（2）BA-buffer即DRAM中保留为持久存储的部分存储空间。（</w:t>
      </w:r>
      <w:r>
        <w:rPr>
          <w:rFonts w:hint="eastAsia"/>
          <w:b/>
        </w:rPr>
        <w:t>硬件组分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BA-buffer manager：</w:t>
      </w:r>
      <w:r>
        <w:rPr>
          <w:rFonts w:hint="eastAsia"/>
          <w:b/>
        </w:rPr>
        <w:t>软件组分</w:t>
      </w:r>
      <w:r>
        <w:rPr>
          <w:rFonts w:hint="eastAsia"/>
        </w:rPr>
        <w:t>在SSD嵌入式控制器的ARM内核上实现BA-buffer逻辑，将闪存阵列</w:t>
      </w:r>
      <w:r>
        <w:rPr>
          <w:rFonts w:hint="eastAsia"/>
          <w:lang w:eastAsia="zh-CN"/>
        </w:rPr>
        <w:t>内数据的逻辑</w:t>
      </w:r>
      <w:r>
        <w:rPr>
          <w:rFonts w:hint="eastAsia"/>
        </w:rPr>
        <w:t>地址映射到设备内部DRAM，并处理两者间的数据传输。映射信息于映射表中管理，表中包含（1）entry_id,（2）BA-buffer中start_offset,（3）闪存阵列中start_LBA和（4）length，其中（2）（3）即是闪存阵列</w:t>
      </w:r>
      <w:r>
        <w:rPr>
          <w:rFonts w:hint="eastAsia"/>
          <w:lang w:eastAsia="zh-CN"/>
        </w:rPr>
        <w:t>内数据的逻辑</w:t>
      </w:r>
      <w:r>
        <w:rPr>
          <w:rFonts w:hint="eastAsia"/>
        </w:rPr>
        <w:t>地址和设备内部DRAM之间的映射。创建有API管理BA-buffer映射逻辑（映射的建立&amp;数据由闪存阵列到DRAM的拷贝等）、应用对BA-buffer上存储空间的分配、应用对BA-buffer上文件的读写等。</w:t>
      </w:r>
    </w:p>
    <w:p>
      <w:pPr>
        <w:rPr>
          <w:rFonts w:hint="eastAsia"/>
        </w:rPr>
      </w:pPr>
      <w:r>
        <w:rPr>
          <w:rFonts w:hint="eastAsia"/>
        </w:rPr>
        <w:t>闪存阵列到SSD上DRAM之间的映射关系一旦建立，且使用API进行数据拷贝后，闪存阵列和DRAM上均有应用所需数据，则有两种访问方法/数据路径：</w:t>
      </w:r>
      <w:r>
        <w:t>Memory interface (BA-buffer)</w:t>
      </w:r>
      <w:r>
        <w:rPr>
          <w:rFonts w:hint="eastAsia"/>
        </w:rPr>
        <w:t>和</w:t>
      </w:r>
      <w:r>
        <w:t>conventional (NVMe) block I/O</w:t>
      </w:r>
      <w:r>
        <w:rPr>
          <w:rFonts w:hint="eastAsia"/>
        </w:rPr>
        <w:t>。但多种访问方会导致数据不一致的问题，为避免此问题，2B-SSD将阻止对于已经映射到BA-buffer的闪存阵列页面的块IO请求。</w:t>
      </w:r>
      <w:r>
        <w:rPr>
          <w:rFonts w:hint="eastAsia"/>
          <w:b/>
        </w:rPr>
        <w:t>硬件组分</w:t>
      </w:r>
      <w:r>
        <w:rPr>
          <w:rFonts w:hint="eastAsia"/>
        </w:rPr>
        <w:t>LBA checker检查每个IO请求的LBA以筛查各闪存阵列页面以找出上述情况进行块IO阻止操作。</w:t>
      </w:r>
    </w:p>
    <w:p>
      <w:pPr>
        <w:rPr>
          <w:rFonts w:hint="eastAsia"/>
        </w:rPr>
      </w:pPr>
      <w:r>
        <w:rPr>
          <w:rFonts w:hint="eastAsia"/>
        </w:rPr>
        <w:t>（3）Read DMA engine：PM虽可绕过IO软件栈由主机直接存取以减少开销，但</w:t>
      </w:r>
      <w:r>
        <w:rPr>
          <w:rFonts w:hint="eastAsia"/>
          <w:lang w:eastAsia="zh-CN"/>
        </w:rPr>
        <w:t>因无缓存机制且读操作单位比块IO粒度小，与块IO相比，其</w:t>
      </w:r>
      <w:r>
        <w:rPr>
          <w:rFonts w:hint="eastAsia"/>
        </w:rPr>
        <w:t>读取速度较慢。</w:t>
      </w:r>
      <w:r>
        <w:rPr>
          <w:rFonts w:hint="eastAsia"/>
          <w:b/>
        </w:rPr>
        <w:t>软硬件组分</w:t>
      </w:r>
      <w:r>
        <w:rPr>
          <w:rFonts w:hint="eastAsia"/>
        </w:rPr>
        <w:t>通过将</w:t>
      </w:r>
      <w:r>
        <w:rPr>
          <w:rFonts w:hint="eastAsia"/>
          <w:lang w:eastAsia="zh-CN"/>
        </w:rPr>
        <w:t>对于</w:t>
      </w:r>
      <w:r>
        <w:rPr>
          <w:rFonts w:hint="eastAsia"/>
        </w:rPr>
        <w:t>庞大数据</w:t>
      </w:r>
      <w:r>
        <w:rPr>
          <w:rFonts w:hint="eastAsia"/>
          <w:lang w:eastAsia="zh-CN"/>
        </w:rPr>
        <w:t>的读操作交由DMA处理</w:t>
      </w:r>
      <w:r>
        <w:rPr>
          <w:rFonts w:hint="eastAsia"/>
        </w:rPr>
        <w:t>，拷贝数据通过DMA传输，加速存取，提高</w:t>
      </w:r>
      <w:r>
        <w:rPr>
          <w:rFonts w:hint="eastAsia"/>
          <w:lang w:eastAsia="zh-CN"/>
        </w:rPr>
        <w:t>读</w:t>
      </w:r>
      <w:r>
        <w:rPr>
          <w:rFonts w:hint="eastAsia"/>
        </w:rPr>
        <w:t>性能。</w:t>
      </w:r>
    </w:p>
    <w:p>
      <w:pPr>
        <w:rPr>
          <w:rFonts w:hint="eastAsia"/>
        </w:rPr>
      </w:pPr>
      <w:r>
        <w:rPr>
          <w:rFonts w:hint="eastAsia"/>
        </w:rPr>
        <w:t>（4）Recovery manager：</w:t>
      </w:r>
      <w:r>
        <w:rPr>
          <w:rFonts w:hint="eastAsia"/>
          <w:b/>
        </w:rPr>
        <w:t>软硬件组分</w:t>
      </w:r>
      <w:r>
        <w:rPr>
          <w:rFonts w:hint="eastAsia"/>
        </w:rPr>
        <w:t>在SSD原有数据恢复系统上（1）添加一个额外的小电容确保掉电时BA-buffer内容和相关信息（映射表）能被刷新到闪存阵列的保留区域内（DRAM是易失的，但闪存阵列是非易失的）（2）添加用于恢复BA-buffer内容和管理信息的软件恢复逻辑。通过Recovery manager将原本易失的BA-buffer(DRAM)转换为非易失的PM。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Summary</w:t>
      </w:r>
      <w:r>
        <w:rPr>
          <w:rFonts w:hint="eastAsia"/>
          <w:color w:val="FF0000"/>
        </w:rPr>
        <w:t>：</w:t>
      </w:r>
    </w:p>
    <w:p>
      <w:pPr>
        <w:ind w:firstLine="420" w:firstLineChars="200"/>
        <w:rPr>
          <w:rFonts w:hint="eastAsia"/>
          <w:color w:val="FF0000"/>
        </w:rPr>
      </w:pPr>
      <w:r>
        <w:rPr>
          <w:rFonts w:hint="eastAsia"/>
          <w:color w:val="FF0000"/>
        </w:rPr>
        <w:t>韩国三星微电子借助恢复机制确保数据持久性并将设备内部部分</w:t>
      </w:r>
      <w:r>
        <w:rPr>
          <w:rFonts w:hint="eastAsia"/>
          <w:color w:val="FF0000"/>
        </w:rPr>
        <w:t>DRAM</w:t>
      </w:r>
      <w:r>
        <w:rPr>
          <w:rFonts w:hint="eastAsia"/>
          <w:color w:val="FF0000"/>
        </w:rPr>
        <w:t>转变为持久性存储，实现硬件地址转换单元实现闪存阵列到设备端</w:t>
      </w:r>
      <w:r>
        <w:rPr>
          <w:rFonts w:hint="eastAsia"/>
          <w:color w:val="FF0000"/>
        </w:rPr>
        <w:t>DRAM</w:t>
      </w:r>
      <w:r>
        <w:rPr>
          <w:rFonts w:hint="eastAsia"/>
          <w:color w:val="FF0000"/>
        </w:rPr>
        <w:t>的重定位并引入两者兼得数据路径，最终</w:t>
      </w:r>
      <w:r>
        <w:rPr>
          <w:rFonts w:hint="eastAsia"/>
          <w:color w:val="FF0000"/>
        </w:rPr>
        <w:t>软硬件协助</w:t>
      </w:r>
      <w:r>
        <w:rPr>
          <w:rFonts w:hint="eastAsia"/>
          <w:color w:val="FF0000"/>
        </w:rPr>
        <w:t>实现访问同一文件的两条独立的数据路径；字节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路径及传统块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路径。同时实现</w:t>
      </w:r>
      <w:r>
        <w:rPr>
          <w:rFonts w:hint="eastAsia"/>
          <w:color w:val="FF0000"/>
        </w:rPr>
        <w:t>Read DMA engine</w:t>
      </w:r>
      <w:r>
        <w:rPr>
          <w:rFonts w:hint="eastAsia"/>
          <w:color w:val="FF0000"/>
        </w:rPr>
        <w:t>实现类似</w:t>
      </w:r>
      <w:r>
        <w:rPr>
          <w:rFonts w:hint="eastAsia"/>
          <w:color w:val="FF0000"/>
        </w:rPr>
        <w:t>DRAM</w:t>
      </w:r>
      <w:r>
        <w:rPr>
          <w:rFonts w:hint="eastAsia"/>
          <w:color w:val="FF0000"/>
        </w:rPr>
        <w:t>的低延迟。</w:t>
      </w:r>
    </w:p>
    <w:p>
      <w:pPr>
        <w:ind w:firstLine="420" w:firstLineChars="200"/>
        <w:rPr>
          <w:rFonts w:hint="eastAsia"/>
          <w:color w:val="FF0000"/>
        </w:rPr>
      </w:pPr>
    </w:p>
    <w:p>
      <w:pPr>
        <w:ind w:left="0" w:leftChars="0" w:firstLine="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drawing>
          <wp:inline distT="0" distB="0" distL="114300" distR="114300">
            <wp:extent cx="3515995" cy="2771775"/>
            <wp:effectExtent l="0" t="0" r="4445" b="1270"/>
            <wp:docPr id="3" name="图片 3" descr="2020-04-17 20:04:35.0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4-17 20:04:35.010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qFormat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qFormat/>
    <w:uiPriority w:val="99"/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245</Words>
  <Characters>1398</Characters>
  <Lines>11</Lines>
  <Paragraphs>3</Paragraphs>
  <ScaleCrop>false</ScaleCrop>
  <LinksUpToDate>false</LinksUpToDate>
  <CharactersWithSpaces>1640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2020-04-08T21:01:00Z</dcterms:created>
  <dc:creator>Thinkpad</dc:creator>
  <cp:lastModifiedBy>iPad (2)</cp:lastModifiedBy>
  <dcterms:modified xsi:type="dcterms:W3CDTF">2020-04-17T20:04:42Z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2052-10.9.0</vt:lpwstr>
  </property>
</Properties>
</file>