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885BD" w14:textId="77777777" w:rsidR="00F40F45" w:rsidRDefault="00000000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mace组与非mace一般资料对比 （表1）</w:t>
      </w:r>
    </w:p>
    <w:p w14:paraId="2E5FA630" w14:textId="77777777" w:rsidR="00F40F45" w:rsidRDefault="00000000">
      <w:pPr>
        <w:ind w:left="360"/>
        <w:rPr>
          <w:rFonts w:hint="eastAsia"/>
        </w:rPr>
      </w:pPr>
      <w:bookmarkStart w:id="0" w:name="_Hlk175926180"/>
      <w:r>
        <w:rPr>
          <w:rFonts w:hint="eastAsia"/>
        </w:rPr>
        <w:t>脑血管病、</w:t>
      </w:r>
      <w:r>
        <w:rPr>
          <w:rFonts w:hint="eastAsia"/>
          <w:highlight w:val="yellow"/>
        </w:rPr>
        <w:t>糖尿病</w:t>
      </w:r>
      <w:r>
        <w:rPr>
          <w:rFonts w:hint="eastAsia"/>
        </w:rPr>
        <w:t>、心功能，心率、</w:t>
      </w:r>
      <w:r>
        <w:rPr>
          <w:rFonts w:hint="eastAsia"/>
          <w:highlight w:val="yellow"/>
        </w:rPr>
        <w:t>LDL-C、HDL-C</w:t>
      </w:r>
      <w:r>
        <w:rPr>
          <w:rFonts w:hint="eastAsia"/>
        </w:rPr>
        <w:t>、</w:t>
      </w:r>
      <w:r>
        <w:rPr>
          <w:rFonts w:hint="eastAsia"/>
          <w:highlight w:val="yellow"/>
        </w:rPr>
        <w:t>FBG</w:t>
      </w:r>
      <w:r>
        <w:rPr>
          <w:rFonts w:hint="eastAsia"/>
        </w:rPr>
        <w:t>、CK-MB、TG、肌钙蛋白I、肌钙蛋白T、肌红蛋白、</w:t>
      </w:r>
      <w:r>
        <w:rPr>
          <w:rFonts w:hint="eastAsia"/>
          <w:highlight w:val="yellow"/>
        </w:rPr>
        <w:t>糖化血红蛋白</w:t>
      </w:r>
      <w:r>
        <w:rPr>
          <w:rFonts w:hint="eastAsia"/>
        </w:rPr>
        <w:t>、NT-</w:t>
      </w:r>
      <w:proofErr w:type="spellStart"/>
      <w:r>
        <w:rPr>
          <w:rFonts w:hint="eastAsia"/>
        </w:rPr>
        <w:t>proBNP</w:t>
      </w:r>
      <w:proofErr w:type="spellEnd"/>
      <w:r>
        <w:rPr>
          <w:rFonts w:hint="eastAsia"/>
        </w:rPr>
        <w:t>、L</w:t>
      </w:r>
      <w:r>
        <w:rPr>
          <w:rFonts w:hint="eastAsia"/>
          <w:highlight w:val="yellow"/>
        </w:rPr>
        <w:t>VEF、</w:t>
      </w:r>
      <w:proofErr w:type="spellStart"/>
      <w:r>
        <w:rPr>
          <w:rFonts w:hint="eastAsia"/>
          <w:highlight w:val="yellow"/>
        </w:rPr>
        <w:t>TyG</w:t>
      </w:r>
      <w:proofErr w:type="spellEnd"/>
      <w:r>
        <w:rPr>
          <w:rFonts w:hint="eastAsia"/>
          <w:highlight w:val="yellow"/>
        </w:rPr>
        <w:t>指数、TG/HDL</w:t>
      </w:r>
      <w:bookmarkEnd w:id="0"/>
      <w:r>
        <w:rPr>
          <w:rFonts w:hint="eastAsia"/>
        </w:rPr>
        <w:t>。P＜0.05</w:t>
      </w:r>
    </w:p>
    <w:p w14:paraId="2677431A" w14:textId="77777777" w:rsidR="00F40F45" w:rsidRDefault="00000000">
      <w:pPr>
        <w:ind w:left="360"/>
        <w:rPr>
          <w:rFonts w:hint="eastAsia"/>
        </w:rPr>
      </w:pPr>
      <w:r>
        <w:rPr>
          <w:rFonts w:hint="eastAsia"/>
        </w:rPr>
        <w:t>表1</w:t>
      </w:r>
      <w:r>
        <w:rPr>
          <w:rFonts w:hint="eastAsia"/>
          <w:b/>
          <w:bCs/>
        </w:rPr>
        <w:t xml:space="preserve"> MACE组与非MACE组患者一般资料对比</w:t>
      </w:r>
    </w:p>
    <w:tbl>
      <w:tblPr>
        <w:tblStyle w:val="ab"/>
        <w:tblW w:w="10075" w:type="dxa"/>
        <w:tblLayout w:type="fixed"/>
        <w:tblLook w:val="04A0" w:firstRow="1" w:lastRow="0" w:firstColumn="1" w:lastColumn="0" w:noHBand="0" w:noVBand="1"/>
      </w:tblPr>
      <w:tblGrid>
        <w:gridCol w:w="2552"/>
        <w:gridCol w:w="2688"/>
        <w:gridCol w:w="2415"/>
        <w:gridCol w:w="1068"/>
        <w:gridCol w:w="1352"/>
      </w:tblGrid>
      <w:tr w:rsidR="00F40F45" w14:paraId="0BEC2256" w14:textId="77777777" w:rsidTr="00F40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4855F0BF" w14:textId="77777777" w:rsidR="00F40F45" w:rsidRDefault="00000000">
            <w:pPr>
              <w:rPr>
                <w:rFonts w:ascii="Times New Roman" w:hAnsi="Times New Roman"/>
              </w:rPr>
            </w:pPr>
            <w:bookmarkStart w:id="1" w:name="OLE_LINK4"/>
            <w:r>
              <w:rPr>
                <w:rFonts w:ascii="Times New Roman" w:hAnsi="Times New Roman" w:hint="eastAsia"/>
                <w:b/>
                <w:bCs/>
              </w:rPr>
              <w:t>指标</w:t>
            </w:r>
            <w:bookmarkEnd w:id="1"/>
          </w:p>
        </w:tc>
        <w:tc>
          <w:tcPr>
            <w:tcW w:w="2688" w:type="dxa"/>
          </w:tcPr>
          <w:p w14:paraId="2401A0FC" w14:textId="77777777" w:rsidR="00F40F45" w:rsidRDefault="0000000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mace(n=59)</w:t>
            </w:r>
          </w:p>
        </w:tc>
        <w:tc>
          <w:tcPr>
            <w:tcW w:w="2415" w:type="dxa"/>
          </w:tcPr>
          <w:p w14:paraId="6D89B5F7" w14:textId="77777777" w:rsidR="00F40F45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bCs/>
              </w:rPr>
              <w:t>非</w:t>
            </w:r>
            <w:r>
              <w:rPr>
                <w:rFonts w:ascii="Times New Roman" w:hAnsi="Times New Roman" w:hint="eastAsia"/>
                <w:b/>
                <w:bCs/>
              </w:rPr>
              <w:t>mace(n=401)</w:t>
            </w:r>
          </w:p>
        </w:tc>
        <w:tc>
          <w:tcPr>
            <w:tcW w:w="1068" w:type="dxa"/>
          </w:tcPr>
          <w:p w14:paraId="5716BD70" w14:textId="77777777" w:rsidR="00F40F45" w:rsidRDefault="00F40F4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2" w:type="dxa"/>
          </w:tcPr>
          <w:p w14:paraId="1E6E6382" w14:textId="77777777" w:rsidR="00F40F45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bCs/>
              </w:rPr>
              <w:t>p-value</w:t>
            </w:r>
          </w:p>
        </w:tc>
      </w:tr>
      <w:tr w:rsidR="00F40F45" w14:paraId="1868EF9E" w14:textId="77777777" w:rsidTr="00F40F45">
        <w:tc>
          <w:tcPr>
            <w:tcW w:w="2552" w:type="dxa"/>
            <w:shd w:val="clear" w:color="auto" w:fill="auto"/>
          </w:tcPr>
          <w:p w14:paraId="7CEDE1E1" w14:textId="77777777" w:rsidR="00F40F45" w:rsidRDefault="00000000">
            <w:pPr>
              <w:spacing w:beforeLines="50" w:before="156" w:afterLines="50" w:after="156"/>
              <w:rPr>
                <w:rFonts w:ascii="Times New Roman" w:eastAsia="宋体" w:hAnsi="Times New Roman"/>
                <w:b/>
                <w:bCs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</w:rPr>
              <w:t>人口学信息资料</w:t>
            </w:r>
          </w:p>
        </w:tc>
        <w:tc>
          <w:tcPr>
            <w:tcW w:w="2688" w:type="dxa"/>
            <w:shd w:val="clear" w:color="auto" w:fill="auto"/>
          </w:tcPr>
          <w:p w14:paraId="4CFF6E1F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5" w:type="dxa"/>
            <w:shd w:val="clear" w:color="auto" w:fill="auto"/>
          </w:tcPr>
          <w:p w14:paraId="7E307EFD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68" w:type="dxa"/>
            <w:shd w:val="clear" w:color="auto" w:fill="auto"/>
          </w:tcPr>
          <w:p w14:paraId="2584A70C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6D094A01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5B2E40C8" w14:textId="77777777" w:rsidTr="00F40F45">
        <w:tc>
          <w:tcPr>
            <w:tcW w:w="2552" w:type="dxa"/>
            <w:shd w:val="clear" w:color="auto" w:fill="auto"/>
          </w:tcPr>
          <w:p w14:paraId="0CBD3F91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年龄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33C55DF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66.0(63.97,72.03)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4CB72EB1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66.77(63.0,71.0)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A871E9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12434.5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1CAE062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0.526</w:t>
            </w:r>
          </w:p>
        </w:tc>
      </w:tr>
      <w:tr w:rsidR="00F40F45" w14:paraId="77338037" w14:textId="77777777" w:rsidTr="00F40F45">
        <w:tc>
          <w:tcPr>
            <w:tcW w:w="2552" w:type="dxa"/>
            <w:shd w:val="clear" w:color="auto" w:fill="auto"/>
          </w:tcPr>
          <w:p w14:paraId="18783138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性别（男性）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604EEC9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77.97%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16496CC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77.31%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19DE4338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7EC56EAB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40F45" w14:paraId="28D97007" w14:textId="77777777" w:rsidTr="00F40F45">
        <w:tc>
          <w:tcPr>
            <w:tcW w:w="2552" w:type="dxa"/>
            <w:shd w:val="clear" w:color="auto" w:fill="auto"/>
          </w:tcPr>
          <w:p w14:paraId="0DCAC5F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吸烟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3719D55F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35.59%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751B7746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38.4%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39BBA97F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0.0738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6F624AB8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0.7859</w:t>
            </w:r>
          </w:p>
        </w:tc>
      </w:tr>
      <w:tr w:rsidR="00F40F45" w14:paraId="00F6EC13" w14:textId="77777777" w:rsidTr="00F40F45">
        <w:tc>
          <w:tcPr>
            <w:tcW w:w="2552" w:type="dxa"/>
            <w:shd w:val="clear" w:color="auto" w:fill="auto"/>
          </w:tcPr>
          <w:p w14:paraId="38AB87B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高血压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278198A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72.88%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31C8E74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64.34%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035C53C7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1.3031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08069E63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0.2536</w:t>
            </w:r>
          </w:p>
        </w:tc>
      </w:tr>
      <w:tr w:rsidR="00F40F45" w14:paraId="26F0BF67" w14:textId="77777777" w:rsidTr="00F40F45">
        <w:tc>
          <w:tcPr>
            <w:tcW w:w="2552" w:type="dxa"/>
            <w:shd w:val="clear" w:color="auto" w:fill="auto"/>
          </w:tcPr>
          <w:p w14:paraId="1BCB398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糖尿病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E6B5C84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49.15%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57C9232F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33.17%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A57A188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5.0813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6EDCC7F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</w:tr>
      <w:tr w:rsidR="00F40F45" w14:paraId="4D247F98" w14:textId="77777777" w:rsidTr="00F40F45">
        <w:tc>
          <w:tcPr>
            <w:tcW w:w="2552" w:type="dxa"/>
            <w:shd w:val="clear" w:color="auto" w:fill="auto"/>
          </w:tcPr>
          <w:p w14:paraId="7CEB966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脑血管病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74F4D769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16.95%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6FF8BEC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5.99%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34BB6D80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7.5018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15648A9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0.0062</w:t>
            </w:r>
          </w:p>
        </w:tc>
      </w:tr>
      <w:tr w:rsidR="00F40F45" w14:paraId="24506238" w14:textId="77777777" w:rsidTr="00F40F45">
        <w:tc>
          <w:tcPr>
            <w:tcW w:w="2552" w:type="dxa"/>
            <w:shd w:val="clear" w:color="auto" w:fill="auto"/>
          </w:tcPr>
          <w:p w14:paraId="0C3FB66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冠心病病史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03461CA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8.47%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33C6478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5.74%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8B3C2FE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0.2808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034C61C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0.5961</w:t>
            </w:r>
          </w:p>
        </w:tc>
      </w:tr>
      <w:tr w:rsidR="00F40F45" w14:paraId="4195AC73" w14:textId="77777777" w:rsidTr="00F40F45">
        <w:tc>
          <w:tcPr>
            <w:tcW w:w="2552" w:type="dxa"/>
            <w:shd w:val="clear" w:color="auto" w:fill="auto"/>
          </w:tcPr>
          <w:p w14:paraId="3AD4BE09" w14:textId="77777777" w:rsidR="00F40F45" w:rsidRDefault="00000000">
            <w:pPr>
              <w:spacing w:beforeLines="50" w:before="156" w:afterLines="50" w:after="156"/>
              <w:rPr>
                <w:rFonts w:ascii="Times New Roman" w:eastAsia="宋体" w:hAnsi="Times New Roman"/>
                <w:b/>
                <w:bCs/>
              </w:rPr>
            </w:pPr>
            <w:r>
              <w:rPr>
                <w:rFonts w:ascii="Times New Roman" w:eastAsia="宋体" w:hAnsi="Times New Roman" w:hint="eastAsia"/>
                <w:b/>
                <w:bCs/>
              </w:rPr>
              <w:t>临床资料</w:t>
            </w:r>
          </w:p>
        </w:tc>
        <w:tc>
          <w:tcPr>
            <w:tcW w:w="2688" w:type="dxa"/>
            <w:shd w:val="clear" w:color="auto" w:fill="auto"/>
          </w:tcPr>
          <w:p w14:paraId="0E8B38E3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5" w:type="dxa"/>
            <w:shd w:val="clear" w:color="auto" w:fill="auto"/>
          </w:tcPr>
          <w:p w14:paraId="0E12193C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68" w:type="dxa"/>
            <w:shd w:val="clear" w:color="auto" w:fill="auto"/>
          </w:tcPr>
          <w:p w14:paraId="675ED22F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3BB2488A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71F9404D" w14:textId="77777777" w:rsidTr="00F40F45">
        <w:tc>
          <w:tcPr>
            <w:tcW w:w="2552" w:type="dxa"/>
            <w:shd w:val="clear" w:color="auto" w:fill="auto"/>
          </w:tcPr>
          <w:p w14:paraId="26059B36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收缩压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40201B84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116.0(104.0,124.5)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2ACC79EF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120.0(110.0,132.0)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016E9DA5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10366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0BA271E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0.1245</w:t>
            </w:r>
          </w:p>
        </w:tc>
      </w:tr>
      <w:tr w:rsidR="00F40F45" w14:paraId="6355BF6C" w14:textId="77777777" w:rsidTr="00F40F45">
        <w:tc>
          <w:tcPr>
            <w:tcW w:w="2552" w:type="dxa"/>
            <w:shd w:val="clear" w:color="auto" w:fill="auto"/>
          </w:tcPr>
          <w:p w14:paraId="0224BFF4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舒张压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6E493C9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70.0(62.5,80.0)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1A065CF1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70.0(65.0,80.0)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012848A5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11160.5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0177932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0.4813</w:t>
            </w:r>
          </w:p>
        </w:tc>
      </w:tr>
      <w:tr w:rsidR="00F40F45" w14:paraId="6990C44F" w14:textId="77777777" w:rsidTr="00F40F45">
        <w:tc>
          <w:tcPr>
            <w:tcW w:w="2552" w:type="dxa"/>
            <w:shd w:val="clear" w:color="auto" w:fill="auto"/>
          </w:tcPr>
          <w:p w14:paraId="6B9D7FA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心率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14377DC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80.0(70.0,88.5)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2FE190E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71.0(65.0,80.0)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B813560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14924.5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26E991F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 w:rsidR="00F40F45" w14:paraId="6C4C6803" w14:textId="77777777" w:rsidTr="00F40F45">
        <w:tc>
          <w:tcPr>
            <w:tcW w:w="2552" w:type="dxa"/>
            <w:shd w:val="clear" w:color="auto" w:fill="auto"/>
          </w:tcPr>
          <w:p w14:paraId="71C7EAE8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LDL-C( mmol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1D8BA8D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3.09±0.97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11D8080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2.59±0.91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B80367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3.8444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5967559E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0.0001</w:t>
            </w:r>
          </w:p>
        </w:tc>
      </w:tr>
      <w:tr w:rsidR="00F40F45" w14:paraId="099B30E5" w14:textId="77777777" w:rsidTr="00F40F45">
        <w:tc>
          <w:tcPr>
            <w:tcW w:w="2552" w:type="dxa"/>
            <w:shd w:val="clear" w:color="auto" w:fill="auto"/>
          </w:tcPr>
          <w:p w14:paraId="4A3F1E38" w14:textId="77777777" w:rsidR="00F40F45" w:rsidRDefault="00000000">
            <w:pPr>
              <w:rPr>
                <w:rFonts w:ascii="Times New Roman" w:eastAsia="宋体" w:hAnsi="Times New Roman"/>
              </w:rPr>
            </w:pPr>
            <w:bookmarkStart w:id="2" w:name="_Hlk174966974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HDL-C(</w:t>
            </w:r>
            <w:bookmarkEnd w:id="2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 xml:space="preserve"> mmol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7277302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1.25±0.31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617FDC0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0.94±0.29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0129D770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7.6594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3D3A88B4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71B13F61" w14:textId="77777777" w:rsidTr="00F40F45">
        <w:tc>
          <w:tcPr>
            <w:tcW w:w="2552" w:type="dxa"/>
            <w:shd w:val="clear" w:color="auto" w:fill="auto"/>
          </w:tcPr>
          <w:p w14:paraId="21AF756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TC( mmol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6338547F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4.11(3.67,5.13)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030E890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4.36(3.7,5.06)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FAC3CF7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11461.5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6DABC4FE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0.6999</w:t>
            </w:r>
          </w:p>
        </w:tc>
      </w:tr>
      <w:tr w:rsidR="00F40F45" w14:paraId="36ABE7EF" w14:textId="77777777" w:rsidTr="00F40F45">
        <w:tc>
          <w:tcPr>
            <w:tcW w:w="2552" w:type="dxa"/>
            <w:shd w:val="clear" w:color="auto" w:fill="auto"/>
          </w:tcPr>
          <w:p w14:paraId="37D956DD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TG( mmol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27E6220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1.77(1.32,2.29)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42B4DDF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0.92(0.42,1.63)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FB3D14D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17825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207153E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3BFB0098" w14:textId="77777777" w:rsidTr="00F40F45">
        <w:tc>
          <w:tcPr>
            <w:tcW w:w="2552" w:type="dxa"/>
            <w:shd w:val="clear" w:color="auto" w:fill="auto"/>
          </w:tcPr>
          <w:p w14:paraId="7BED85B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FBG( mmol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622F27F9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7.46(6.1,9.45)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461D76B7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6.57(5.41,8.6)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3601C99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14909.5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49361CC8" w14:textId="77777777" w:rsidR="00F40F45" w:rsidRDefault="00000000">
            <w:pPr>
              <w:widowControl/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 w:rsidR="00F40F45" w14:paraId="585D16F9" w14:textId="77777777" w:rsidTr="00F40F45">
        <w:tc>
          <w:tcPr>
            <w:tcW w:w="2552" w:type="dxa"/>
            <w:shd w:val="clear" w:color="auto" w:fill="auto"/>
          </w:tcPr>
          <w:p w14:paraId="27529C30" w14:textId="77777777" w:rsidR="00F40F45" w:rsidRDefault="00000000">
            <w:pPr>
              <w:rPr>
                <w:rFonts w:ascii="Times New Roman" w:eastAsia="宋体" w:hAnsi="Times New Roman" w:cs="宋体"/>
              </w:rPr>
            </w:pPr>
            <w:bookmarkStart w:id="3" w:name="_Hlk176176381"/>
            <w:r>
              <w:rPr>
                <w:rFonts w:ascii="Times New Roman" w:eastAsia="宋体" w:hAnsi="Times New Roman" w:cs="宋体" w:hint="eastAsia"/>
              </w:rPr>
              <w:t>HbA1C</w:t>
            </w:r>
            <w:bookmarkEnd w:id="3"/>
            <w:r>
              <w:rPr>
                <w:rFonts w:ascii="Times New Roman" w:eastAsia="宋体" w:hAnsi="Times New Roman" w:cs="宋体" w:hint="eastAsia"/>
              </w:rPr>
              <w:t>（</w:t>
            </w:r>
            <w:r>
              <w:rPr>
                <w:rFonts w:ascii="Times New Roman" w:eastAsia="宋体" w:hAnsi="Times New Roman" w:cs="宋体" w:hint="eastAsia"/>
              </w:rPr>
              <w:t>%</w:t>
            </w:r>
            <w:r>
              <w:rPr>
                <w:rFonts w:ascii="Times New Roman" w:eastAsia="宋体" w:hAnsi="Times New Roman" w:cs="宋体" w:hint="eastAsia"/>
              </w:rPr>
              <w:t>）</w:t>
            </w:r>
          </w:p>
        </w:tc>
        <w:tc>
          <w:tcPr>
            <w:tcW w:w="2688" w:type="dxa"/>
            <w:shd w:val="clear" w:color="auto" w:fill="auto"/>
          </w:tcPr>
          <w:p w14:paraId="273EB687" w14:textId="77777777" w:rsidR="00F40F45" w:rsidRDefault="00000000">
            <w:pPr>
              <w:widowControl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7.24(6.0,7.24)</w:t>
            </w:r>
          </w:p>
        </w:tc>
        <w:tc>
          <w:tcPr>
            <w:tcW w:w="2415" w:type="dxa"/>
            <w:shd w:val="clear" w:color="auto" w:fill="auto"/>
          </w:tcPr>
          <w:p w14:paraId="2BED31C2" w14:textId="77777777" w:rsidR="00F40F45" w:rsidRDefault="00000000">
            <w:pPr>
              <w:widowControl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6.71(5.8,6.9)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459ABBB7" w14:textId="77777777" w:rsidR="00F40F45" w:rsidRDefault="00000000">
            <w:pPr>
              <w:widowControl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9469.5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5C2025F5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0.0104</w:t>
            </w:r>
          </w:p>
        </w:tc>
      </w:tr>
      <w:tr w:rsidR="00F40F45" w14:paraId="65084124" w14:textId="77777777" w:rsidTr="00F40F45">
        <w:tc>
          <w:tcPr>
            <w:tcW w:w="2552" w:type="dxa"/>
            <w:shd w:val="clear" w:color="auto" w:fill="auto"/>
          </w:tcPr>
          <w:p w14:paraId="064728A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Cr( mmol</w:t>
            </w:r>
            <w:r>
              <w:rPr>
                <w:rFonts w:ascii="Times New Roman" w:eastAsia="宋体" w:hAnsi="Times New Roman" w:hint="eastAsia"/>
              </w:rPr>
              <w:t>·</w:t>
            </w:r>
            <w:r>
              <w:rPr>
                <w:rFonts w:ascii="Times New Roman" w:eastAsia="宋体" w:hAnsi="Times New Roman" w:hint="eastAsia"/>
              </w:rPr>
              <w:t>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72F01CA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84.4(68.5,103.34)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00875E01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80.1(67.6,99.34)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42DF63F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12602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524CBD5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0.4181</w:t>
            </w:r>
          </w:p>
        </w:tc>
      </w:tr>
      <w:tr w:rsidR="00F40F45" w14:paraId="1A89043A" w14:textId="77777777" w:rsidTr="00F40F45">
        <w:tc>
          <w:tcPr>
            <w:tcW w:w="2552" w:type="dxa"/>
            <w:shd w:val="clear" w:color="auto" w:fill="auto"/>
          </w:tcPr>
          <w:p w14:paraId="08B7E51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Hb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（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g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mL-1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11DB484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142.0(131.5,149.0)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24702E0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142.0(132.0,151.0)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EA357ED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11486.5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5B71099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0.7193</w:t>
            </w:r>
          </w:p>
        </w:tc>
      </w:tr>
      <w:tr w:rsidR="00F40F45" w14:paraId="31B35E2E" w14:textId="77777777" w:rsidTr="00F40F45">
        <w:tc>
          <w:tcPr>
            <w:tcW w:w="2552" w:type="dxa"/>
            <w:shd w:val="clear" w:color="auto" w:fill="auto"/>
          </w:tcPr>
          <w:p w14:paraId="1573E4E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CK-MB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</w:rPr>
              <w:t>（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ng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mL-1</w:t>
            </w:r>
            <w:r>
              <w:rPr>
                <w:rFonts w:ascii="Times New Roman" w:eastAsia="宋体" w:hAnsi="Times New Roman" w:cs="宋体" w:hint="eastAsia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1A218F3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155.0(49.64,299.0)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147F2EC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102.0(17.7,224.08)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E3187CA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14244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7D333CE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0.0113</w:t>
            </w:r>
          </w:p>
        </w:tc>
      </w:tr>
      <w:tr w:rsidR="00F40F45" w14:paraId="5F9619BB" w14:textId="77777777" w:rsidTr="00F40F45">
        <w:tc>
          <w:tcPr>
            <w:tcW w:w="2552" w:type="dxa"/>
            <w:shd w:val="clear" w:color="auto" w:fill="auto"/>
          </w:tcPr>
          <w:p w14:paraId="4930C77A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bookmarkStart w:id="4" w:name="_Hlk174826736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肌钙蛋白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I</w:t>
            </w:r>
            <w:r>
              <w:rPr>
                <w:rFonts w:ascii="Times New Roman" w:eastAsia="宋体" w:hAnsi="Times New Roman" w:cs="宋体" w:hint="eastAsia"/>
                <w:color w:val="000000"/>
                <w:sz w:val="22"/>
              </w:rPr>
              <w:t>（</w:t>
            </w:r>
            <w:proofErr w:type="spellStart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pg</w:t>
            </w:r>
            <w:proofErr w:type="spellEnd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mL-1</w:t>
            </w:r>
            <w:r>
              <w:rPr>
                <w:rFonts w:ascii="Times New Roman" w:eastAsia="宋体" w:hAnsi="Times New Roman" w:cs="宋体" w:hint="eastAsia"/>
                <w:color w:val="000000"/>
                <w:sz w:val="22"/>
              </w:rPr>
              <w:t>）</w:t>
            </w:r>
            <w:bookmarkEnd w:id="4"/>
          </w:p>
        </w:tc>
        <w:tc>
          <w:tcPr>
            <w:tcW w:w="2688" w:type="dxa"/>
            <w:shd w:val="clear" w:color="auto" w:fill="auto"/>
            <w:vAlign w:val="bottom"/>
          </w:tcPr>
          <w:p w14:paraId="6F61791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55.61(13.18,102.0)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096E9B0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33.0(3.53,102.0)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33D4BC1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13381.5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11901584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0.103</w:t>
            </w:r>
          </w:p>
        </w:tc>
      </w:tr>
      <w:tr w:rsidR="00F40F45" w14:paraId="16D0296E" w14:textId="77777777" w:rsidTr="00F40F45">
        <w:tc>
          <w:tcPr>
            <w:tcW w:w="2552" w:type="dxa"/>
            <w:shd w:val="clear" w:color="auto" w:fill="auto"/>
          </w:tcPr>
          <w:p w14:paraId="1C65FE4A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肌钙蛋白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T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0FD9312E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501.5(501.5,501.5)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1A407274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496.42(496.42,496.42)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35737D38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22974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2A97A636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503C50EA" w14:textId="77777777" w:rsidTr="00F40F45">
        <w:tc>
          <w:tcPr>
            <w:tcW w:w="2552" w:type="dxa"/>
            <w:shd w:val="clear" w:color="auto" w:fill="auto"/>
          </w:tcPr>
          <w:p w14:paraId="4AD22332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MYO</w:t>
            </w:r>
            <w:r>
              <w:rPr>
                <w:rFonts w:ascii="Times New Roman" w:eastAsia="宋体" w:hAnsi="Times New Roman" w:cs="宋体" w:hint="eastAsia"/>
              </w:rPr>
              <w:t>（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ng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mL-1</w:t>
            </w:r>
            <w:r>
              <w:rPr>
                <w:rFonts w:ascii="Times New Roman" w:eastAsia="宋体" w:hAnsi="Times New Roman" w:cs="宋体" w:hint="eastAsia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7A9D24E1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712.64(599.85,712.64)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799CC545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388.26(194.0,388.26)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0E48D9E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18250.5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1BDB89A5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0E3F63A3" w14:textId="77777777" w:rsidTr="00F40F45">
        <w:tc>
          <w:tcPr>
            <w:tcW w:w="2552" w:type="dxa"/>
            <w:shd w:val="clear" w:color="auto" w:fill="auto"/>
          </w:tcPr>
          <w:p w14:paraId="34F8EFE9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NT-</w:t>
            </w:r>
            <w:proofErr w:type="spellStart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proBNP</w:t>
            </w:r>
            <w:proofErr w:type="spellEnd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 xml:space="preserve">( </w:t>
            </w:r>
            <w:proofErr w:type="spellStart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pg</w:t>
            </w:r>
            <w:proofErr w:type="spellEnd"/>
            <w:r>
              <w:rPr>
                <w:rFonts w:ascii="Times New Roman" w:eastAsia="宋体" w:hAnsi="Times New Roman" w:hint="eastAsia"/>
                <w:color w:val="000000"/>
                <w:sz w:val="22"/>
              </w:rPr>
              <w:t>·</w:t>
            </w: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mL-1 )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4D187B6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5645.57(5645.57,5645.57)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3F425237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610.02(610.02,610.02)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E58EC3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21261</w:t>
            </w:r>
          </w:p>
        </w:tc>
        <w:tc>
          <w:tcPr>
            <w:tcW w:w="1352" w:type="dxa"/>
            <w:shd w:val="clear" w:color="auto" w:fill="auto"/>
          </w:tcPr>
          <w:p w14:paraId="646B94F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78045F6A" w14:textId="77777777" w:rsidTr="00F40F45">
        <w:tc>
          <w:tcPr>
            <w:tcW w:w="2552" w:type="dxa"/>
            <w:shd w:val="clear" w:color="auto" w:fill="auto"/>
          </w:tcPr>
          <w:p w14:paraId="30DE20C2" w14:textId="77777777" w:rsidR="00F40F45" w:rsidRDefault="00000000">
            <w:pPr>
              <w:rPr>
                <w:rFonts w:ascii="Times New Roman" w:eastAsia="宋体" w:hAnsi="Times New Roman"/>
              </w:rPr>
            </w:pPr>
            <w:bookmarkStart w:id="5" w:name="_Hlk174826789"/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TyG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指数</w:t>
            </w:r>
            <w:bookmarkEnd w:id="5"/>
          </w:p>
        </w:tc>
        <w:tc>
          <w:tcPr>
            <w:tcW w:w="2688" w:type="dxa"/>
            <w:shd w:val="clear" w:color="auto" w:fill="auto"/>
            <w:vAlign w:val="bottom"/>
          </w:tcPr>
          <w:p w14:paraId="549B835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9.31(8.95,9.65)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6D09E09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8.51(7.73,9.19)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EFAE298" w14:textId="77777777" w:rsidR="00F40F45" w:rsidRDefault="0000000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18204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69D3A8E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042E7721" w14:textId="77777777" w:rsidTr="00F40F45">
        <w:tc>
          <w:tcPr>
            <w:tcW w:w="2552" w:type="dxa"/>
            <w:shd w:val="clear" w:color="auto" w:fill="auto"/>
          </w:tcPr>
          <w:p w14:paraId="3BD418B1" w14:textId="77777777" w:rsidR="00F40F45" w:rsidRDefault="00000000">
            <w:pPr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LVEF(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2C4081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48.0(41.0,53.0)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4577CA6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53.77(50.0,58.0)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1F9D908A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6797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7ABEC8E8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0.001</w:t>
            </w:r>
          </w:p>
        </w:tc>
      </w:tr>
      <w:tr w:rsidR="00F40F45" w14:paraId="751BA315" w14:textId="77777777" w:rsidTr="00F40F45">
        <w:tc>
          <w:tcPr>
            <w:tcW w:w="2552" w:type="dxa"/>
            <w:shd w:val="clear" w:color="auto" w:fill="auto"/>
          </w:tcPr>
          <w:p w14:paraId="059CD06F" w14:textId="6AD60913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PCI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 xml:space="preserve"> </w:t>
            </w:r>
            <w:r w:rsidR="00036C27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（是）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6BF4E293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89.83%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2CA520B5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5E48A9B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0.5244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3BA647C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0.469</w:t>
            </w:r>
          </w:p>
        </w:tc>
      </w:tr>
      <w:tr w:rsidR="00F40F45" w14:paraId="19AC1574" w14:textId="77777777" w:rsidTr="00F40F45">
        <w:tc>
          <w:tcPr>
            <w:tcW w:w="2552" w:type="dxa"/>
            <w:shd w:val="clear" w:color="auto" w:fill="auto"/>
          </w:tcPr>
          <w:p w14:paraId="404C5304" w14:textId="5A0360BF" w:rsidR="00F40F45" w:rsidRDefault="00036C27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2"/>
              </w:rPr>
              <w:t>ACS</w:t>
            </w:r>
            <w:r w:rsidR="00000000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2"/>
              </w:rPr>
              <w:t>分型</w:t>
            </w:r>
          </w:p>
        </w:tc>
        <w:tc>
          <w:tcPr>
            <w:tcW w:w="2688" w:type="dxa"/>
            <w:shd w:val="clear" w:color="auto" w:fill="auto"/>
          </w:tcPr>
          <w:p w14:paraId="4B1999FE" w14:textId="77777777" w:rsidR="00F40F45" w:rsidRDefault="00F40F45">
            <w:pPr>
              <w:rPr>
                <w:rFonts w:ascii="Times New Roman" w:eastAsia="宋体" w:hAnsi="Times New Roman"/>
                <w:color w:val="000000"/>
                <w:sz w:val="22"/>
              </w:rPr>
            </w:pPr>
          </w:p>
        </w:tc>
        <w:tc>
          <w:tcPr>
            <w:tcW w:w="2415" w:type="dxa"/>
            <w:shd w:val="clear" w:color="auto" w:fill="auto"/>
          </w:tcPr>
          <w:p w14:paraId="30358170" w14:textId="77777777" w:rsidR="00F40F45" w:rsidRDefault="00F40F45">
            <w:pPr>
              <w:rPr>
                <w:rFonts w:ascii="Times New Roman" w:eastAsia="宋体" w:hAnsi="Times New Roman"/>
                <w:color w:val="000000"/>
                <w:sz w:val="22"/>
              </w:rPr>
            </w:pPr>
          </w:p>
        </w:tc>
        <w:tc>
          <w:tcPr>
            <w:tcW w:w="1068" w:type="dxa"/>
            <w:shd w:val="clear" w:color="auto" w:fill="auto"/>
          </w:tcPr>
          <w:p w14:paraId="0FB36933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</w:tcPr>
          <w:p w14:paraId="70D79640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40F45" w14:paraId="635243E2" w14:textId="77777777" w:rsidTr="00F40F45">
        <w:tc>
          <w:tcPr>
            <w:tcW w:w="2552" w:type="dxa"/>
            <w:shd w:val="clear" w:color="auto" w:fill="auto"/>
          </w:tcPr>
          <w:p w14:paraId="79BFD4E2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STEMI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4F56E8D2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91.53%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542EB0E8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1E458E59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14:paraId="6D72AC8B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1A90FF51" w14:textId="77777777" w:rsidTr="00F40F45">
        <w:tc>
          <w:tcPr>
            <w:tcW w:w="2552" w:type="dxa"/>
            <w:shd w:val="clear" w:color="auto" w:fill="auto"/>
          </w:tcPr>
          <w:p w14:paraId="66032AD0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NSTEMI</w:t>
            </w:r>
          </w:p>
        </w:tc>
        <w:tc>
          <w:tcPr>
            <w:tcW w:w="2688" w:type="dxa"/>
            <w:shd w:val="clear" w:color="auto" w:fill="auto"/>
          </w:tcPr>
          <w:p w14:paraId="228E551E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6.78</w:t>
            </w:r>
            <w:r>
              <w:rPr>
                <w:rFonts w:ascii="Times New Roman" w:eastAsia="宋体" w:hAnsi="Times New Roman"/>
                <w:color w:val="000000"/>
                <w:sz w:val="22"/>
              </w:rPr>
              <w:t>%</w:t>
            </w:r>
          </w:p>
        </w:tc>
        <w:tc>
          <w:tcPr>
            <w:tcW w:w="2415" w:type="dxa"/>
            <w:shd w:val="clear" w:color="auto" w:fill="auto"/>
          </w:tcPr>
          <w:p w14:paraId="4964146C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8.23%</w:t>
            </w:r>
          </w:p>
        </w:tc>
        <w:tc>
          <w:tcPr>
            <w:tcW w:w="1068" w:type="dxa"/>
            <w:shd w:val="clear" w:color="auto" w:fill="auto"/>
          </w:tcPr>
          <w:p w14:paraId="1F7059BD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342F6DB8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22A7B906" w14:textId="77777777" w:rsidTr="00F40F45">
        <w:tc>
          <w:tcPr>
            <w:tcW w:w="2552" w:type="dxa"/>
            <w:shd w:val="clear" w:color="auto" w:fill="auto"/>
          </w:tcPr>
          <w:p w14:paraId="479F873D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UAP</w:t>
            </w:r>
          </w:p>
        </w:tc>
        <w:tc>
          <w:tcPr>
            <w:tcW w:w="2688" w:type="dxa"/>
            <w:shd w:val="clear" w:color="auto" w:fill="auto"/>
          </w:tcPr>
          <w:p w14:paraId="4E140D92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1.69%</w:t>
            </w:r>
          </w:p>
        </w:tc>
        <w:tc>
          <w:tcPr>
            <w:tcW w:w="2415" w:type="dxa"/>
            <w:shd w:val="clear" w:color="auto" w:fill="auto"/>
          </w:tcPr>
          <w:p w14:paraId="72596EC8" w14:textId="77777777" w:rsidR="00F40F45" w:rsidRDefault="00000000">
            <w:pPr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hint="eastAsia"/>
                <w:color w:val="000000"/>
                <w:sz w:val="22"/>
              </w:rPr>
              <w:t>0</w:t>
            </w:r>
          </w:p>
        </w:tc>
        <w:tc>
          <w:tcPr>
            <w:tcW w:w="1068" w:type="dxa"/>
            <w:shd w:val="clear" w:color="auto" w:fill="auto"/>
          </w:tcPr>
          <w:p w14:paraId="6BFBD934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37C8851F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27D64B5D" w14:textId="77777777" w:rsidTr="00F40F45">
        <w:tc>
          <w:tcPr>
            <w:tcW w:w="2552" w:type="dxa"/>
            <w:shd w:val="clear" w:color="auto" w:fill="auto"/>
          </w:tcPr>
          <w:p w14:paraId="1771EEF4" w14:textId="77777777" w:rsidR="00F40F45" w:rsidRDefault="00000000">
            <w:pP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2"/>
              </w:rPr>
              <w:t>K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22"/>
              </w:rPr>
              <w:t>illip</w:t>
            </w: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2"/>
              </w:rPr>
              <w:t>分级</w:t>
            </w:r>
          </w:p>
        </w:tc>
        <w:tc>
          <w:tcPr>
            <w:tcW w:w="2688" w:type="dxa"/>
            <w:shd w:val="clear" w:color="auto" w:fill="auto"/>
          </w:tcPr>
          <w:p w14:paraId="08E8BCF8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5" w:type="dxa"/>
            <w:shd w:val="clear" w:color="auto" w:fill="auto"/>
          </w:tcPr>
          <w:p w14:paraId="63A61DA7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68" w:type="dxa"/>
            <w:shd w:val="clear" w:color="auto" w:fill="auto"/>
          </w:tcPr>
          <w:p w14:paraId="76CC8C4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52.4801</w:t>
            </w:r>
          </w:p>
        </w:tc>
        <w:tc>
          <w:tcPr>
            <w:tcW w:w="1352" w:type="dxa"/>
            <w:shd w:val="clear" w:color="auto" w:fill="auto"/>
          </w:tcPr>
          <w:p w14:paraId="202E35E5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＜</w:t>
            </w:r>
            <w:r>
              <w:rPr>
                <w:rFonts w:ascii="Times New Roman" w:eastAsia="宋体" w:hAnsi="Times New Roman" w:hint="eastAsia"/>
              </w:rPr>
              <w:t>0.01</w:t>
            </w:r>
          </w:p>
        </w:tc>
      </w:tr>
      <w:tr w:rsidR="00F40F45" w14:paraId="285DB18E" w14:textId="77777777" w:rsidTr="00F40F45">
        <w:tc>
          <w:tcPr>
            <w:tcW w:w="2552" w:type="dxa"/>
            <w:shd w:val="clear" w:color="auto" w:fill="auto"/>
          </w:tcPr>
          <w:p w14:paraId="6315F8F6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5CFCEED3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50.85%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6E62FF59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11.97%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6EAEC58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5D79E547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3B7665FB" w14:textId="77777777" w:rsidTr="00F40F45">
        <w:tc>
          <w:tcPr>
            <w:tcW w:w="2552" w:type="dxa"/>
            <w:shd w:val="clear" w:color="auto" w:fill="auto"/>
          </w:tcPr>
          <w:p w14:paraId="2D71697B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bookmarkStart w:id="6" w:name="_Hlk174961004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II-III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</w:p>
        </w:tc>
        <w:tc>
          <w:tcPr>
            <w:tcW w:w="2688" w:type="dxa"/>
            <w:shd w:val="clear" w:color="auto" w:fill="auto"/>
          </w:tcPr>
          <w:p w14:paraId="72E865CD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/>
              </w:rPr>
              <w:t>8.74%</w:t>
            </w:r>
          </w:p>
        </w:tc>
        <w:tc>
          <w:tcPr>
            <w:tcW w:w="2415" w:type="dxa"/>
            <w:shd w:val="clear" w:color="auto" w:fill="auto"/>
          </w:tcPr>
          <w:p w14:paraId="58966CAC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0.49%</w:t>
            </w:r>
          </w:p>
        </w:tc>
        <w:tc>
          <w:tcPr>
            <w:tcW w:w="1068" w:type="dxa"/>
            <w:shd w:val="clear" w:color="auto" w:fill="auto"/>
          </w:tcPr>
          <w:p w14:paraId="1DD3DE6C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6408AA34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bookmarkEnd w:id="6"/>
      <w:tr w:rsidR="00F40F45" w14:paraId="1EBF52BF" w14:textId="77777777" w:rsidTr="00F40F45">
        <w:tc>
          <w:tcPr>
            <w:tcW w:w="2552" w:type="dxa"/>
            <w:shd w:val="clear" w:color="auto" w:fill="auto"/>
          </w:tcPr>
          <w:p w14:paraId="483326E6" w14:textId="77777777" w:rsidR="00F40F45" w:rsidRDefault="00000000">
            <w:pP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2"/>
              </w:rPr>
              <w:t>血管病变</w:t>
            </w:r>
          </w:p>
        </w:tc>
        <w:tc>
          <w:tcPr>
            <w:tcW w:w="2688" w:type="dxa"/>
            <w:shd w:val="clear" w:color="auto" w:fill="auto"/>
          </w:tcPr>
          <w:p w14:paraId="6D6821CA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5" w:type="dxa"/>
            <w:shd w:val="clear" w:color="auto" w:fill="auto"/>
          </w:tcPr>
          <w:p w14:paraId="4EE53339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49EB00D3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1.8187</w:t>
            </w:r>
          </w:p>
        </w:tc>
        <w:tc>
          <w:tcPr>
            <w:tcW w:w="1352" w:type="dxa"/>
            <w:shd w:val="clear" w:color="auto" w:fill="auto"/>
            <w:vAlign w:val="bottom"/>
          </w:tcPr>
          <w:p w14:paraId="578B86CD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0.4028</w:t>
            </w:r>
          </w:p>
        </w:tc>
      </w:tr>
      <w:tr w:rsidR="00F40F45" w14:paraId="0041F60F" w14:textId="77777777" w:rsidTr="00F40F45">
        <w:tc>
          <w:tcPr>
            <w:tcW w:w="2552" w:type="dxa"/>
            <w:shd w:val="clear" w:color="auto" w:fill="auto"/>
          </w:tcPr>
          <w:p w14:paraId="2CD62EEC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单支</w:t>
            </w:r>
          </w:p>
        </w:tc>
        <w:tc>
          <w:tcPr>
            <w:tcW w:w="2688" w:type="dxa"/>
            <w:shd w:val="clear" w:color="auto" w:fill="auto"/>
            <w:vAlign w:val="bottom"/>
          </w:tcPr>
          <w:p w14:paraId="2FD2DCCA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83.05%</w:t>
            </w:r>
          </w:p>
        </w:tc>
        <w:tc>
          <w:tcPr>
            <w:tcW w:w="2415" w:type="dxa"/>
            <w:shd w:val="clear" w:color="auto" w:fill="auto"/>
            <w:vAlign w:val="bottom"/>
          </w:tcPr>
          <w:p w14:paraId="476D0F0B" w14:textId="77777777" w:rsidR="00F40F45" w:rsidRDefault="00000000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89.03%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3DE6F4C9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14:paraId="60498A0D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058BDAE4" w14:textId="77777777" w:rsidTr="00F40F45">
        <w:tc>
          <w:tcPr>
            <w:tcW w:w="2552" w:type="dxa"/>
            <w:shd w:val="clear" w:color="auto" w:fill="auto"/>
          </w:tcPr>
          <w:p w14:paraId="7D894F0C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双支</w:t>
            </w:r>
            <w:proofErr w:type="gramEnd"/>
          </w:p>
        </w:tc>
        <w:tc>
          <w:tcPr>
            <w:tcW w:w="2688" w:type="dxa"/>
            <w:shd w:val="clear" w:color="auto" w:fill="auto"/>
          </w:tcPr>
          <w:p w14:paraId="17AA8902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6.78%</w:t>
            </w:r>
          </w:p>
        </w:tc>
        <w:tc>
          <w:tcPr>
            <w:tcW w:w="2415" w:type="dxa"/>
            <w:shd w:val="clear" w:color="auto" w:fill="auto"/>
          </w:tcPr>
          <w:p w14:paraId="0456C728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4.74%</w:t>
            </w:r>
          </w:p>
        </w:tc>
        <w:tc>
          <w:tcPr>
            <w:tcW w:w="1068" w:type="dxa"/>
            <w:shd w:val="clear" w:color="auto" w:fill="auto"/>
          </w:tcPr>
          <w:p w14:paraId="1022EA34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267F87DC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  <w:tr w:rsidR="00F40F45" w14:paraId="6A28032B" w14:textId="77777777" w:rsidTr="00F40F45">
        <w:tc>
          <w:tcPr>
            <w:tcW w:w="2552" w:type="dxa"/>
            <w:shd w:val="clear" w:color="auto" w:fill="auto"/>
          </w:tcPr>
          <w:p w14:paraId="615919BE" w14:textId="77777777" w:rsidR="00F40F45" w:rsidRDefault="00000000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多支</w:t>
            </w:r>
          </w:p>
        </w:tc>
        <w:tc>
          <w:tcPr>
            <w:tcW w:w="2688" w:type="dxa"/>
            <w:shd w:val="clear" w:color="auto" w:fill="auto"/>
          </w:tcPr>
          <w:p w14:paraId="323D81B7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10.17%</w:t>
            </w:r>
          </w:p>
        </w:tc>
        <w:tc>
          <w:tcPr>
            <w:tcW w:w="2415" w:type="dxa"/>
            <w:shd w:val="clear" w:color="auto" w:fill="auto"/>
          </w:tcPr>
          <w:p w14:paraId="7CA60E56" w14:textId="77777777" w:rsidR="00F40F45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6.23%</w:t>
            </w:r>
          </w:p>
        </w:tc>
        <w:tc>
          <w:tcPr>
            <w:tcW w:w="1068" w:type="dxa"/>
            <w:shd w:val="clear" w:color="auto" w:fill="auto"/>
          </w:tcPr>
          <w:p w14:paraId="0980F6AD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2" w:type="dxa"/>
            <w:shd w:val="clear" w:color="auto" w:fill="auto"/>
          </w:tcPr>
          <w:p w14:paraId="33840106" w14:textId="77777777" w:rsidR="00F40F45" w:rsidRDefault="00F40F45">
            <w:pPr>
              <w:rPr>
                <w:rFonts w:ascii="Times New Roman" w:eastAsia="宋体" w:hAnsi="Times New Roman"/>
              </w:rPr>
            </w:pPr>
          </w:p>
        </w:tc>
      </w:tr>
    </w:tbl>
    <w:p w14:paraId="1C0E671C" w14:textId="77777777" w:rsidR="00F40F45" w:rsidRDefault="00000000">
      <w:pPr>
        <w:numPr>
          <w:ilvl w:val="0"/>
          <w:numId w:val="2"/>
        </w:numPr>
        <w:rPr>
          <w:rFonts w:hint="eastAsia"/>
          <w:b/>
          <w:bCs/>
        </w:rPr>
      </w:pPr>
      <w:bookmarkStart w:id="7" w:name="_Hlk176250649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TyG</w:t>
      </w:r>
      <w:proofErr w:type="spellEnd"/>
      <w:r>
        <w:rPr>
          <w:rFonts w:hint="eastAsia"/>
          <w:b/>
          <w:bCs/>
        </w:rPr>
        <w:t xml:space="preserve"> 指数水平与 老年ACS 患者院内MACE发生风险的相关性</w:t>
      </w:r>
    </w:p>
    <w:p w14:paraId="74E89EBE" w14:textId="0106410F" w:rsidR="00F40F45" w:rsidRDefault="00000000" w:rsidP="004905A3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 老年ACS患者是否发生 院内MACE为因变量（赋值：否 =0，是 =1），以</w:t>
      </w:r>
      <w:proofErr w:type="spellStart"/>
      <w:r>
        <w:rPr>
          <w:rFonts w:hint="eastAsia"/>
          <w:szCs w:val="21"/>
        </w:rPr>
        <w:t>TyG</w:t>
      </w:r>
      <w:proofErr w:type="spellEnd"/>
      <w:r>
        <w:rPr>
          <w:rFonts w:hint="eastAsia"/>
          <w:szCs w:val="21"/>
        </w:rPr>
        <w:t xml:space="preserve"> 指数水平为自变量</w:t>
      </w:r>
      <w:r w:rsidR="00FD3B77">
        <w:rPr>
          <w:rFonts w:hint="eastAsia"/>
          <w:szCs w:val="21"/>
        </w:rPr>
        <w:t>进行</w:t>
      </w:r>
      <w:r w:rsidR="00873206">
        <w:rPr>
          <w:rFonts w:hint="eastAsia"/>
          <w:szCs w:val="21"/>
        </w:rPr>
        <w:t>二元</w:t>
      </w:r>
      <w:r>
        <w:rPr>
          <w:rFonts w:hint="eastAsia"/>
          <w:szCs w:val="21"/>
        </w:rPr>
        <w:t>Logistic 回</w:t>
      </w:r>
      <w:r w:rsidRPr="004905A3">
        <w:rPr>
          <w:rFonts w:hint="eastAsia"/>
          <w:szCs w:val="21"/>
        </w:rPr>
        <w:t>归</w:t>
      </w:r>
      <w:r w:rsidR="00873206">
        <w:rPr>
          <w:rFonts w:hint="eastAsia"/>
          <w:szCs w:val="21"/>
        </w:rPr>
        <w:t>分析</w:t>
      </w:r>
      <w:r w:rsidR="00FD3B77">
        <w:rPr>
          <w:rFonts w:hint="eastAsia"/>
          <w:szCs w:val="21"/>
        </w:rPr>
        <w:t>，</w:t>
      </w:r>
      <w:r w:rsidR="004905A3" w:rsidRPr="004905A3">
        <w:rPr>
          <w:rFonts w:hint="eastAsia"/>
          <w:szCs w:val="21"/>
        </w:rPr>
        <w:t>模型 1</w:t>
      </w:r>
      <w:r w:rsidR="00FD3B77">
        <w:rPr>
          <w:rFonts w:hint="eastAsia"/>
          <w:szCs w:val="21"/>
        </w:rPr>
        <w:t>未调整混杂因素</w:t>
      </w:r>
      <w:r w:rsidRPr="004905A3">
        <w:rPr>
          <w:rFonts w:hint="eastAsia"/>
          <w:szCs w:val="21"/>
        </w:rPr>
        <w:t>分析结果显示</w:t>
      </w:r>
      <w:r w:rsidR="004905A3" w:rsidRPr="004905A3">
        <w:rPr>
          <w:rFonts w:hint="eastAsia"/>
          <w:szCs w:val="21"/>
        </w:rPr>
        <w:t>，</w:t>
      </w:r>
      <w:proofErr w:type="spellStart"/>
      <w:r w:rsidR="004905A3" w:rsidRPr="004905A3">
        <w:rPr>
          <w:rFonts w:hint="eastAsia"/>
          <w:szCs w:val="21"/>
        </w:rPr>
        <w:t>TyG</w:t>
      </w:r>
      <w:proofErr w:type="spellEnd"/>
      <w:r w:rsidR="004905A3" w:rsidRPr="004905A3">
        <w:rPr>
          <w:rFonts w:hint="eastAsia"/>
          <w:szCs w:val="21"/>
        </w:rPr>
        <w:t>指数水平的增加升高了MACE的风险比率</w:t>
      </w:r>
      <w:r w:rsidR="004905A3" w:rsidRPr="004905A3">
        <w:rPr>
          <w:rFonts w:hint="eastAsia"/>
          <w:szCs w:val="21"/>
        </w:rPr>
        <w:t>。</w:t>
      </w:r>
      <w:r w:rsidRPr="004905A3">
        <w:rPr>
          <w:rFonts w:hint="eastAsia"/>
          <w:szCs w:val="21"/>
        </w:rPr>
        <w:t>模型2</w:t>
      </w:r>
      <w:r w:rsidR="004905A3" w:rsidRPr="004905A3">
        <w:rPr>
          <w:rFonts w:hint="eastAsia"/>
          <w:szCs w:val="21"/>
        </w:rPr>
        <w:t>、</w:t>
      </w:r>
      <w:r w:rsidR="004905A3" w:rsidRPr="004905A3">
        <w:rPr>
          <w:rFonts w:hint="eastAsia"/>
          <w:szCs w:val="21"/>
        </w:rPr>
        <w:t>模型3</w:t>
      </w:r>
      <w:r w:rsidR="004905A3" w:rsidRPr="004905A3">
        <w:rPr>
          <w:rFonts w:hint="eastAsia"/>
          <w:szCs w:val="21"/>
        </w:rPr>
        <w:t>、</w:t>
      </w:r>
      <w:r w:rsidR="004905A3" w:rsidRPr="004905A3">
        <w:rPr>
          <w:rFonts w:hint="eastAsia"/>
          <w:szCs w:val="21"/>
        </w:rPr>
        <w:t>模型4</w:t>
      </w:r>
      <w:r w:rsidR="004905A3" w:rsidRPr="004905A3">
        <w:rPr>
          <w:rFonts w:hint="eastAsia"/>
          <w:szCs w:val="21"/>
        </w:rPr>
        <w:t>分别调整了混杂</w:t>
      </w:r>
      <w:r w:rsidR="004905A3">
        <w:rPr>
          <w:rFonts w:hint="eastAsia"/>
          <w:szCs w:val="21"/>
        </w:rPr>
        <w:t>因素后（见表2），</w:t>
      </w:r>
      <w:r>
        <w:rPr>
          <w:rFonts w:hint="eastAsia"/>
          <w:szCs w:val="21"/>
        </w:rPr>
        <w:t>这种关系在统计学上仍然显著</w:t>
      </w:r>
      <w:r w:rsidR="004905A3" w:rsidRPr="004905A3">
        <w:rPr>
          <w:rFonts w:hint="eastAsia"/>
          <w:szCs w:val="21"/>
        </w:rPr>
        <w:t>（P＜0.05）</w:t>
      </w:r>
      <w:r w:rsidR="004905A3">
        <w:rPr>
          <w:rFonts w:hint="eastAsia"/>
          <w:szCs w:val="21"/>
        </w:rPr>
        <w:t>，</w:t>
      </w:r>
      <w:r w:rsidR="004905A3" w:rsidRPr="004905A3">
        <w:rPr>
          <w:rFonts w:hint="eastAsia"/>
          <w:szCs w:val="21"/>
        </w:rPr>
        <w:t>MACE的风险增至</w:t>
      </w:r>
      <w:r w:rsidR="004905A3">
        <w:rPr>
          <w:rFonts w:ascii="Times New Roman" w:eastAsia="Times New Roman" w:hAnsi="Times New Roman"/>
          <w:color w:val="000000"/>
          <w:szCs w:val="21"/>
        </w:rPr>
        <w:t>2.9</w:t>
      </w:r>
      <w:r w:rsidR="004905A3">
        <w:rPr>
          <w:rFonts w:asciiTheme="minorEastAsia" w:eastAsiaTheme="minorEastAsia" w:hAnsiTheme="minorEastAsia" w:hint="eastAsia"/>
          <w:color w:val="000000"/>
          <w:szCs w:val="21"/>
        </w:rPr>
        <w:t>0</w:t>
      </w:r>
      <w:r w:rsidR="004905A3" w:rsidRPr="004905A3">
        <w:rPr>
          <w:rFonts w:hint="eastAsia"/>
          <w:szCs w:val="21"/>
        </w:rPr>
        <w:t>、</w:t>
      </w:r>
      <w:r w:rsidR="004905A3">
        <w:rPr>
          <w:rFonts w:ascii="Times New Roman" w:eastAsia="Times New Roman" w:hAnsi="Times New Roman"/>
          <w:color w:val="000000"/>
          <w:szCs w:val="21"/>
        </w:rPr>
        <w:t>2.91</w:t>
      </w:r>
      <w:r w:rsidR="004905A3" w:rsidRPr="004905A3">
        <w:rPr>
          <w:rFonts w:hint="eastAsia"/>
          <w:szCs w:val="21"/>
        </w:rPr>
        <w:t>、</w:t>
      </w:r>
      <w:r w:rsidR="004905A3">
        <w:rPr>
          <w:rFonts w:ascii="Times New Roman" w:eastAsia="Times New Roman" w:hAnsi="Times New Roman"/>
          <w:color w:val="000000"/>
          <w:szCs w:val="21"/>
        </w:rPr>
        <w:t>3.29</w:t>
      </w:r>
      <w:r w:rsidR="004905A3" w:rsidRPr="004905A3">
        <w:rPr>
          <w:rFonts w:hint="eastAsia"/>
          <w:szCs w:val="21"/>
        </w:rPr>
        <w:t>倍</w:t>
      </w:r>
      <w:r w:rsidR="004905A3">
        <w:rPr>
          <w:rFonts w:hint="eastAsia"/>
          <w:szCs w:val="21"/>
        </w:rPr>
        <w:t>。</w:t>
      </w:r>
    </w:p>
    <w:p w14:paraId="4F14D08D" w14:textId="77777777" w:rsidR="004905A3" w:rsidRDefault="004905A3">
      <w:pPr>
        <w:pStyle w:val="ac"/>
        <w:ind w:left="360" w:firstLineChars="0" w:firstLine="0"/>
      </w:pPr>
    </w:p>
    <w:p w14:paraId="65AEB198" w14:textId="5D50BBE3" w:rsidR="004905A3" w:rsidRPr="004905A3" w:rsidRDefault="004905A3" w:rsidP="004905A3">
      <w:pPr>
        <w:rPr>
          <w:rFonts w:hint="eastAsia"/>
          <w:szCs w:val="21"/>
        </w:rPr>
      </w:pPr>
      <w:bookmarkStart w:id="8" w:name="_Hlk176194661"/>
      <w:r w:rsidRPr="004905A3">
        <w:rPr>
          <w:rFonts w:hint="eastAsia"/>
          <w:szCs w:val="21"/>
        </w:rPr>
        <w:t xml:space="preserve">进一步利用 RCS 验证 </w:t>
      </w:r>
      <w:proofErr w:type="spellStart"/>
      <w:r w:rsidRPr="004905A3">
        <w:rPr>
          <w:rFonts w:hint="eastAsia"/>
          <w:szCs w:val="21"/>
        </w:rPr>
        <w:t>TyG</w:t>
      </w:r>
      <w:proofErr w:type="spellEnd"/>
      <w:r w:rsidRPr="004905A3">
        <w:rPr>
          <w:rFonts w:hint="eastAsia"/>
          <w:szCs w:val="21"/>
        </w:rPr>
        <w:t xml:space="preserve"> 指数与 老年ACS患者 院内MACE发生风险的相关性，结果显示，随着 </w:t>
      </w:r>
      <w:proofErr w:type="spellStart"/>
      <w:r w:rsidRPr="004905A3">
        <w:rPr>
          <w:rFonts w:hint="eastAsia"/>
          <w:szCs w:val="21"/>
        </w:rPr>
        <w:t>TyG</w:t>
      </w:r>
      <w:proofErr w:type="spellEnd"/>
      <w:r w:rsidRPr="004905A3">
        <w:rPr>
          <w:rFonts w:hint="eastAsia"/>
          <w:szCs w:val="21"/>
        </w:rPr>
        <w:t xml:space="preserve"> 指数增加，老年ACS患者 院内MACE发生</w:t>
      </w:r>
      <w:bookmarkStart w:id="9" w:name="_Hlk176267140"/>
      <w:r w:rsidRPr="004905A3">
        <w:rPr>
          <w:rFonts w:hint="eastAsia"/>
          <w:szCs w:val="21"/>
        </w:rPr>
        <w:t>风险呈线性增加</w:t>
      </w:r>
      <w:bookmarkEnd w:id="9"/>
      <w:r w:rsidRPr="004905A3">
        <w:rPr>
          <w:rFonts w:hint="eastAsia"/>
          <w:szCs w:val="21"/>
        </w:rPr>
        <w:t>（P 非线性 =0.</w:t>
      </w:r>
      <w:r>
        <w:rPr>
          <w:rFonts w:hint="eastAsia"/>
          <w:szCs w:val="21"/>
        </w:rPr>
        <w:t>100</w:t>
      </w:r>
      <w:r w:rsidRPr="004905A3">
        <w:rPr>
          <w:rFonts w:hint="eastAsia"/>
          <w:szCs w:val="21"/>
        </w:rPr>
        <w:t>），见图</w:t>
      </w:r>
      <w:r>
        <w:rPr>
          <w:rFonts w:hint="eastAsia"/>
          <w:szCs w:val="21"/>
        </w:rPr>
        <w:t>1</w:t>
      </w:r>
      <w:r w:rsidRPr="004905A3">
        <w:rPr>
          <w:rFonts w:hint="eastAsia"/>
          <w:szCs w:val="21"/>
        </w:rPr>
        <w:t>。</w:t>
      </w:r>
    </w:p>
    <w:bookmarkEnd w:id="7"/>
    <w:bookmarkEnd w:id="8"/>
    <w:p w14:paraId="7D489CA7" w14:textId="77777777" w:rsidR="004905A3" w:rsidRPr="004905A3" w:rsidRDefault="004905A3">
      <w:pPr>
        <w:pStyle w:val="ac"/>
        <w:ind w:left="360" w:firstLineChars="0" w:firstLine="0"/>
        <w:rPr>
          <w:rFonts w:hint="eastAsia"/>
        </w:rPr>
      </w:pPr>
    </w:p>
    <w:p w14:paraId="1B1EC48E" w14:textId="5B81A3ED" w:rsidR="00F40F45" w:rsidRDefault="00000000">
      <w:pPr>
        <w:pStyle w:val="ac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 xml:space="preserve">表2 </w:t>
      </w:r>
      <w:proofErr w:type="spellStart"/>
      <w:r>
        <w:rPr>
          <w:rFonts w:hint="eastAsia"/>
          <w:b/>
          <w:bCs/>
        </w:rPr>
        <w:t>TyG</w:t>
      </w:r>
      <w:proofErr w:type="spellEnd"/>
      <w:r>
        <w:rPr>
          <w:rFonts w:hint="eastAsia"/>
          <w:b/>
          <w:bCs/>
        </w:rPr>
        <w:t xml:space="preserve"> 指数与 老年ACS 患者院内MACE发生风险相关性的Logistic 回归分析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82"/>
        <w:gridCol w:w="1448"/>
        <w:gridCol w:w="568"/>
        <w:gridCol w:w="6"/>
        <w:gridCol w:w="1456"/>
        <w:gridCol w:w="568"/>
        <w:gridCol w:w="6"/>
        <w:gridCol w:w="1456"/>
        <w:gridCol w:w="553"/>
        <w:gridCol w:w="6"/>
        <w:gridCol w:w="815"/>
        <w:gridCol w:w="642"/>
      </w:tblGrid>
      <w:tr w:rsidR="00F40F45" w14:paraId="5A010AA4" w14:textId="7777777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33DC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Variables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423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Model1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C971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B3E3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Model2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0260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00E8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Model3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8AA4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91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7E90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Model4</w:t>
            </w:r>
          </w:p>
        </w:tc>
      </w:tr>
      <w:tr w:rsidR="00F40F45" w14:paraId="43E6DC45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157C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3A11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A07A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3D5D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F8D9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4B11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16C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F98E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96F4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C45D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06B0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4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852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</w:tr>
      <w:tr w:rsidR="00F40F45" w14:paraId="59EAAEA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1843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TyG指数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89F9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2.87 (2.00 ~ 4.11)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E1D0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9F90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173A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2.90 (1.99 ~ 4.24)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E39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D153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433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2.91 (1.44 ~ 5.88)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0B03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6C3A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A36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3.29 (1.39 ~ 7.83)</w:t>
            </w:r>
          </w:p>
        </w:tc>
        <w:tc>
          <w:tcPr>
            <w:tcW w:w="413" w:type="pct"/>
            <w:tcBorders>
              <w:top w:val="single" w:sz="8" w:space="0" w:color="000000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279D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0.007</w:t>
            </w:r>
          </w:p>
        </w:tc>
      </w:tr>
      <w:tr w:rsidR="00F40F45" w14:paraId="34038CE3" w14:textId="77777777">
        <w:trPr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A61E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Model1: 未调整混杂因素；Model2: 调整年龄、性别、BMI、吸烟史、饮酒史；Model3进一步调整心率, 糖尿病，脑血管病史；Model4: 进一步调整LDL-C、HDL-C、FBG、CK-MB、TG、肌钙蛋白I、肌钙蛋白T、肌红蛋白、</w:t>
            </w:r>
            <w:r>
              <w:rPr>
                <w:rFonts w:ascii="Times New Roman" w:eastAsia="宋体" w:hAnsi="Times New Roman" w:cs="宋体" w:hint="eastAsia"/>
              </w:rPr>
              <w:t>HbA1C</w:t>
            </w:r>
            <w:r>
              <w:rPr>
                <w:rFonts w:hint="eastAsia"/>
              </w:rPr>
              <w:t>、NT-</w:t>
            </w:r>
            <w:proofErr w:type="spellStart"/>
            <w:r>
              <w:rPr>
                <w:rFonts w:hint="eastAsia"/>
              </w:rPr>
              <w:t>proBNP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0740BEF4" w14:textId="77777777" w:rsidR="00F40F45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5497D06" wp14:editId="5F4E2831">
            <wp:extent cx="3087370" cy="2184400"/>
            <wp:effectExtent l="0" t="0" r="0" b="6350"/>
            <wp:docPr id="4" name="图片 4" descr="调整协变量后R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调整协变量后RC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311" cy="21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4BFD" w14:textId="330D202D" w:rsidR="00F40F45" w:rsidRDefault="00000000">
      <w:pPr>
        <w:pStyle w:val="ac"/>
        <w:ind w:left="360" w:firstLineChars="0" w:firstLine="0"/>
        <w:rPr>
          <w:rFonts w:hint="eastAsia"/>
          <w:color w:val="000000"/>
          <w:szCs w:val="21"/>
        </w:rPr>
      </w:pPr>
      <w:r>
        <w:rPr>
          <w:rFonts w:hint="eastAsia"/>
          <w:b/>
          <w:bCs/>
        </w:rPr>
        <w:t>图1TyG指数与MACE结局关系的限制性立方样条</w:t>
      </w:r>
      <w:r w:rsidR="00873206">
        <w:rPr>
          <w:rFonts w:hint="eastAsia"/>
          <w:b/>
          <w:bCs/>
        </w:rPr>
        <w:t>图</w:t>
      </w:r>
    </w:p>
    <w:p w14:paraId="0C720F57" w14:textId="77777777" w:rsidR="00F40F45" w:rsidRDefault="00F40F45">
      <w:pPr>
        <w:rPr>
          <w:rFonts w:hint="eastAsia"/>
        </w:rPr>
      </w:pPr>
    </w:p>
    <w:p w14:paraId="0EC33BB3" w14:textId="77777777" w:rsidR="00F40F45" w:rsidRDefault="00000000">
      <w:pPr>
        <w:pStyle w:val="ac"/>
        <w:numPr>
          <w:ilvl w:val="0"/>
          <w:numId w:val="2"/>
        </w:numPr>
        <w:ind w:firstLineChars="0"/>
        <w:rPr>
          <w:rFonts w:hint="eastAsia"/>
          <w:b/>
          <w:bCs/>
        </w:rPr>
      </w:pPr>
      <w:bookmarkStart w:id="10" w:name="_Hlk176250794"/>
      <w:r>
        <w:rPr>
          <w:rFonts w:hint="eastAsia"/>
          <w:b/>
          <w:bCs/>
        </w:rPr>
        <w:t>老年ACS 患者发生院内MACE影响因素的单因素及多因素Logistic回归分析（表3）</w:t>
      </w:r>
    </w:p>
    <w:p w14:paraId="3A112371" w14:textId="118D2A3C" w:rsidR="00F40F45" w:rsidRPr="00873206" w:rsidRDefault="00000000" w:rsidP="00873206">
      <w:pPr>
        <w:pStyle w:val="ac"/>
        <w:ind w:left="360"/>
        <w:rPr>
          <w:rFonts w:ascii="Times New Roman" w:eastAsia="宋体" w:hAnsi="Times New Roman" w:hint="eastAsia"/>
        </w:rPr>
      </w:pPr>
      <w:bookmarkStart w:id="11" w:name="_Hlk176250854"/>
      <w:r w:rsidRPr="00873206">
        <w:rPr>
          <w:rFonts w:ascii="Times New Roman" w:eastAsia="宋体" w:hAnsi="Times New Roman" w:hint="eastAsia"/>
        </w:rPr>
        <w:t>将表</w:t>
      </w:r>
      <w:r w:rsidRPr="00873206">
        <w:rPr>
          <w:rFonts w:ascii="Times New Roman" w:eastAsia="宋体" w:hAnsi="Times New Roman" w:hint="eastAsia"/>
        </w:rPr>
        <w:t>1</w:t>
      </w:r>
      <w:r w:rsidRPr="00873206">
        <w:rPr>
          <w:rFonts w:ascii="Times New Roman" w:eastAsia="宋体" w:hAnsi="Times New Roman" w:hint="eastAsia"/>
        </w:rPr>
        <w:t>中</w:t>
      </w:r>
      <w:r w:rsidRPr="00873206">
        <w:rPr>
          <w:rFonts w:ascii="Times New Roman" w:eastAsia="宋体" w:hAnsi="Times New Roman" w:hint="eastAsia"/>
        </w:rPr>
        <w:t>P</w:t>
      </w:r>
      <w:r w:rsidRPr="00873206">
        <w:rPr>
          <w:rFonts w:ascii="Times New Roman" w:eastAsia="宋体" w:hAnsi="Times New Roman" w:hint="eastAsia"/>
        </w:rPr>
        <w:t>＜</w:t>
      </w:r>
      <w:r w:rsidRPr="00873206">
        <w:rPr>
          <w:rFonts w:ascii="Times New Roman" w:eastAsia="宋体" w:hAnsi="Times New Roman" w:hint="eastAsia"/>
        </w:rPr>
        <w:t>0.05</w:t>
      </w:r>
      <w:r w:rsidRPr="00873206">
        <w:rPr>
          <w:rFonts w:ascii="Times New Roman" w:eastAsia="宋体" w:hAnsi="Times New Roman" w:hint="eastAsia"/>
        </w:rPr>
        <w:t>的变量</w:t>
      </w:r>
      <w:r w:rsidR="00873206">
        <w:rPr>
          <w:rFonts w:ascii="Times New Roman" w:eastAsia="宋体" w:hAnsi="Times New Roman" w:hint="eastAsia"/>
        </w:rPr>
        <w:t>进行</w:t>
      </w:r>
      <w:r w:rsidRPr="00873206">
        <w:rPr>
          <w:rFonts w:ascii="Times New Roman" w:eastAsia="宋体" w:hAnsi="Times New Roman" w:hint="eastAsia"/>
        </w:rPr>
        <w:t>单</w:t>
      </w:r>
      <w:r w:rsidR="00873206">
        <w:rPr>
          <w:rFonts w:ascii="Times New Roman" w:eastAsia="宋体" w:hAnsi="Times New Roman" w:hint="eastAsia"/>
        </w:rPr>
        <w:t>一</w:t>
      </w:r>
      <w:r w:rsidRPr="00873206">
        <w:rPr>
          <w:rFonts w:ascii="Times New Roman" w:eastAsia="宋体" w:hAnsi="Times New Roman" w:hint="eastAsia"/>
        </w:rPr>
        <w:t>因素</w:t>
      </w:r>
      <w:r w:rsidR="00873206">
        <w:rPr>
          <w:rFonts w:ascii="Times New Roman" w:eastAsia="宋体" w:hAnsi="Times New Roman" w:hint="eastAsia"/>
        </w:rPr>
        <w:t>回归</w:t>
      </w:r>
      <w:r w:rsidRPr="00873206">
        <w:rPr>
          <w:rFonts w:ascii="Times New Roman" w:eastAsia="宋体" w:hAnsi="Times New Roman" w:hint="eastAsia"/>
        </w:rPr>
        <w:t>分析，结果提示</w:t>
      </w:r>
      <w:r w:rsidR="00873206">
        <w:rPr>
          <w:rFonts w:ascii="Times New Roman" w:eastAsia="宋体" w:hAnsi="Times New Roman" w:hint="eastAsia"/>
        </w:rPr>
        <w:t>MACE</w:t>
      </w:r>
      <w:r w:rsidR="00873206">
        <w:rPr>
          <w:rFonts w:ascii="Times New Roman" w:eastAsia="宋体" w:hAnsi="Times New Roman" w:hint="eastAsia"/>
        </w:rPr>
        <w:t>组</w:t>
      </w:r>
      <w:r w:rsidRPr="00873206">
        <w:rPr>
          <w:rFonts w:ascii="Times New Roman" w:eastAsia="宋体" w:hAnsi="Times New Roman" w:hint="eastAsia"/>
        </w:rPr>
        <w:t>糖尿病</w:t>
      </w:r>
      <w:r w:rsidR="00873206">
        <w:rPr>
          <w:rFonts w:ascii="Times New Roman" w:eastAsia="宋体" w:hAnsi="Times New Roman" w:hint="eastAsia"/>
        </w:rPr>
        <w:t>比例</w:t>
      </w:r>
      <w:r w:rsidRPr="00873206">
        <w:rPr>
          <w:rFonts w:ascii="Times New Roman" w:eastAsia="宋体" w:hAnsi="Times New Roman" w:hint="eastAsia"/>
        </w:rPr>
        <w:t>、脑血管病</w:t>
      </w:r>
      <w:r w:rsidR="00873206">
        <w:rPr>
          <w:rFonts w:ascii="Times New Roman" w:eastAsia="宋体" w:hAnsi="Times New Roman" w:hint="eastAsia"/>
        </w:rPr>
        <w:t>比例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LDL-C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 xml:space="preserve"> </w:t>
      </w:r>
      <w:r w:rsidRPr="00873206">
        <w:rPr>
          <w:rFonts w:ascii="Times New Roman" w:eastAsia="宋体" w:hAnsi="Times New Roman" w:hint="eastAsia"/>
        </w:rPr>
        <w:t>心率、</w:t>
      </w:r>
      <w:r w:rsidRPr="00873206">
        <w:rPr>
          <w:rFonts w:ascii="Times New Roman" w:eastAsia="宋体" w:hAnsi="Times New Roman" w:hint="eastAsia"/>
        </w:rPr>
        <w:t>TG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FBG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CK-MB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MYO</w:t>
      </w:r>
      <w:r w:rsidRPr="00873206">
        <w:rPr>
          <w:rFonts w:ascii="Times New Roman" w:eastAsia="宋体" w:hAnsi="Times New Roman" w:hint="eastAsia"/>
        </w:rPr>
        <w:t>、</w:t>
      </w:r>
      <w:proofErr w:type="spellStart"/>
      <w:r w:rsidRPr="00873206">
        <w:rPr>
          <w:rFonts w:ascii="Times New Roman" w:eastAsia="宋体" w:hAnsi="Times New Roman" w:hint="eastAsia"/>
        </w:rPr>
        <w:t>TyG</w:t>
      </w:r>
      <w:proofErr w:type="spellEnd"/>
      <w:r w:rsidRPr="00873206">
        <w:rPr>
          <w:rFonts w:ascii="Times New Roman" w:eastAsia="宋体" w:hAnsi="Times New Roman" w:hint="eastAsia"/>
        </w:rPr>
        <w:t>指数</w:t>
      </w:r>
      <w:r w:rsidR="00873206">
        <w:rPr>
          <w:rFonts w:ascii="Times New Roman" w:eastAsia="宋体" w:hAnsi="Times New Roman" w:hint="eastAsia"/>
        </w:rPr>
        <w:t>均比非</w:t>
      </w:r>
      <w:r w:rsidR="00873206">
        <w:rPr>
          <w:rFonts w:ascii="Times New Roman" w:eastAsia="宋体" w:hAnsi="Times New Roman" w:hint="eastAsia"/>
        </w:rPr>
        <w:t>MACE</w:t>
      </w:r>
      <w:r w:rsidR="00873206">
        <w:rPr>
          <w:rFonts w:ascii="Times New Roman" w:eastAsia="宋体" w:hAnsi="Times New Roman" w:hint="eastAsia"/>
        </w:rPr>
        <w:t>高，差异</w:t>
      </w:r>
      <w:r w:rsidRPr="00873206">
        <w:rPr>
          <w:rFonts w:ascii="Times New Roman" w:eastAsia="宋体" w:hAnsi="Times New Roman" w:hint="eastAsia"/>
        </w:rPr>
        <w:t>有统计学意义。为分析老年</w:t>
      </w:r>
      <w:r w:rsidRPr="00873206">
        <w:rPr>
          <w:rFonts w:ascii="Times New Roman" w:eastAsia="宋体" w:hAnsi="Times New Roman" w:hint="eastAsia"/>
        </w:rPr>
        <w:t>ACS</w:t>
      </w:r>
      <w:r w:rsidRPr="00873206">
        <w:rPr>
          <w:rFonts w:ascii="Times New Roman" w:eastAsia="宋体" w:hAnsi="Times New Roman" w:hint="eastAsia"/>
        </w:rPr>
        <w:t>患者院内</w:t>
      </w:r>
      <w:r w:rsidR="004905A3" w:rsidRPr="00873206">
        <w:rPr>
          <w:rFonts w:ascii="Times New Roman" w:eastAsia="宋体" w:hAnsi="Times New Roman" w:hint="eastAsia"/>
        </w:rPr>
        <w:t>MACE</w:t>
      </w:r>
      <w:r w:rsidRPr="00873206">
        <w:rPr>
          <w:rFonts w:ascii="Times New Roman" w:eastAsia="宋体" w:hAnsi="Times New Roman" w:hint="eastAsia"/>
        </w:rPr>
        <w:t>的独立危险因素，控制混杂因素，以</w:t>
      </w:r>
      <w:bookmarkStart w:id="12" w:name="OLE_LINK3"/>
      <w:r w:rsidRPr="00873206">
        <w:rPr>
          <w:rFonts w:ascii="Times New Roman" w:eastAsia="宋体" w:hAnsi="Times New Roman" w:hint="eastAsia"/>
        </w:rPr>
        <w:t>MACE</w:t>
      </w:r>
      <w:bookmarkEnd w:id="12"/>
      <w:r w:rsidRPr="00873206">
        <w:rPr>
          <w:rFonts w:ascii="Times New Roman" w:eastAsia="宋体" w:hAnsi="Times New Roman" w:hint="eastAsia"/>
        </w:rPr>
        <w:t>为因变量，进一步将单因素分析中</w:t>
      </w:r>
      <w:r w:rsidR="00873206" w:rsidRPr="00873206">
        <w:rPr>
          <w:rFonts w:ascii="Times New Roman" w:eastAsia="宋体" w:hAnsi="Times New Roman" w:hint="eastAsia"/>
        </w:rPr>
        <w:t>有统计学意义的</w:t>
      </w:r>
      <w:r w:rsidRPr="00873206">
        <w:rPr>
          <w:rFonts w:ascii="Times New Roman" w:eastAsia="宋体" w:hAnsi="Times New Roman" w:hint="eastAsia"/>
        </w:rPr>
        <w:t>因素</w:t>
      </w:r>
      <w:r w:rsidR="00873206">
        <w:rPr>
          <w:rFonts w:ascii="Times New Roman" w:eastAsia="宋体" w:hAnsi="Times New Roman" w:hint="eastAsia"/>
        </w:rPr>
        <w:t>纳入</w:t>
      </w:r>
      <w:r w:rsidRPr="00873206">
        <w:rPr>
          <w:rFonts w:ascii="Times New Roman" w:eastAsia="宋体" w:hAnsi="Times New Roman" w:hint="eastAsia"/>
        </w:rPr>
        <w:t>多因素</w:t>
      </w:r>
      <w:r w:rsidRPr="00873206">
        <w:rPr>
          <w:rFonts w:ascii="Times New Roman" w:eastAsia="宋体" w:hAnsi="Times New Roman" w:hint="eastAsia"/>
        </w:rPr>
        <w:t xml:space="preserve">Logistic </w:t>
      </w:r>
      <w:r w:rsidRPr="00873206">
        <w:rPr>
          <w:rFonts w:ascii="Times New Roman" w:eastAsia="宋体" w:hAnsi="Times New Roman" w:hint="eastAsia"/>
        </w:rPr>
        <w:t>回归分析，结果显示：脑血管病</w:t>
      </w:r>
      <w:r w:rsidR="00873206" w:rsidRPr="00873206">
        <w:rPr>
          <w:rFonts w:ascii="Times New Roman" w:eastAsia="宋体" w:hAnsi="Times New Roman" w:hint="eastAsia"/>
        </w:rPr>
        <w:t>(</w:t>
      </w:r>
      <w:r w:rsidR="00873206" w:rsidRPr="00873206">
        <w:rPr>
          <w:rFonts w:ascii="Times New Roman" w:eastAsia="宋体" w:hAnsi="Times New Roman"/>
        </w:rPr>
        <w:t>OR=</w:t>
      </w:r>
      <w:r w:rsidR="00873206" w:rsidRPr="00873206">
        <w:rPr>
          <w:rFonts w:ascii="Times New Roman" w:eastAsia="宋体" w:hAnsi="Times New Roman" w:hint="eastAsia"/>
        </w:rPr>
        <w:t>3</w:t>
      </w:r>
      <w:r w:rsidR="00873206" w:rsidRPr="00873206">
        <w:rPr>
          <w:rFonts w:ascii="Times New Roman" w:eastAsia="宋体" w:hAnsi="Times New Roman"/>
        </w:rPr>
        <w:t>.</w:t>
      </w:r>
      <w:r w:rsidR="00873206" w:rsidRPr="00873206">
        <w:rPr>
          <w:rFonts w:ascii="Times New Roman" w:eastAsia="宋体" w:hAnsi="Times New Roman" w:hint="eastAsia"/>
        </w:rPr>
        <w:t>1</w:t>
      </w:r>
      <w:r w:rsidR="00873206" w:rsidRPr="00873206">
        <w:rPr>
          <w:rFonts w:ascii="Times New Roman" w:eastAsia="宋体" w:hAnsi="Times New Roman" w:hint="eastAsia"/>
        </w:rPr>
        <w:t>8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95%CI1.73 ~ 7.71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p=0.00</w:t>
      </w:r>
      <w:r w:rsidR="00873206" w:rsidRPr="00873206">
        <w:rPr>
          <w:rFonts w:ascii="Times New Roman" w:eastAsia="宋体" w:hAnsi="Times New Roman" w:hint="eastAsia"/>
        </w:rPr>
        <w:t>9)</w:t>
      </w:r>
      <w:r w:rsidRP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LDL-C</w:t>
      </w:r>
      <w:r w:rsidR="00873206" w:rsidRPr="00873206">
        <w:rPr>
          <w:rFonts w:ascii="Times New Roman" w:eastAsia="宋体" w:hAnsi="Times New Roman" w:hint="eastAsia"/>
        </w:rPr>
        <w:t>(</w:t>
      </w:r>
      <w:r w:rsidR="00873206" w:rsidRPr="00873206">
        <w:rPr>
          <w:rFonts w:ascii="Times New Roman" w:eastAsia="宋体" w:hAnsi="Times New Roman"/>
        </w:rPr>
        <w:t>OR=1.81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95%CI1.04 ~ 3.14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p=0.035</w:t>
      </w:r>
      <w:r w:rsidR="00873206" w:rsidRPr="00873206">
        <w:rPr>
          <w:rFonts w:ascii="Times New Roman" w:eastAsia="宋体" w:hAnsi="Times New Roman" w:hint="eastAsia"/>
        </w:rPr>
        <w:t>)</w:t>
      </w:r>
      <w:r w:rsidR="00873206">
        <w:rPr>
          <w:rFonts w:ascii="Times New Roman" w:eastAsia="宋体" w:hAnsi="Times New Roman" w:hint="eastAsia"/>
        </w:rPr>
        <w:t>、</w:t>
      </w:r>
      <w:r w:rsidRPr="00873206">
        <w:rPr>
          <w:rFonts w:ascii="Times New Roman" w:eastAsia="宋体" w:hAnsi="Times New Roman" w:hint="eastAsia"/>
        </w:rPr>
        <w:t>心率</w:t>
      </w:r>
      <w:r w:rsidR="00873206" w:rsidRPr="00873206">
        <w:rPr>
          <w:rFonts w:ascii="Times New Roman" w:eastAsia="宋体" w:hAnsi="Times New Roman" w:hint="eastAsia"/>
        </w:rPr>
        <w:t>(</w:t>
      </w:r>
      <w:r w:rsidR="00873206" w:rsidRPr="00873206">
        <w:rPr>
          <w:rFonts w:ascii="Times New Roman" w:eastAsia="宋体" w:hAnsi="Times New Roman"/>
        </w:rPr>
        <w:t>OR=1.04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95%CI1.01 ~ 1.07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p=0.018</w:t>
      </w:r>
      <w:r w:rsidR="00873206" w:rsidRPr="00873206">
        <w:rPr>
          <w:rFonts w:ascii="Times New Roman" w:eastAsia="宋体" w:hAnsi="Times New Roman" w:hint="eastAsia"/>
        </w:rPr>
        <w:t>)</w:t>
      </w:r>
      <w:r w:rsidRPr="00873206">
        <w:rPr>
          <w:rFonts w:ascii="Times New Roman" w:eastAsia="宋体" w:hAnsi="Times New Roman" w:hint="eastAsia"/>
        </w:rPr>
        <w:t>、</w:t>
      </w:r>
      <w:proofErr w:type="spellStart"/>
      <w:r w:rsidRPr="00873206">
        <w:rPr>
          <w:rFonts w:ascii="Times New Roman" w:eastAsia="宋体" w:hAnsi="Times New Roman" w:hint="eastAsia"/>
        </w:rPr>
        <w:t>TyG</w:t>
      </w:r>
      <w:proofErr w:type="spellEnd"/>
      <w:r w:rsidRPr="00873206">
        <w:rPr>
          <w:rFonts w:ascii="Times New Roman" w:eastAsia="宋体" w:hAnsi="Times New Roman" w:hint="eastAsia"/>
        </w:rPr>
        <w:t>指数</w:t>
      </w:r>
      <w:r w:rsidR="00873206" w:rsidRPr="00873206">
        <w:rPr>
          <w:rFonts w:ascii="Times New Roman" w:eastAsia="宋体" w:hAnsi="Times New Roman" w:hint="eastAsia"/>
        </w:rPr>
        <w:t>(</w:t>
      </w:r>
      <w:r w:rsidR="00873206" w:rsidRPr="00873206">
        <w:rPr>
          <w:rFonts w:ascii="Times New Roman" w:eastAsia="宋体" w:hAnsi="Times New Roman"/>
        </w:rPr>
        <w:t>OR=3.29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95%CI(1.39 ~ 7.83</w:t>
      </w:r>
      <w:r w:rsidR="00873206" w:rsidRPr="00873206">
        <w:rPr>
          <w:rFonts w:ascii="Times New Roman" w:eastAsia="宋体" w:hAnsi="Times New Roman" w:hint="eastAsia"/>
        </w:rPr>
        <w:t>，</w:t>
      </w:r>
      <w:r w:rsidR="00873206" w:rsidRPr="00873206">
        <w:rPr>
          <w:rFonts w:ascii="Times New Roman" w:eastAsia="宋体" w:hAnsi="Times New Roman"/>
        </w:rPr>
        <w:t>p=0.007</w:t>
      </w:r>
      <w:r w:rsidR="00873206" w:rsidRPr="00873206">
        <w:rPr>
          <w:rFonts w:ascii="Times New Roman" w:eastAsia="宋体" w:hAnsi="Times New Roman" w:hint="eastAsia"/>
        </w:rPr>
        <w:t>)</w:t>
      </w:r>
      <w:r w:rsidRPr="00873206">
        <w:rPr>
          <w:rFonts w:ascii="Times New Roman" w:eastAsia="宋体" w:hAnsi="Times New Roman" w:hint="eastAsia"/>
        </w:rPr>
        <w:t>是院内</w:t>
      </w:r>
      <w:r w:rsidRPr="00873206">
        <w:rPr>
          <w:rFonts w:ascii="Times New Roman" w:eastAsia="宋体" w:hAnsi="Times New Roman" w:hint="eastAsia"/>
        </w:rPr>
        <w:t>MACE</w:t>
      </w:r>
      <w:r w:rsidRPr="00873206">
        <w:rPr>
          <w:rFonts w:ascii="Times New Roman" w:eastAsia="宋体" w:hAnsi="Times New Roman" w:hint="eastAsia"/>
        </w:rPr>
        <w:t>的独立危险因素。见表</w:t>
      </w:r>
      <w:r w:rsidRPr="00873206">
        <w:rPr>
          <w:rFonts w:ascii="Times New Roman" w:eastAsia="宋体" w:hAnsi="Times New Roman" w:hint="eastAsia"/>
        </w:rPr>
        <w:lastRenderedPageBreak/>
        <w:t>3</w:t>
      </w:r>
      <w:r w:rsidRPr="00873206">
        <w:rPr>
          <w:rFonts w:ascii="Times New Roman" w:eastAsia="宋体" w:hAnsi="Times New Roman" w:hint="eastAsia"/>
        </w:rPr>
        <w:t>。</w:t>
      </w:r>
    </w:p>
    <w:bookmarkEnd w:id="10"/>
    <w:bookmarkEnd w:id="11"/>
    <w:p w14:paraId="25C74D36" w14:textId="77777777" w:rsidR="00F40F45" w:rsidRDefault="00F40F45">
      <w:pPr>
        <w:pStyle w:val="ac"/>
        <w:ind w:left="360" w:firstLineChars="0" w:firstLine="0"/>
        <w:rPr>
          <w:rFonts w:hint="eastAsia"/>
          <w:b/>
          <w:bCs/>
        </w:rPr>
      </w:pPr>
    </w:p>
    <w:p w14:paraId="69E9DC5E" w14:textId="77777777" w:rsidR="00F40F45" w:rsidRDefault="00000000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表3</w:t>
      </w:r>
      <w:r>
        <w:rPr>
          <w:rFonts w:hint="eastAsia"/>
          <w:b/>
          <w:bCs/>
        </w:rPr>
        <w:t>老年ACS 患者发生院内MACE的单因素及多因素</w:t>
      </w:r>
      <w:r>
        <w:rPr>
          <w:rFonts w:hint="eastAsia"/>
          <w:szCs w:val="21"/>
        </w:rPr>
        <w:t>Logistic</w:t>
      </w:r>
      <w:r>
        <w:rPr>
          <w:rFonts w:hint="eastAsia"/>
          <w:b/>
          <w:bCs/>
        </w:rPr>
        <w:t>回归分析</w:t>
      </w:r>
    </w:p>
    <w:tbl>
      <w:tblPr>
        <w:tblStyle w:val="ab"/>
        <w:tblW w:w="4355" w:type="pct"/>
        <w:tblLook w:val="04A0" w:firstRow="1" w:lastRow="0" w:firstColumn="1" w:lastColumn="0" w:noHBand="0" w:noVBand="1"/>
      </w:tblPr>
      <w:tblGrid>
        <w:gridCol w:w="1130"/>
        <w:gridCol w:w="2121"/>
        <w:gridCol w:w="991"/>
        <w:gridCol w:w="2210"/>
        <w:gridCol w:w="783"/>
      </w:tblGrid>
      <w:tr w:rsidR="00F40F45" w14:paraId="58A3A1D8" w14:textId="77777777" w:rsidTr="00F40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vMerge w:val="restart"/>
          </w:tcPr>
          <w:p w14:paraId="4BB7F47D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Variables</w:t>
            </w:r>
          </w:p>
        </w:tc>
        <w:tc>
          <w:tcPr>
            <w:tcW w:w="2151" w:type="pct"/>
            <w:gridSpan w:val="2"/>
          </w:tcPr>
          <w:p w14:paraId="6B2B404A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单因素</w:t>
            </w:r>
          </w:p>
        </w:tc>
        <w:tc>
          <w:tcPr>
            <w:tcW w:w="2068" w:type="pct"/>
            <w:gridSpan w:val="2"/>
          </w:tcPr>
          <w:p w14:paraId="754E51C3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多因素</w:t>
            </w:r>
          </w:p>
        </w:tc>
      </w:tr>
      <w:tr w:rsidR="00F40F45" w14:paraId="2E4A6994" w14:textId="77777777" w:rsidTr="00F40F45">
        <w:tc>
          <w:tcPr>
            <w:tcW w:w="781" w:type="pct"/>
            <w:vMerge/>
          </w:tcPr>
          <w:p w14:paraId="1884CCFD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</w:p>
        </w:tc>
        <w:tc>
          <w:tcPr>
            <w:tcW w:w="1466" w:type="pct"/>
          </w:tcPr>
          <w:p w14:paraId="39B8C081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685" w:type="pct"/>
          </w:tcPr>
          <w:p w14:paraId="7FBDF059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1527" w:type="pct"/>
          </w:tcPr>
          <w:p w14:paraId="34BA7E38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OR (95%CI)</w:t>
            </w:r>
          </w:p>
        </w:tc>
        <w:tc>
          <w:tcPr>
            <w:tcW w:w="542" w:type="pct"/>
          </w:tcPr>
          <w:p w14:paraId="7188F5CB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1"/>
              </w:rPr>
              <w:t>P</w:t>
            </w:r>
          </w:p>
        </w:tc>
      </w:tr>
      <w:tr w:rsidR="00F40F45" w14:paraId="5C9B7B3E" w14:textId="77777777" w:rsidTr="00F40F45">
        <w:tc>
          <w:tcPr>
            <w:tcW w:w="781" w:type="pct"/>
          </w:tcPr>
          <w:p w14:paraId="77C11DEA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bookmarkStart w:id="13" w:name="_Hlk176197358"/>
            <w:r>
              <w:rPr>
                <w:rFonts w:ascii="宋体" w:eastAsia="宋体" w:hAnsi="宋体" w:cs="宋体" w:hint="eastAsia"/>
                <w:color w:val="000000"/>
                <w:szCs w:val="21"/>
              </w:rPr>
              <w:t>糖尿病</w:t>
            </w:r>
          </w:p>
        </w:tc>
        <w:tc>
          <w:tcPr>
            <w:tcW w:w="1466" w:type="pct"/>
          </w:tcPr>
          <w:p w14:paraId="46A5A154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1.95 (1.12 ~ 3.38)</w:t>
            </w:r>
          </w:p>
        </w:tc>
        <w:tc>
          <w:tcPr>
            <w:tcW w:w="685" w:type="pct"/>
          </w:tcPr>
          <w:p w14:paraId="5B2AEF2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0.018</w:t>
            </w:r>
          </w:p>
        </w:tc>
        <w:tc>
          <w:tcPr>
            <w:tcW w:w="1527" w:type="pct"/>
          </w:tcPr>
          <w:p w14:paraId="19258AA1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  <w:tc>
          <w:tcPr>
            <w:tcW w:w="542" w:type="pct"/>
          </w:tcPr>
          <w:p w14:paraId="504405B3" w14:textId="77777777" w:rsidR="00F40F45" w:rsidRDefault="00F40F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</w:p>
        </w:tc>
      </w:tr>
      <w:tr w:rsidR="00F40F45" w:rsidRPr="00873206" w14:paraId="0938E5D2" w14:textId="77777777" w:rsidTr="00F40F45">
        <w:tc>
          <w:tcPr>
            <w:tcW w:w="781" w:type="pct"/>
          </w:tcPr>
          <w:p w14:paraId="53D3E3D9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脑血管病</w:t>
            </w:r>
          </w:p>
        </w:tc>
        <w:tc>
          <w:tcPr>
            <w:tcW w:w="1466" w:type="pct"/>
          </w:tcPr>
          <w:p w14:paraId="02D8CC02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3.21 (1.45 ~ 7.10)</w:t>
            </w:r>
          </w:p>
        </w:tc>
        <w:tc>
          <w:tcPr>
            <w:tcW w:w="685" w:type="pct"/>
          </w:tcPr>
          <w:p w14:paraId="521729D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0.004</w:t>
            </w:r>
          </w:p>
        </w:tc>
        <w:tc>
          <w:tcPr>
            <w:tcW w:w="1527" w:type="pct"/>
          </w:tcPr>
          <w:p w14:paraId="5DACF107" w14:textId="4139BCC3" w:rsidR="00F40F45" w:rsidRPr="00873206" w:rsidRDefault="008732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 w:rsidRPr="00873206">
              <w:rPr>
                <w:rFonts w:ascii="Times New Roman" w:eastAsia="宋体" w:hAnsi="Times New Roman" w:hint="eastAsia"/>
                <w:color w:val="000000"/>
                <w:szCs w:val="21"/>
              </w:rPr>
              <w:t>3</w:t>
            </w:r>
            <w:r w:rsidR="00000000" w:rsidRPr="00873206">
              <w:rPr>
                <w:rFonts w:ascii="Times New Roman" w:eastAsia="Times New Roman" w:hAnsi="Times New Roman"/>
                <w:color w:val="000000"/>
                <w:szCs w:val="21"/>
              </w:rPr>
              <w:t>.</w:t>
            </w: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1</w:t>
            </w:r>
            <w:r w:rsidR="00000000" w:rsidRPr="00873206">
              <w:rPr>
                <w:rFonts w:ascii="Times New Roman" w:eastAsia="宋体" w:hAnsi="Times New Roman" w:hint="eastAsia"/>
                <w:color w:val="000000"/>
                <w:szCs w:val="21"/>
              </w:rPr>
              <w:t>8</w:t>
            </w:r>
            <w:r w:rsidR="00000000" w:rsidRPr="00873206">
              <w:rPr>
                <w:rFonts w:ascii="Times New Roman" w:eastAsia="Times New Roman" w:hAnsi="Times New Roman"/>
                <w:color w:val="000000"/>
                <w:szCs w:val="21"/>
              </w:rPr>
              <w:t xml:space="preserve"> (1.73 ~ 7.71)</w:t>
            </w:r>
          </w:p>
        </w:tc>
        <w:tc>
          <w:tcPr>
            <w:tcW w:w="542" w:type="pct"/>
          </w:tcPr>
          <w:p w14:paraId="4EA774CE" w14:textId="503C61E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873206"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</w:t>
            </w:r>
            <w:r w:rsidR="00873206">
              <w:rPr>
                <w:rFonts w:asciiTheme="minorEastAsia" w:eastAsiaTheme="minorEastAsia" w:hAnsiTheme="minorEastAsia" w:hint="eastAsia"/>
                <w:b/>
                <w:color w:val="FF0000"/>
                <w:szCs w:val="21"/>
              </w:rPr>
              <w:t>9</w:t>
            </w:r>
          </w:p>
        </w:tc>
      </w:tr>
      <w:tr w:rsidR="00F40F45" w:rsidRPr="00873206" w14:paraId="6F71C372" w14:textId="77777777" w:rsidTr="00F40F45">
        <w:tc>
          <w:tcPr>
            <w:tcW w:w="781" w:type="pct"/>
          </w:tcPr>
          <w:p w14:paraId="66D55ABD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LDL-C</w:t>
            </w:r>
            <w:r>
              <w:t xml:space="preserve"> </w:t>
            </w:r>
          </w:p>
        </w:tc>
        <w:tc>
          <w:tcPr>
            <w:tcW w:w="1466" w:type="pct"/>
          </w:tcPr>
          <w:p w14:paraId="2207005E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1.70 (1.28 ~ 2.25)</w:t>
            </w:r>
          </w:p>
        </w:tc>
        <w:tc>
          <w:tcPr>
            <w:tcW w:w="685" w:type="pct"/>
          </w:tcPr>
          <w:p w14:paraId="01A5EBB8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1527" w:type="pct"/>
          </w:tcPr>
          <w:p w14:paraId="5550B5F4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 w:rsidRPr="00873206">
              <w:rPr>
                <w:rFonts w:ascii="Times New Roman" w:eastAsia="Times New Roman" w:hAnsi="Times New Roman"/>
                <w:color w:val="000000"/>
                <w:szCs w:val="21"/>
              </w:rPr>
              <w:t>1.81 (1.04 ~ 3.14)</w:t>
            </w:r>
          </w:p>
        </w:tc>
        <w:tc>
          <w:tcPr>
            <w:tcW w:w="542" w:type="pct"/>
          </w:tcPr>
          <w:p w14:paraId="14612FC1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873206"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0.035</w:t>
            </w:r>
          </w:p>
        </w:tc>
      </w:tr>
      <w:tr w:rsidR="00F40F45" w:rsidRPr="00873206" w14:paraId="42A53351" w14:textId="77777777" w:rsidTr="00F40F45">
        <w:tc>
          <w:tcPr>
            <w:tcW w:w="781" w:type="pct"/>
          </w:tcPr>
          <w:p w14:paraId="7A63DF6D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心率</w:t>
            </w:r>
          </w:p>
        </w:tc>
        <w:tc>
          <w:tcPr>
            <w:tcW w:w="1466" w:type="pct"/>
          </w:tcPr>
          <w:p w14:paraId="647F51E8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1.03 (1.01 ~ 1.05)</w:t>
            </w:r>
          </w:p>
        </w:tc>
        <w:tc>
          <w:tcPr>
            <w:tcW w:w="685" w:type="pct"/>
          </w:tcPr>
          <w:p w14:paraId="03760E1F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0.003</w:t>
            </w:r>
          </w:p>
        </w:tc>
        <w:tc>
          <w:tcPr>
            <w:tcW w:w="1527" w:type="pct"/>
          </w:tcPr>
          <w:p w14:paraId="630870C2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 w:rsidRPr="00873206">
              <w:rPr>
                <w:rFonts w:ascii="Times New Roman" w:eastAsia="Times New Roman" w:hAnsi="Times New Roman"/>
                <w:color w:val="000000"/>
                <w:szCs w:val="21"/>
              </w:rPr>
              <w:t>1.04 (1.01 ~ 1.07)</w:t>
            </w:r>
          </w:p>
        </w:tc>
        <w:tc>
          <w:tcPr>
            <w:tcW w:w="542" w:type="pct"/>
          </w:tcPr>
          <w:p w14:paraId="55DAB6D7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873206"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0.018</w:t>
            </w:r>
          </w:p>
        </w:tc>
      </w:tr>
      <w:tr w:rsidR="00F40F45" w:rsidRPr="00873206" w14:paraId="5100ACF2" w14:textId="77777777" w:rsidTr="00F40F45">
        <w:trPr>
          <w:gridAfter w:val="2"/>
          <w:wAfter w:w="2068" w:type="pct"/>
        </w:trPr>
        <w:tc>
          <w:tcPr>
            <w:tcW w:w="781" w:type="pct"/>
          </w:tcPr>
          <w:p w14:paraId="56AE82C4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TG</w:t>
            </w:r>
            <w:r>
              <w:t xml:space="preserve"> </w:t>
            </w:r>
          </w:p>
        </w:tc>
        <w:tc>
          <w:tcPr>
            <w:tcW w:w="1466" w:type="pct"/>
          </w:tcPr>
          <w:p w14:paraId="7FDB78F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1.52 (1.23 ~ 1.89)</w:t>
            </w:r>
          </w:p>
        </w:tc>
        <w:tc>
          <w:tcPr>
            <w:tcW w:w="685" w:type="pct"/>
          </w:tcPr>
          <w:p w14:paraId="21BC5474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&lt;.001</w:t>
            </w:r>
          </w:p>
        </w:tc>
      </w:tr>
      <w:tr w:rsidR="00F40F45" w:rsidRPr="00873206" w14:paraId="007957E5" w14:textId="77777777" w:rsidTr="00F40F45">
        <w:trPr>
          <w:gridAfter w:val="2"/>
          <w:wAfter w:w="2068" w:type="pct"/>
        </w:trPr>
        <w:tc>
          <w:tcPr>
            <w:tcW w:w="781" w:type="pct"/>
          </w:tcPr>
          <w:p w14:paraId="21F7B2B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 w:hint="eastAsia"/>
                <w:color w:val="000000"/>
                <w:szCs w:val="21"/>
              </w:rPr>
              <w:t>FBG</w:t>
            </w:r>
          </w:p>
        </w:tc>
        <w:tc>
          <w:tcPr>
            <w:tcW w:w="1466" w:type="pct"/>
          </w:tcPr>
          <w:p w14:paraId="368F87B8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1.12 (1.03 ~ 1.21)</w:t>
            </w:r>
          </w:p>
        </w:tc>
        <w:tc>
          <w:tcPr>
            <w:tcW w:w="685" w:type="pct"/>
          </w:tcPr>
          <w:p w14:paraId="3B568000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0.005</w:t>
            </w:r>
          </w:p>
        </w:tc>
      </w:tr>
      <w:tr w:rsidR="00F40F45" w:rsidRPr="00873206" w14:paraId="7A4E14D7" w14:textId="77777777" w:rsidTr="00F40F45">
        <w:trPr>
          <w:gridAfter w:val="2"/>
          <w:wAfter w:w="2068" w:type="pct"/>
        </w:trPr>
        <w:tc>
          <w:tcPr>
            <w:tcW w:w="781" w:type="pct"/>
          </w:tcPr>
          <w:p w14:paraId="4A2DA224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CK-MB</w:t>
            </w:r>
          </w:p>
        </w:tc>
        <w:tc>
          <w:tcPr>
            <w:tcW w:w="1466" w:type="pct"/>
          </w:tcPr>
          <w:p w14:paraId="53B2108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1.01 (1.01 ~ 1.01)</w:t>
            </w:r>
          </w:p>
        </w:tc>
        <w:tc>
          <w:tcPr>
            <w:tcW w:w="685" w:type="pct"/>
          </w:tcPr>
          <w:p w14:paraId="7130DAFD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0.016</w:t>
            </w:r>
          </w:p>
        </w:tc>
      </w:tr>
      <w:tr w:rsidR="00F40F45" w:rsidRPr="00873206" w14:paraId="23765CE1" w14:textId="77777777" w:rsidTr="00F40F45">
        <w:trPr>
          <w:gridAfter w:val="2"/>
          <w:wAfter w:w="2068" w:type="pct"/>
        </w:trPr>
        <w:tc>
          <w:tcPr>
            <w:tcW w:w="781" w:type="pct"/>
          </w:tcPr>
          <w:p w14:paraId="208282E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 w:hint="eastAsia"/>
                <w:color w:val="000000"/>
                <w:szCs w:val="21"/>
              </w:rPr>
              <w:t>MYO</w:t>
            </w:r>
          </w:p>
        </w:tc>
        <w:tc>
          <w:tcPr>
            <w:tcW w:w="1466" w:type="pct"/>
          </w:tcPr>
          <w:p w14:paraId="49E4A911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1.01 (1.01 ~ 1.01)</w:t>
            </w:r>
          </w:p>
        </w:tc>
        <w:tc>
          <w:tcPr>
            <w:tcW w:w="685" w:type="pct"/>
          </w:tcPr>
          <w:p w14:paraId="6436C026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0.025</w:t>
            </w:r>
          </w:p>
        </w:tc>
      </w:tr>
      <w:tr w:rsidR="00F40F45" w:rsidRPr="00873206" w14:paraId="1D36FEC2" w14:textId="77777777" w:rsidTr="00F40F45">
        <w:tc>
          <w:tcPr>
            <w:tcW w:w="781" w:type="pct"/>
          </w:tcPr>
          <w:p w14:paraId="0ED5ECDF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1"/>
              </w:rPr>
              <w:t>TyG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指数</w:t>
            </w:r>
          </w:p>
        </w:tc>
        <w:tc>
          <w:tcPr>
            <w:tcW w:w="1466" w:type="pct"/>
          </w:tcPr>
          <w:p w14:paraId="3FECE547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2.87 (2.00 ~ 4.11)</w:t>
            </w:r>
          </w:p>
        </w:tc>
        <w:tc>
          <w:tcPr>
            <w:tcW w:w="685" w:type="pct"/>
          </w:tcPr>
          <w:p w14:paraId="7E24AC75" w14:textId="77777777" w:rsidR="00F40F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1527" w:type="pct"/>
            <w:vAlign w:val="center"/>
          </w:tcPr>
          <w:p w14:paraId="5FF8F246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hint="eastAsia"/>
              </w:rPr>
            </w:pPr>
            <w:r w:rsidRPr="00873206">
              <w:rPr>
                <w:rFonts w:ascii="Times New Roman" w:eastAsia="Times New Roman" w:hAnsi="Times New Roman"/>
                <w:color w:val="000000"/>
                <w:szCs w:val="21"/>
              </w:rPr>
              <w:t>3.29 (1.39 ~ 7.83)</w:t>
            </w:r>
          </w:p>
        </w:tc>
        <w:tc>
          <w:tcPr>
            <w:tcW w:w="542" w:type="pct"/>
            <w:vAlign w:val="center"/>
          </w:tcPr>
          <w:p w14:paraId="6C734550" w14:textId="77777777" w:rsidR="00F40F45" w:rsidRPr="008732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873206">
              <w:rPr>
                <w:rFonts w:ascii="Times New Roman" w:eastAsia="Times New Roman" w:hAnsi="Times New Roman"/>
                <w:b/>
                <w:color w:val="FF0000"/>
                <w:szCs w:val="21"/>
              </w:rPr>
              <w:t>0.007</w:t>
            </w:r>
          </w:p>
        </w:tc>
      </w:tr>
      <w:bookmarkEnd w:id="13"/>
    </w:tbl>
    <w:p w14:paraId="61D81325" w14:textId="285C8A42" w:rsidR="00F40F45" w:rsidRPr="00873206" w:rsidRDefault="00F40F45" w:rsidP="00873206">
      <w:pPr>
        <w:rPr>
          <w:rFonts w:ascii="Times New Roman" w:eastAsia="宋体" w:hAnsi="Times New Roman" w:hint="eastAsia"/>
          <w:color w:val="000000"/>
          <w:szCs w:val="21"/>
        </w:rPr>
      </w:pPr>
    </w:p>
    <w:p w14:paraId="396354E6" w14:textId="77777777" w:rsidR="00F40F45" w:rsidRDefault="00F40F45">
      <w:pPr>
        <w:pStyle w:val="ac"/>
        <w:ind w:left="360" w:firstLineChars="0" w:firstLine="0"/>
        <w:rPr>
          <w:rFonts w:ascii="Times New Roman" w:eastAsia="宋体" w:hAnsi="Times New Roman"/>
          <w:color w:val="000000"/>
          <w:szCs w:val="21"/>
        </w:rPr>
      </w:pPr>
    </w:p>
    <w:p w14:paraId="32BCC8F5" w14:textId="4B96E4C4" w:rsidR="00F40F45" w:rsidRDefault="00000000">
      <w:pPr>
        <w:rPr>
          <w:rFonts w:hint="eastAsia"/>
        </w:rPr>
      </w:pPr>
      <w:r>
        <w:rPr>
          <w:rFonts w:hint="eastAsia"/>
        </w:rPr>
        <w:t>4.</w:t>
      </w:r>
      <w:bookmarkStart w:id="14" w:name="_Hlk176250877"/>
      <w:r>
        <w:rPr>
          <w:rFonts w:hint="eastAsia"/>
        </w:rPr>
        <w:t>建立</w:t>
      </w:r>
      <w:r w:rsidR="00FA5A72">
        <w:rPr>
          <w:rFonts w:hint="eastAsia"/>
        </w:rPr>
        <w:t>预测</w:t>
      </w:r>
      <w:r>
        <w:rPr>
          <w:rFonts w:hint="eastAsia"/>
        </w:rPr>
        <w:t xml:space="preserve">回归模型 </w:t>
      </w:r>
    </w:p>
    <w:p w14:paraId="4290B818" w14:textId="639AEFBF" w:rsidR="00FD3B77" w:rsidRDefault="004905A3">
      <w:pPr>
        <w:rPr>
          <w14:ligatures w14:val="standardContextual"/>
        </w:rPr>
      </w:pPr>
      <w:r w:rsidRPr="00873206">
        <w:rPr>
          <w:rFonts w:hint="eastAsia"/>
        </w:rPr>
        <w:t>根据</w:t>
      </w:r>
      <w:r w:rsidR="00000000" w:rsidRPr="00873206">
        <w:rPr>
          <w:rFonts w:hint="eastAsia"/>
        </w:rPr>
        <w:t>多因素回归分析结果，</w:t>
      </w:r>
      <w:r w:rsidRPr="00873206">
        <w:rPr>
          <w:rFonts w:hint="eastAsia"/>
        </w:rPr>
        <w:t>将</w:t>
      </w:r>
      <w:r w:rsidR="00873206">
        <w:rPr>
          <w:rFonts w:hint="eastAsia"/>
        </w:rPr>
        <w:t>独立危险因素</w:t>
      </w:r>
      <w:r w:rsidR="00000000" w:rsidRPr="00873206">
        <w:rPr>
          <w:rFonts w:hint="eastAsia"/>
        </w:rPr>
        <w:t>脑血管病史、LDL-C、心率、</w:t>
      </w:r>
      <w:proofErr w:type="spellStart"/>
      <w:r w:rsidR="00000000" w:rsidRPr="00873206">
        <w:rPr>
          <w:rFonts w:hint="eastAsia"/>
        </w:rPr>
        <w:t>TyG</w:t>
      </w:r>
      <w:proofErr w:type="spellEnd"/>
      <w:r w:rsidR="00000000" w:rsidRPr="00873206">
        <w:rPr>
          <w:rFonts w:hint="eastAsia"/>
        </w:rPr>
        <w:t>指数</w:t>
      </w:r>
      <w:r w:rsidRPr="00873206">
        <w:rPr>
          <w:rFonts w:hint="eastAsia"/>
        </w:rPr>
        <w:t>作为输入变量</w:t>
      </w:r>
      <w:r w:rsidR="00000000" w:rsidRPr="00873206">
        <w:rPr>
          <w:rFonts w:hint="eastAsia"/>
        </w:rPr>
        <w:t>，构建</w:t>
      </w:r>
      <w:r w:rsidR="00873206">
        <w:rPr>
          <w:rFonts w:hint="eastAsia"/>
        </w:rPr>
        <w:t>联合</w:t>
      </w:r>
      <w:r w:rsidR="00FA5A72" w:rsidRPr="00873206">
        <w:rPr>
          <w:rFonts w:hint="eastAsia"/>
        </w:rPr>
        <w:t>预测</w:t>
      </w:r>
      <w:r w:rsidR="00000000" w:rsidRPr="00873206">
        <w:rPr>
          <w:rFonts w:hint="eastAsia"/>
        </w:rPr>
        <w:t>回归模型：Logit（P）=1.15*</w:t>
      </w:r>
      <w:proofErr w:type="spellStart"/>
      <w:r w:rsidR="00000000" w:rsidRPr="00873206">
        <w:rPr>
          <w:rFonts w:hint="eastAsia"/>
        </w:rPr>
        <w:t>TyG</w:t>
      </w:r>
      <w:proofErr w:type="spellEnd"/>
      <w:r w:rsidR="00000000" w:rsidRPr="00873206">
        <w:rPr>
          <w:rFonts w:hint="eastAsia"/>
        </w:rPr>
        <w:t>指数 + 0.017 * 心率 + 0.323 * 脑血管病史 + 0.48 * LDL-C检测值 -15.09</w:t>
      </w:r>
      <w:r w:rsidR="00000000" w:rsidRPr="00873206">
        <w:rPr>
          <w:rFonts w:hint="eastAsia"/>
          <w14:ligatures w14:val="standardContextual"/>
        </w:rPr>
        <w:t>。</w:t>
      </w:r>
    </w:p>
    <w:bookmarkEnd w:id="14"/>
    <w:p w14:paraId="7A75CFE5" w14:textId="77777777" w:rsidR="00873206" w:rsidRDefault="00873206">
      <w:pPr>
        <w:rPr>
          <w:rFonts w:hint="eastAsia"/>
          <w14:ligatures w14:val="standardContextual"/>
        </w:rPr>
      </w:pPr>
    </w:p>
    <w:p w14:paraId="112E81E8" w14:textId="713E3E96" w:rsidR="00F40F45" w:rsidRDefault="00000000">
      <w:pPr>
        <w:rPr>
          <w:rFonts w:hint="eastAsia"/>
          <w14:ligatures w14:val="standardContextual"/>
        </w:rPr>
      </w:pPr>
      <w:r>
        <w:rPr>
          <w:rFonts w:hint="eastAsia"/>
          <w14:ligatures w14:val="standardContextual"/>
        </w:rPr>
        <w:t xml:space="preserve">5. </w:t>
      </w:r>
      <w:proofErr w:type="spellStart"/>
      <w:r>
        <w:rPr>
          <w:rFonts w:hint="eastAsia"/>
          <w14:ligatures w14:val="standardContextual"/>
        </w:rPr>
        <w:t>TyG</w:t>
      </w:r>
      <w:proofErr w:type="spellEnd"/>
      <w:r>
        <w:rPr>
          <w:rFonts w:hint="eastAsia"/>
          <w14:ligatures w14:val="standardContextual"/>
        </w:rPr>
        <w:t xml:space="preserve"> 指数及回归模型对老年ACS患者发生院内MACE的</w:t>
      </w:r>
      <w:bookmarkStart w:id="15" w:name="OLE_LINK5"/>
      <w:r>
        <w:rPr>
          <w:rFonts w:hint="eastAsia"/>
          <w14:ligatures w14:val="standardContextual"/>
        </w:rPr>
        <w:t>预测价值</w:t>
      </w:r>
    </w:p>
    <w:bookmarkEnd w:id="15"/>
    <w:p w14:paraId="403A4D0A" w14:textId="563791E7" w:rsidR="00F40F45" w:rsidRDefault="00873206">
      <w:pPr>
        <w:rPr>
          <w14:ligatures w14:val="standardContextual"/>
        </w:rPr>
      </w:pPr>
      <w:r w:rsidRPr="00873206">
        <w:rPr>
          <w:rFonts w:hint="eastAsia"/>
          <w14:ligatures w14:val="standardContextual"/>
        </w:rPr>
        <w:t>以</w:t>
      </w:r>
      <w:r>
        <w:rPr>
          <w:rFonts w:hint="eastAsia"/>
          <w14:ligatures w14:val="standardContextual"/>
        </w:rPr>
        <w:t>MACE为结局，</w:t>
      </w:r>
      <w:r w:rsidR="00FA5A72" w:rsidRPr="00FA5A72">
        <w:rPr>
          <w:rFonts w:hint="eastAsia"/>
          <w14:ligatures w14:val="standardContextual"/>
        </w:rPr>
        <w:t xml:space="preserve">利用 </w:t>
      </w:r>
      <w:proofErr w:type="spellStart"/>
      <w:r w:rsidR="00FA5A72" w:rsidRPr="00FA5A72">
        <w:rPr>
          <w:rFonts w:hint="eastAsia"/>
          <w14:ligatures w14:val="standardContextual"/>
        </w:rPr>
        <w:t>TyG</w:t>
      </w:r>
      <w:proofErr w:type="spellEnd"/>
      <w:r w:rsidR="00FA5A72" w:rsidRPr="00FA5A72">
        <w:rPr>
          <w:rFonts w:hint="eastAsia"/>
          <w14:ligatures w14:val="standardContextual"/>
        </w:rPr>
        <w:t xml:space="preserve"> 指数及</w:t>
      </w:r>
      <w:r w:rsidR="00FA5A72">
        <w:rPr>
          <w:rFonts w:hint="eastAsia"/>
          <w14:ligatures w14:val="standardContextual"/>
        </w:rPr>
        <w:t>预测回归模型</w:t>
      </w:r>
      <w:r w:rsidR="00FA5A72">
        <w:rPr>
          <w:rFonts w:hint="eastAsia"/>
          <w14:ligatures w14:val="standardContextual"/>
        </w:rPr>
        <w:t>建立</w:t>
      </w:r>
      <w:r>
        <w:rPr>
          <w:rFonts w:hint="eastAsia"/>
          <w14:ligatures w14:val="standardContextual"/>
        </w:rPr>
        <w:t>ROC曲线，</w:t>
      </w:r>
      <w:proofErr w:type="spellStart"/>
      <w:r w:rsidR="00000000">
        <w:rPr>
          <w:rFonts w:hint="eastAsia"/>
          <w14:ligatures w14:val="standardContextual"/>
        </w:rPr>
        <w:t>TyG</w:t>
      </w:r>
      <w:proofErr w:type="spellEnd"/>
      <w:r w:rsidR="00000000">
        <w:rPr>
          <w:rFonts w:hint="eastAsia"/>
          <w14:ligatures w14:val="standardContextual"/>
        </w:rPr>
        <w:t xml:space="preserve"> 指数预测</w:t>
      </w:r>
      <w:r w:rsidR="00FA5A72">
        <w:rPr>
          <w:rFonts w:hint="eastAsia"/>
          <w14:ligatures w14:val="standardContextual"/>
        </w:rPr>
        <w:t>老</w:t>
      </w:r>
      <w:r w:rsidR="00000000">
        <w:rPr>
          <w:rFonts w:hint="eastAsia"/>
          <w14:ligatures w14:val="standardContextual"/>
        </w:rPr>
        <w:t>年ACS患者发生院内MACE的曲线下面积 （AUC）为 0.780，F1值为0.556，灵敏度为 69.0%，特异度为 96.2%。</w:t>
      </w:r>
      <w:r w:rsidR="00FA5A72">
        <w:rPr>
          <w:rFonts w:hint="eastAsia"/>
          <w14:ligatures w14:val="standardContextual"/>
        </w:rPr>
        <w:t>预测</w:t>
      </w:r>
      <w:r w:rsidR="00000000">
        <w:rPr>
          <w:rFonts w:hint="eastAsia"/>
          <w14:ligatures w14:val="standardContextual"/>
        </w:rPr>
        <w:t xml:space="preserve">回归模型的 AUC为 0.855 ，F1值为0.733，灵敏度为 </w:t>
      </w:r>
      <w:r w:rsidR="00FA5A72">
        <w:rPr>
          <w:rFonts w:hint="eastAsia"/>
          <w14:ligatures w14:val="standardContextual"/>
        </w:rPr>
        <w:t>90.</w:t>
      </w:r>
      <w:r w:rsidR="00000000">
        <w:rPr>
          <w:rFonts w:hint="eastAsia"/>
          <w14:ligatures w14:val="standardContextual"/>
        </w:rPr>
        <w:t>5%，特异度为84.6%，见</w:t>
      </w:r>
      <w:r w:rsidR="006D7599">
        <w:rPr>
          <w:rFonts w:hint="eastAsia"/>
          <w14:ligatures w14:val="standardContextual"/>
        </w:rPr>
        <w:t>表4，图2</w:t>
      </w:r>
      <w:r w:rsidR="00000000">
        <w:rPr>
          <w:rFonts w:hint="eastAsia"/>
          <w14:ligatures w14:val="standardContextual"/>
        </w:rPr>
        <w:t>。</w:t>
      </w:r>
    </w:p>
    <w:p w14:paraId="6D0240AE" w14:textId="77777777" w:rsidR="006D7599" w:rsidRPr="006D7599" w:rsidRDefault="006D7599">
      <w:pPr>
        <w:rPr>
          <w:rFonts w:hint="eastAsia"/>
          <w14:ligatures w14:val="standardContextual"/>
        </w:rPr>
      </w:pPr>
    </w:p>
    <w:p w14:paraId="3421F057" w14:textId="3B5926A4" w:rsidR="00FA5A72" w:rsidRDefault="00000000" w:rsidP="00FA5A72">
      <w:pPr>
        <w:rPr>
          <w:rFonts w:hint="eastAsia"/>
          <w14:ligatures w14:val="standardContextual"/>
        </w:rPr>
      </w:pPr>
      <w:r>
        <w:rPr>
          <w:rFonts w:hint="eastAsia"/>
          <w14:ligatures w14:val="standardContextual"/>
        </w:rPr>
        <w:t>表4</w:t>
      </w:r>
      <w:r w:rsidR="00FA5A72" w:rsidRPr="00FA5A72">
        <w:rPr>
          <w:rFonts w:hint="eastAsia"/>
        </w:rPr>
        <w:t xml:space="preserve"> </w:t>
      </w:r>
      <w:proofErr w:type="spellStart"/>
      <w:r w:rsidR="00FA5A72">
        <w:rPr>
          <w:rFonts w:hint="eastAsia"/>
        </w:rPr>
        <w:t>TyG</w:t>
      </w:r>
      <w:proofErr w:type="spellEnd"/>
      <w:r w:rsidR="00FA5A72">
        <w:rPr>
          <w:rFonts w:hint="eastAsia"/>
        </w:rPr>
        <w:t xml:space="preserve"> 指数及回归模型预测</w:t>
      </w:r>
      <w:r w:rsidR="00FA5A72">
        <w:rPr>
          <w:rFonts w:hint="eastAsia"/>
          <w14:ligatures w14:val="standardContextual"/>
        </w:rPr>
        <w:t>老年ACS患者发生院内MACE的</w:t>
      </w:r>
      <w:r w:rsidR="006D7599" w:rsidRPr="006D7599">
        <w:rPr>
          <w:rFonts w:hint="eastAsia"/>
          <w14:ligatures w14:val="standardContextual"/>
        </w:rPr>
        <w:t xml:space="preserve">ROC曲线分析结果　</w:t>
      </w:r>
    </w:p>
    <w:tbl>
      <w:tblPr>
        <w:tblStyle w:val="ab"/>
        <w:tblW w:w="8364" w:type="dxa"/>
        <w:jc w:val="center"/>
        <w:tblLook w:val="04A0" w:firstRow="1" w:lastRow="0" w:firstColumn="1" w:lastColumn="0" w:noHBand="0" w:noVBand="1"/>
      </w:tblPr>
      <w:tblGrid>
        <w:gridCol w:w="1201"/>
        <w:gridCol w:w="837"/>
        <w:gridCol w:w="963"/>
        <w:gridCol w:w="963"/>
        <w:gridCol w:w="1342"/>
        <w:gridCol w:w="1341"/>
        <w:gridCol w:w="989"/>
        <w:gridCol w:w="728"/>
      </w:tblGrid>
      <w:tr w:rsidR="00FA5A72" w14:paraId="49A024EE" w14:textId="77777777" w:rsidTr="00FA5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1237" w:type="dxa"/>
          </w:tcPr>
          <w:p w14:paraId="7C9DB874" w14:textId="77777777" w:rsidR="00F40F45" w:rsidRPr="00FA5A72" w:rsidRDefault="00F40F45">
            <w:pPr>
              <w:rPr>
                <w:rFonts w:hint="eastAsia"/>
              </w:rPr>
            </w:pPr>
          </w:p>
        </w:tc>
        <w:tc>
          <w:tcPr>
            <w:tcW w:w="844" w:type="dxa"/>
          </w:tcPr>
          <w:p w14:paraId="49BA2E81" w14:textId="65577CD1" w:rsidR="00F40F45" w:rsidRDefault="00FA5A72">
            <w:pPr>
              <w:rPr>
                <w:rFonts w:hint="eastAsia"/>
              </w:rPr>
            </w:pPr>
            <w:r>
              <w:rPr>
                <w:rFonts w:hint="eastAsia"/>
              </w:rPr>
              <w:t>AUC</w:t>
            </w:r>
          </w:p>
        </w:tc>
        <w:tc>
          <w:tcPr>
            <w:tcW w:w="977" w:type="dxa"/>
          </w:tcPr>
          <w:p w14:paraId="0696E827" w14:textId="3F2C2E14" w:rsidR="00F40F45" w:rsidRDefault="00FA5A72">
            <w:pPr>
              <w:rPr>
                <w:rFonts w:hint="eastAsia"/>
              </w:rPr>
            </w:pPr>
            <w:r>
              <w:rPr>
                <w:rFonts w:hint="eastAsia"/>
                <w14:ligatures w14:val="standardContextual"/>
              </w:rPr>
              <w:t>灵敏</w:t>
            </w:r>
            <w:r w:rsidR="00000000">
              <w:rPr>
                <w:rFonts w:hint="eastAsia"/>
                <w:color w:val="000000"/>
                <w:sz w:val="22"/>
              </w:rPr>
              <w:t>度</w:t>
            </w:r>
          </w:p>
        </w:tc>
        <w:tc>
          <w:tcPr>
            <w:tcW w:w="977" w:type="dxa"/>
          </w:tcPr>
          <w:p w14:paraId="6654D91D" w14:textId="1CF09840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特异度</w:t>
            </w:r>
          </w:p>
        </w:tc>
        <w:tc>
          <w:tcPr>
            <w:tcW w:w="1379" w:type="dxa"/>
          </w:tcPr>
          <w:p w14:paraId="601A092C" w14:textId="550D80B4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阳性预测值</w:t>
            </w:r>
          </w:p>
        </w:tc>
        <w:tc>
          <w:tcPr>
            <w:tcW w:w="1378" w:type="dxa"/>
          </w:tcPr>
          <w:p w14:paraId="61DEBC71" w14:textId="020F4EBD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阴性预测值</w:t>
            </w:r>
          </w:p>
        </w:tc>
        <w:tc>
          <w:tcPr>
            <w:tcW w:w="1005" w:type="dxa"/>
          </w:tcPr>
          <w:p w14:paraId="38F024A0" w14:textId="204C57DE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准确度</w:t>
            </w:r>
          </w:p>
        </w:tc>
        <w:tc>
          <w:tcPr>
            <w:tcW w:w="567" w:type="dxa"/>
          </w:tcPr>
          <w:p w14:paraId="6FB9E557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F1值</w:t>
            </w:r>
          </w:p>
        </w:tc>
      </w:tr>
      <w:tr w:rsidR="00FA5A72" w14:paraId="2F157E9A" w14:textId="77777777" w:rsidTr="00FA5A72">
        <w:trPr>
          <w:trHeight w:val="720"/>
          <w:jc w:val="center"/>
        </w:trPr>
        <w:tc>
          <w:tcPr>
            <w:tcW w:w="1237" w:type="dxa"/>
          </w:tcPr>
          <w:p w14:paraId="1FB58EB6" w14:textId="77777777" w:rsidR="00F40F45" w:rsidRDefault="00000000">
            <w:pPr>
              <w:rPr>
                <w:rFonts w:hint="eastAsia"/>
              </w:rPr>
            </w:pPr>
            <w:bookmarkStart w:id="16" w:name="_Hlk176261516"/>
            <w:proofErr w:type="spellStart"/>
            <w:r>
              <w:rPr>
                <w:rFonts w:hint="eastAsia"/>
                <w:color w:val="000000"/>
                <w:sz w:val="22"/>
              </w:rPr>
              <w:t>TyG</w:t>
            </w:r>
            <w:proofErr w:type="spellEnd"/>
            <w:r>
              <w:rPr>
                <w:rFonts w:hint="eastAsia"/>
                <w:color w:val="000000"/>
                <w:sz w:val="22"/>
              </w:rPr>
              <w:t>指数</w:t>
            </w:r>
          </w:p>
        </w:tc>
        <w:tc>
          <w:tcPr>
            <w:tcW w:w="844" w:type="dxa"/>
          </w:tcPr>
          <w:p w14:paraId="1330A434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0.780</w:t>
            </w:r>
          </w:p>
        </w:tc>
        <w:tc>
          <w:tcPr>
            <w:tcW w:w="977" w:type="dxa"/>
          </w:tcPr>
          <w:p w14:paraId="4C180853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0.690</w:t>
            </w:r>
          </w:p>
        </w:tc>
        <w:tc>
          <w:tcPr>
            <w:tcW w:w="977" w:type="dxa"/>
          </w:tcPr>
          <w:p w14:paraId="51044326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0.962</w:t>
            </w:r>
          </w:p>
        </w:tc>
        <w:tc>
          <w:tcPr>
            <w:tcW w:w="1379" w:type="dxa"/>
          </w:tcPr>
          <w:p w14:paraId="2B90F155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0.989</w:t>
            </w:r>
          </w:p>
        </w:tc>
        <w:tc>
          <w:tcPr>
            <w:tcW w:w="1378" w:type="dxa"/>
          </w:tcPr>
          <w:p w14:paraId="72870C43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0.391</w:t>
            </w:r>
          </w:p>
        </w:tc>
        <w:tc>
          <w:tcPr>
            <w:tcW w:w="1005" w:type="dxa"/>
          </w:tcPr>
          <w:p w14:paraId="41EE63FF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0.605</w:t>
            </w:r>
          </w:p>
        </w:tc>
        <w:tc>
          <w:tcPr>
            <w:tcW w:w="567" w:type="dxa"/>
          </w:tcPr>
          <w:p w14:paraId="717EF8A3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0.556</w:t>
            </w:r>
          </w:p>
        </w:tc>
      </w:tr>
      <w:tr w:rsidR="00FA5A72" w14:paraId="528F52A9" w14:textId="77777777" w:rsidTr="00FA5A72">
        <w:trPr>
          <w:trHeight w:val="720"/>
          <w:jc w:val="center"/>
        </w:trPr>
        <w:tc>
          <w:tcPr>
            <w:tcW w:w="1237" w:type="dxa"/>
          </w:tcPr>
          <w:p w14:paraId="66A6974F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回归模型</w:t>
            </w:r>
          </w:p>
        </w:tc>
        <w:tc>
          <w:tcPr>
            <w:tcW w:w="844" w:type="dxa"/>
          </w:tcPr>
          <w:p w14:paraId="2007A8D6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0.855</w:t>
            </w:r>
          </w:p>
        </w:tc>
        <w:tc>
          <w:tcPr>
            <w:tcW w:w="977" w:type="dxa"/>
          </w:tcPr>
          <w:p w14:paraId="60E4EC3D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0.905</w:t>
            </w:r>
          </w:p>
        </w:tc>
        <w:tc>
          <w:tcPr>
            <w:tcW w:w="977" w:type="dxa"/>
          </w:tcPr>
          <w:p w14:paraId="4947B979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0.846</w:t>
            </w:r>
          </w:p>
        </w:tc>
        <w:tc>
          <w:tcPr>
            <w:tcW w:w="1379" w:type="dxa"/>
          </w:tcPr>
          <w:p w14:paraId="5FA34493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0.966</w:t>
            </w:r>
          </w:p>
        </w:tc>
        <w:tc>
          <w:tcPr>
            <w:tcW w:w="1378" w:type="dxa"/>
          </w:tcPr>
          <w:p w14:paraId="158AB1A4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0.647</w:t>
            </w:r>
          </w:p>
        </w:tc>
        <w:tc>
          <w:tcPr>
            <w:tcW w:w="1005" w:type="dxa"/>
          </w:tcPr>
          <w:p w14:paraId="04CDAC2F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0.763</w:t>
            </w:r>
          </w:p>
        </w:tc>
        <w:tc>
          <w:tcPr>
            <w:tcW w:w="567" w:type="dxa"/>
          </w:tcPr>
          <w:p w14:paraId="6153451D" w14:textId="77777777" w:rsidR="00F40F45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0.733</w:t>
            </w:r>
          </w:p>
        </w:tc>
      </w:tr>
      <w:bookmarkEnd w:id="16"/>
    </w:tbl>
    <w:p w14:paraId="5F62F12A" w14:textId="77777777" w:rsidR="00F40F45" w:rsidRDefault="00F40F45">
      <w:pPr>
        <w:rPr>
          <w:rFonts w:hint="eastAsia"/>
        </w:rPr>
      </w:pPr>
    </w:p>
    <w:p w14:paraId="71CAB4F1" w14:textId="77777777" w:rsidR="00F40F45" w:rsidRDefault="00000000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5468D7E9" wp14:editId="552FE600">
            <wp:extent cx="3794760" cy="2846070"/>
            <wp:effectExtent l="0" t="0" r="0" b="0"/>
            <wp:docPr id="1464185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5991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255" cy="28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75D8" w14:textId="680F4AEA" w:rsidR="00F40F45" w:rsidRDefault="00000000">
      <w:pPr>
        <w:rPr>
          <w:rFonts w:hint="eastAsia"/>
        </w:rPr>
      </w:pPr>
      <w:r>
        <w:rPr>
          <w:rFonts w:hint="eastAsia"/>
        </w:rPr>
        <w:t xml:space="preserve">图2 </w:t>
      </w:r>
      <w:proofErr w:type="spellStart"/>
      <w:r>
        <w:rPr>
          <w:rFonts w:hint="eastAsia"/>
        </w:rPr>
        <w:t>TyG</w:t>
      </w:r>
      <w:proofErr w:type="spellEnd"/>
      <w:r>
        <w:rPr>
          <w:rFonts w:hint="eastAsia"/>
        </w:rPr>
        <w:t xml:space="preserve"> 指数及回归模型预测</w:t>
      </w:r>
      <w:r>
        <w:rPr>
          <w:rFonts w:hint="eastAsia"/>
          <w14:ligatures w14:val="standardContextual"/>
        </w:rPr>
        <w:t>老年ACS患者发生院内MACE的</w:t>
      </w:r>
      <w:r>
        <w:rPr>
          <w:rFonts w:hint="eastAsia"/>
        </w:rPr>
        <w:t xml:space="preserve"> ROC 曲线</w:t>
      </w:r>
    </w:p>
    <w:p w14:paraId="0F918F5A" w14:textId="77777777" w:rsidR="00F40F45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77E78" wp14:editId="33DB8DB9">
            <wp:extent cx="3571240" cy="6856730"/>
            <wp:effectExtent l="0" t="0" r="0" b="1270"/>
            <wp:docPr id="165207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89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8D8BAAB" wp14:editId="7D7DD808">
            <wp:extent cx="4216400" cy="2565400"/>
            <wp:effectExtent l="0" t="0" r="0" b="0"/>
            <wp:docPr id="129384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100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5CB" w14:textId="77777777" w:rsidR="00F40F45" w:rsidRDefault="00F40F45">
      <w:pPr>
        <w:rPr>
          <w:rFonts w:hint="eastAsia"/>
        </w:rPr>
      </w:pPr>
    </w:p>
    <w:p w14:paraId="37F7BC21" w14:textId="77777777" w:rsidR="00F40F45" w:rsidRDefault="00000000">
      <w:pPr>
        <w:rPr>
          <w:rFonts w:hint="eastAsia"/>
        </w:rPr>
      </w:pPr>
      <w:r>
        <w:rPr>
          <w:rFonts w:hint="eastAsia"/>
        </w:rPr>
        <w:t>5.ROC曲线/DCA曲线（表3，图3，图4）</w:t>
      </w:r>
    </w:p>
    <w:p w14:paraId="35F92098" w14:textId="77777777" w:rsidR="00F40F45" w:rsidRDefault="00F40F45">
      <w:pPr>
        <w:rPr>
          <w:rFonts w:hint="eastAsia"/>
        </w:rPr>
      </w:pPr>
    </w:p>
    <w:p w14:paraId="3164428F" w14:textId="77777777" w:rsidR="00F40F45" w:rsidRDefault="00000000">
      <w:pPr>
        <w:rPr>
          <w:rFonts w:hint="eastAsia"/>
        </w:rPr>
      </w:pPr>
      <w:r>
        <w:rPr>
          <w:rFonts w:hint="eastAsia"/>
        </w:rPr>
        <w:t>将 ＴｙＧ 指 数、Ｇｒａｃｅ 评 分 做 ＲＯＣ 曲 线，曲 线 下面积分别 为 ０．７４２，０．８２９，预 测 ＭＡＣＥｓ敏 感 性 分 别 为 ８６．８％、７３．６％，特 异 性 分 别 为 ５１．９％、 ７８．９％，阈值分 别 为 ８．８０６、１６７．５。 二 者 联 合 后 曲 线下面 积 （ＡＵＣ）为 ０．８５６，敏 感 性 为 ７４．５％，特 异 性为８３．５％，均高 于 Ｇｒａｃｅ单 独 预 测 ＭＡＣＥｓ。 采 用 Ｄｅｌｏｎｇ 检 验，发 现 二 者 联 合 后 比 单 独 预 测 ＭＡＣＥｓ事 件 都 更 有 效 （Ｚ＝４．４３７，Ｐ＜０．００１；Ｚ＝ ２．３７８，Ｐ＝０．０１７）。因此，ＴｙＧ 指 数 联 合 Ｇｒａｃｅ评 分后提高了 Ｇｒａｃｅ评分对于 ＡＭＩ患者临床终点的 预测价值 及 Ｇｒａｃｅ评 分 预 测 ＭＡＣＥｓ的 敏 感 性 和 特异性</w:t>
      </w:r>
    </w:p>
    <w:p w14:paraId="6E5A2B88" w14:textId="77777777" w:rsidR="00F40F45" w:rsidRDefault="00000000">
      <w:pPr>
        <w:rPr>
          <w:rFonts w:ascii="Times New Roman" w:eastAsiaTheme="minorEastAsia" w:hAnsi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noProof/>
        </w:rPr>
        <w:drawing>
          <wp:inline distT="0" distB="0" distL="0" distR="0" wp14:anchorId="5FD5A7A9" wp14:editId="228DE8DF">
            <wp:extent cx="5274310" cy="1384935"/>
            <wp:effectExtent l="0" t="0" r="2540" b="5715"/>
            <wp:docPr id="494424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456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FA78" w14:textId="77777777" w:rsidR="00F40F45" w:rsidRDefault="00000000">
      <w:pPr>
        <w:rPr>
          <w:rFonts w:eastAsiaTheme="minorEastAsia" w:hint="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92B6AC2" wp14:editId="51AB73B6">
            <wp:extent cx="5274310" cy="3915410"/>
            <wp:effectExtent l="0" t="0" r="2540" b="8890"/>
            <wp:docPr id="815325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5479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BE5A1" w14:textId="77777777" w:rsidR="00F47DEA" w:rsidRDefault="00F47DEA" w:rsidP="00DA087D">
      <w:pPr>
        <w:rPr>
          <w:rFonts w:hint="eastAsia"/>
        </w:rPr>
      </w:pPr>
      <w:r>
        <w:separator/>
      </w:r>
    </w:p>
  </w:endnote>
  <w:endnote w:type="continuationSeparator" w:id="0">
    <w:p w14:paraId="0E35CB12" w14:textId="77777777" w:rsidR="00F47DEA" w:rsidRDefault="00F47DEA" w:rsidP="00DA08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DB2A2" w14:textId="77777777" w:rsidR="00F47DEA" w:rsidRDefault="00F47DEA" w:rsidP="00DA087D">
      <w:pPr>
        <w:rPr>
          <w:rFonts w:hint="eastAsia"/>
        </w:rPr>
      </w:pPr>
      <w:r>
        <w:separator/>
      </w:r>
    </w:p>
  </w:footnote>
  <w:footnote w:type="continuationSeparator" w:id="0">
    <w:p w14:paraId="62B0F1F4" w14:textId="77777777" w:rsidR="00F47DEA" w:rsidRDefault="00F47DEA" w:rsidP="00DA08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22143"/>
    <w:multiLevelType w:val="multilevel"/>
    <w:tmpl w:val="410221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191783"/>
    <w:multiLevelType w:val="multilevel"/>
    <w:tmpl w:val="78191783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 w16cid:durableId="121390343">
    <w:abstractNumId w:val="1"/>
  </w:num>
  <w:num w:numId="2" w16cid:durableId="85816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49"/>
    <w:rsid w:val="B1B3D1B4"/>
    <w:rsid w:val="BBFB0F1E"/>
    <w:rsid w:val="CBFB265C"/>
    <w:rsid w:val="CBFD6F46"/>
    <w:rsid w:val="CCFFC149"/>
    <w:rsid w:val="D0FF65CE"/>
    <w:rsid w:val="DFFF570F"/>
    <w:rsid w:val="F76FD836"/>
    <w:rsid w:val="FFBEB2B6"/>
    <w:rsid w:val="FFBF4E3A"/>
    <w:rsid w:val="00036C27"/>
    <w:rsid w:val="000425FB"/>
    <w:rsid w:val="000A4195"/>
    <w:rsid w:val="000A50B3"/>
    <w:rsid w:val="000D0527"/>
    <w:rsid w:val="001167B7"/>
    <w:rsid w:val="00126B91"/>
    <w:rsid w:val="00131A77"/>
    <w:rsid w:val="001411C5"/>
    <w:rsid w:val="001673E6"/>
    <w:rsid w:val="00175C80"/>
    <w:rsid w:val="001F41E6"/>
    <w:rsid w:val="00220685"/>
    <w:rsid w:val="00235955"/>
    <w:rsid w:val="00320F66"/>
    <w:rsid w:val="00361B5D"/>
    <w:rsid w:val="00377520"/>
    <w:rsid w:val="003C16EA"/>
    <w:rsid w:val="003C735E"/>
    <w:rsid w:val="00413115"/>
    <w:rsid w:val="004400D3"/>
    <w:rsid w:val="004901E1"/>
    <w:rsid w:val="004905A3"/>
    <w:rsid w:val="004C1974"/>
    <w:rsid w:val="004D3D6A"/>
    <w:rsid w:val="004F1CA9"/>
    <w:rsid w:val="004F539F"/>
    <w:rsid w:val="0050154F"/>
    <w:rsid w:val="005852D2"/>
    <w:rsid w:val="00592049"/>
    <w:rsid w:val="005A632D"/>
    <w:rsid w:val="005D5EC0"/>
    <w:rsid w:val="005F2E45"/>
    <w:rsid w:val="00605DBA"/>
    <w:rsid w:val="00613485"/>
    <w:rsid w:val="00624F05"/>
    <w:rsid w:val="00637EDE"/>
    <w:rsid w:val="006D6DFF"/>
    <w:rsid w:val="006D7599"/>
    <w:rsid w:val="0070589E"/>
    <w:rsid w:val="00742887"/>
    <w:rsid w:val="00764D87"/>
    <w:rsid w:val="00873206"/>
    <w:rsid w:val="00926B4E"/>
    <w:rsid w:val="009275E7"/>
    <w:rsid w:val="00950590"/>
    <w:rsid w:val="00992219"/>
    <w:rsid w:val="009A0B75"/>
    <w:rsid w:val="00A1757B"/>
    <w:rsid w:val="00A34230"/>
    <w:rsid w:val="00AA35C4"/>
    <w:rsid w:val="00AB0FEB"/>
    <w:rsid w:val="00AB56B7"/>
    <w:rsid w:val="00B72232"/>
    <w:rsid w:val="00C7286E"/>
    <w:rsid w:val="00DA0791"/>
    <w:rsid w:val="00DA087D"/>
    <w:rsid w:val="00E77DEB"/>
    <w:rsid w:val="00EA297A"/>
    <w:rsid w:val="00EA7287"/>
    <w:rsid w:val="00ED11BD"/>
    <w:rsid w:val="00EF1E47"/>
    <w:rsid w:val="00F00C50"/>
    <w:rsid w:val="00F04D71"/>
    <w:rsid w:val="00F40F45"/>
    <w:rsid w:val="00F45031"/>
    <w:rsid w:val="00F47DEA"/>
    <w:rsid w:val="00F92EC8"/>
    <w:rsid w:val="00FA5A72"/>
    <w:rsid w:val="00FB582C"/>
    <w:rsid w:val="00FD3B77"/>
    <w:rsid w:val="457EDEA4"/>
    <w:rsid w:val="57DD4A1B"/>
    <w:rsid w:val="5FAFBC99"/>
    <w:rsid w:val="77D5A067"/>
    <w:rsid w:val="7CFF2C64"/>
    <w:rsid w:val="7FBFC3A8"/>
    <w:rsid w:val="7FD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F585D"/>
  <w15:docId w15:val="{8C1AACA8-0C82-460A-8525-AEC5409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72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widowControl/>
      <w:numPr>
        <w:numId w:val="1"/>
      </w:numPr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widowControl/>
      <w:numPr>
        <w:ilvl w:val="3"/>
        <w:numId w:val="1"/>
      </w:numPr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widowControl/>
      <w:numPr>
        <w:ilvl w:val="4"/>
        <w:numId w:val="1"/>
      </w:numPr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widowControl/>
      <w:numPr>
        <w:ilvl w:val="5"/>
        <w:numId w:val="1"/>
      </w:numPr>
      <w:spacing w:before="200"/>
      <w:jc w:val="left"/>
      <w:outlineLvl w:val="5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widowControl/>
      <w:numPr>
        <w:ilvl w:val="6"/>
        <w:numId w:val="1"/>
      </w:numPr>
      <w:spacing w:before="200"/>
      <w:jc w:val="left"/>
      <w:outlineLvl w:val="6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widowControl/>
      <w:numPr>
        <w:ilvl w:val="7"/>
        <w:numId w:val="1"/>
      </w:numPr>
      <w:spacing w:before="200"/>
      <w:jc w:val="left"/>
      <w:outlineLvl w:val="7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widowControl/>
      <w:numPr>
        <w:ilvl w:val="8"/>
        <w:numId w:val="1"/>
      </w:numPr>
      <w:spacing w:before="200"/>
      <w:jc w:val="left"/>
      <w:outlineLvl w:val="8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rFonts w:ascii="Times New Roman" w:hAnsi="Times New Roman"/>
      <w:sz w:val="24"/>
      <w:szCs w:val="24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三线表新"/>
    <w:basedOn w:val="a2"/>
    <w:uiPriority w:val="99"/>
    <w:qFormat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" w:eastAsia="宋体" w:hAnsi="ti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8">
    <w:name w:val="页眉 字符"/>
    <w:basedOn w:val="a1"/>
    <w:link w:val="a7"/>
    <w:uiPriority w:val="99"/>
    <w:qFormat/>
    <w:rPr>
      <w:rFonts w:ascii="等线" w:eastAsia="等线" w:hAnsi="等线" w:cs="Times New Roman"/>
      <w:sz w:val="18"/>
      <w:szCs w:val="18"/>
      <w14:ligatures w14:val="none"/>
    </w:rPr>
  </w:style>
  <w:style w:type="character" w:customStyle="1" w:styleId="a6">
    <w:name w:val="页脚 字符"/>
    <w:basedOn w:val="a1"/>
    <w:link w:val="a5"/>
    <w:uiPriority w:val="99"/>
    <w:qFormat/>
    <w:rPr>
      <w:rFonts w:ascii="等线" w:eastAsia="等线" w:hAnsi="等线" w:cs="Times New Roman"/>
      <w:sz w:val="18"/>
      <w:szCs w:val="18"/>
      <w14:ligatures w14:val="non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uiPriority w:val="99"/>
    <w:semiHidden/>
    <w:rPr>
      <w:rFonts w:ascii="等线" w:eastAsia="等线" w:hAnsi="等线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jiana 郭</dc:creator>
  <cp:lastModifiedBy>jiana 郭</cp:lastModifiedBy>
  <cp:revision>2</cp:revision>
  <dcterms:created xsi:type="dcterms:W3CDTF">2024-09-03T07:52:00Z</dcterms:created>
  <dcterms:modified xsi:type="dcterms:W3CDTF">2024-09-03T07:52:00Z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F3BF4D55BC386FF188CBD566D8C21414_43</vt:lpwstr>
  </property>
</Properties>
</file>