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9D800F" w14:textId="77777777" w:rsidR="00487449" w:rsidRPr="00FC4C27" w:rsidRDefault="00487449" w:rsidP="0022579C">
      <w:pPr>
        <w:spacing w:line="276" w:lineRule="auto"/>
        <w:ind w:firstLineChars="200" w:firstLine="562"/>
        <w:jc w:val="center"/>
        <w:rPr>
          <w:rFonts w:ascii="黑体" w:eastAsia="黑体" w:hAnsi="Times New Roman"/>
          <w:b/>
          <w:sz w:val="30"/>
          <w:szCs w:val="30"/>
        </w:rPr>
      </w:pPr>
      <w:bookmarkStart w:id="0" w:name="OLE_LINK14"/>
      <w:proofErr w:type="spellStart"/>
      <w:r w:rsidRPr="00FC4C27">
        <w:rPr>
          <w:rFonts w:ascii="Times New Roman" w:eastAsia="宋体" w:hAnsi="Times New Roman" w:hint="eastAsia"/>
          <w:b/>
          <w:sz w:val="28"/>
          <w:szCs w:val="28"/>
        </w:rPr>
        <w:t>TyG</w:t>
      </w:r>
      <w:proofErr w:type="spellEnd"/>
      <w:r w:rsidR="00BE60BD" w:rsidRPr="00FC4C27">
        <w:rPr>
          <w:rFonts w:ascii="Times New Roman" w:eastAsia="宋体" w:hAnsi="Times New Roman" w:hint="eastAsia"/>
          <w:b/>
          <w:sz w:val="28"/>
          <w:szCs w:val="28"/>
        </w:rPr>
        <w:t>指数</w:t>
      </w:r>
      <w:bookmarkEnd w:id="0"/>
      <w:r w:rsidRPr="00FC4C27">
        <w:rPr>
          <w:rFonts w:ascii="Times New Roman" w:eastAsia="宋体" w:hAnsi="Times New Roman" w:hint="eastAsia"/>
          <w:b/>
          <w:sz w:val="28"/>
          <w:szCs w:val="28"/>
        </w:rPr>
        <w:t>与老年</w:t>
      </w:r>
      <w:r w:rsidRPr="00FC4C27">
        <w:rPr>
          <w:rFonts w:ascii="Times New Roman" w:eastAsia="宋体" w:hAnsi="Times New Roman" w:hint="eastAsia"/>
          <w:b/>
          <w:sz w:val="28"/>
          <w:szCs w:val="28"/>
        </w:rPr>
        <w:t>ACS</w:t>
      </w:r>
      <w:r w:rsidR="00C455E0" w:rsidRPr="00FC4C27">
        <w:rPr>
          <w:rFonts w:ascii="Times New Roman" w:eastAsia="宋体" w:hAnsi="Times New Roman" w:hint="eastAsia"/>
          <w:b/>
          <w:sz w:val="28"/>
          <w:szCs w:val="28"/>
        </w:rPr>
        <w:t>患者</w:t>
      </w:r>
      <w:r w:rsidRPr="00FC4C27">
        <w:rPr>
          <w:rFonts w:ascii="Times New Roman" w:eastAsia="宋体" w:hAnsi="Times New Roman" w:hint="eastAsia"/>
          <w:b/>
          <w:sz w:val="28"/>
          <w:szCs w:val="28"/>
        </w:rPr>
        <w:t>院内</w:t>
      </w:r>
      <w:r w:rsidRPr="00FC4C27">
        <w:rPr>
          <w:rFonts w:ascii="Times New Roman" w:eastAsia="宋体" w:hAnsi="Times New Roman" w:hint="eastAsia"/>
          <w:b/>
          <w:sz w:val="28"/>
          <w:szCs w:val="28"/>
        </w:rPr>
        <w:t>MACE</w:t>
      </w:r>
      <w:r w:rsidRPr="00FC4C27">
        <w:rPr>
          <w:rFonts w:ascii="Times New Roman" w:eastAsia="宋体" w:hAnsi="Times New Roman" w:hint="eastAsia"/>
          <w:b/>
          <w:sz w:val="28"/>
          <w:szCs w:val="28"/>
        </w:rPr>
        <w:t>相关性及预测价值研究</w:t>
      </w:r>
    </w:p>
    <w:p w14:paraId="10468A9B" w14:textId="53149B81" w:rsidR="00B253C1" w:rsidRPr="00382F1D" w:rsidRDefault="00B253C1" w:rsidP="0022579C">
      <w:pPr>
        <w:jc w:val="center"/>
        <w:rPr>
          <w:rFonts w:hint="eastAsia"/>
          <w:b/>
          <w:bCs/>
          <w:sz w:val="24"/>
          <w:szCs w:val="28"/>
        </w:rPr>
      </w:pPr>
      <w:r w:rsidRPr="007451CC">
        <w:rPr>
          <w:rFonts w:ascii="Times New Roman" w:eastAsia="宋体" w:hAnsi="Times New Roman" w:hint="eastAsia"/>
          <w:szCs w:val="24"/>
        </w:rPr>
        <w:t>郭志霞</w:t>
      </w:r>
      <w:r>
        <w:rPr>
          <w:vertAlign w:val="superscript"/>
        </w:rPr>
        <w:t>1</w:t>
      </w:r>
      <w:r w:rsidRPr="007451CC">
        <w:rPr>
          <w:rFonts w:ascii="Times New Roman" w:eastAsia="宋体" w:hAnsi="Times New Roman" w:hint="eastAsia"/>
          <w:szCs w:val="24"/>
        </w:rPr>
        <w:t>贺晓楠</w:t>
      </w:r>
      <w:r>
        <w:rPr>
          <w:rFonts w:hint="eastAsia"/>
          <w:vertAlign w:val="superscript"/>
        </w:rPr>
        <w:t>1▲</w:t>
      </w:r>
    </w:p>
    <w:p w14:paraId="7D4016E6" w14:textId="55573C65" w:rsidR="00B253C1" w:rsidRPr="007451CC" w:rsidRDefault="00B253C1" w:rsidP="0022579C">
      <w:pPr>
        <w:spacing w:line="276" w:lineRule="auto"/>
        <w:ind w:firstLineChars="200" w:firstLine="420"/>
        <w:jc w:val="center"/>
        <w:rPr>
          <w:rFonts w:ascii="Times New Roman" w:eastAsia="宋体" w:hAnsi="Times New Roman"/>
          <w:szCs w:val="24"/>
        </w:rPr>
      </w:pPr>
      <w:r w:rsidRPr="007451CC">
        <w:rPr>
          <w:rFonts w:ascii="Times New Roman" w:eastAsia="宋体" w:hAnsi="Times New Roman"/>
          <w:szCs w:val="24"/>
        </w:rPr>
        <w:t>1</w:t>
      </w:r>
      <w:r w:rsidRPr="007451CC">
        <w:rPr>
          <w:rFonts w:ascii="Times New Roman" w:eastAsia="宋体" w:hAnsi="Times New Roman" w:hint="eastAsia"/>
          <w:szCs w:val="24"/>
        </w:rPr>
        <w:t>.</w:t>
      </w:r>
      <w:r w:rsidRPr="007451CC">
        <w:rPr>
          <w:rFonts w:ascii="Times New Roman" w:eastAsia="宋体" w:hAnsi="Times New Roman" w:hint="eastAsia"/>
          <w:szCs w:val="24"/>
        </w:rPr>
        <w:t>急诊危重症中心，首都医科大学附属北京安贞医院，北京，邮编</w:t>
      </w:r>
      <w:r w:rsidRPr="007451CC">
        <w:rPr>
          <w:rFonts w:ascii="Times New Roman" w:eastAsia="宋体" w:hAnsi="Times New Roman" w:hint="eastAsia"/>
          <w:szCs w:val="24"/>
        </w:rPr>
        <w:t>100029</w:t>
      </w:r>
    </w:p>
    <w:p w14:paraId="1EBB7768" w14:textId="0EB4D532" w:rsidR="00B253C1" w:rsidRPr="00B253C1" w:rsidRDefault="00B253C1" w:rsidP="00BE3F8C">
      <w:pPr>
        <w:spacing w:line="276" w:lineRule="auto"/>
        <w:ind w:firstLineChars="100" w:firstLine="211"/>
        <w:rPr>
          <w:rFonts w:ascii="Times New Roman" w:eastAsia="宋体" w:hAnsi="Times New Roman"/>
          <w:szCs w:val="24"/>
        </w:rPr>
      </w:pPr>
      <w:r w:rsidRPr="00B253C1">
        <w:rPr>
          <w:rFonts w:ascii="Times New Roman" w:eastAsia="宋体" w:hAnsi="Times New Roman"/>
          <w:b/>
          <w:szCs w:val="24"/>
        </w:rPr>
        <w:t>[</w:t>
      </w:r>
      <w:r w:rsidRPr="00B253C1">
        <w:rPr>
          <w:rFonts w:ascii="Times New Roman" w:eastAsia="宋体" w:hAnsi="Times New Roman" w:hint="eastAsia"/>
          <w:b/>
          <w:szCs w:val="24"/>
        </w:rPr>
        <w:t>基金项目</w:t>
      </w:r>
      <w:r w:rsidRPr="00B253C1">
        <w:rPr>
          <w:rFonts w:ascii="Times New Roman" w:eastAsia="宋体" w:hAnsi="Times New Roman"/>
          <w:b/>
          <w:szCs w:val="24"/>
        </w:rPr>
        <w:t>]</w:t>
      </w:r>
      <w:r w:rsidRPr="00B253C1">
        <w:rPr>
          <w:rFonts w:ascii="Times New Roman" w:eastAsia="宋体" w:hAnsi="Times New Roman" w:hint="eastAsia"/>
          <w:szCs w:val="24"/>
        </w:rPr>
        <w:t>基金来源</w:t>
      </w:r>
      <w:r w:rsidR="00BE3F8C">
        <w:rPr>
          <w:rFonts w:ascii="Times New Roman" w:eastAsia="宋体" w:hAnsi="Times New Roman" w:hint="eastAsia"/>
          <w:szCs w:val="24"/>
        </w:rPr>
        <w:t>：</w:t>
      </w:r>
      <w:r w:rsidR="00BE3F8C" w:rsidRPr="00BE3F8C">
        <w:rPr>
          <w:rFonts w:ascii="Times New Roman" w:eastAsia="宋体" w:hAnsi="Times New Roman"/>
          <w:szCs w:val="24"/>
        </w:rPr>
        <w:t>国家自然科学基金资助项目</w:t>
      </w:r>
      <w:r w:rsidR="00BE3F8C">
        <w:rPr>
          <w:rFonts w:ascii="Times New Roman" w:eastAsia="宋体" w:hAnsi="Times New Roman" w:hint="eastAsia"/>
          <w:szCs w:val="24"/>
        </w:rPr>
        <w:t>《</w:t>
      </w:r>
      <w:r w:rsidR="00BE3F8C" w:rsidRPr="00BE3F8C">
        <w:rPr>
          <w:rFonts w:ascii="Times New Roman" w:eastAsia="宋体" w:hAnsi="Times New Roman"/>
          <w:szCs w:val="24"/>
        </w:rPr>
        <w:t>基于多中心多模态急性胸痛数据的多任务预警模型研究及临床应用</w:t>
      </w:r>
      <w:r w:rsidR="00BE3F8C">
        <w:rPr>
          <w:rFonts w:ascii="Times New Roman" w:eastAsia="宋体" w:hAnsi="Times New Roman" w:hint="eastAsia"/>
          <w:szCs w:val="24"/>
        </w:rPr>
        <w:t>》</w:t>
      </w:r>
      <w:r w:rsidRPr="00B253C1">
        <w:rPr>
          <w:rFonts w:ascii="Times New Roman" w:eastAsia="宋体" w:hAnsi="Times New Roman" w:hint="eastAsia"/>
          <w:szCs w:val="24"/>
        </w:rPr>
        <w:t>（编号：</w:t>
      </w:r>
      <w:r w:rsidR="00BE3F8C" w:rsidRPr="00BE3F8C">
        <w:rPr>
          <w:rFonts w:ascii="Times New Roman" w:eastAsia="宋体" w:hAnsi="Times New Roman"/>
          <w:szCs w:val="24"/>
        </w:rPr>
        <w:t>62272327</w:t>
      </w:r>
      <w:r w:rsidRPr="00B253C1">
        <w:rPr>
          <w:rFonts w:ascii="Times New Roman" w:eastAsia="宋体" w:hAnsi="Times New Roman" w:hint="eastAsia"/>
          <w:szCs w:val="24"/>
        </w:rPr>
        <w:t>）。</w:t>
      </w:r>
    </w:p>
    <w:p w14:paraId="18E0A262" w14:textId="5A328DB5" w:rsidR="00B253C1" w:rsidRPr="00B253C1" w:rsidRDefault="00B253C1" w:rsidP="00BE3F8C">
      <w:pPr>
        <w:spacing w:line="276" w:lineRule="auto"/>
        <w:ind w:firstLineChars="100" w:firstLine="211"/>
        <w:rPr>
          <w:rFonts w:ascii="Times New Roman" w:eastAsia="宋体" w:hAnsi="Times New Roman"/>
          <w:szCs w:val="24"/>
        </w:rPr>
      </w:pPr>
      <w:r w:rsidRPr="00B253C1">
        <w:rPr>
          <w:rFonts w:ascii="Times New Roman" w:eastAsia="宋体" w:hAnsi="Times New Roman"/>
          <w:b/>
          <w:szCs w:val="24"/>
        </w:rPr>
        <w:t>[</w:t>
      </w:r>
      <w:r w:rsidRPr="00B253C1">
        <w:rPr>
          <w:rFonts w:ascii="Times New Roman" w:eastAsia="宋体" w:hAnsi="Times New Roman" w:hint="eastAsia"/>
          <w:b/>
          <w:szCs w:val="24"/>
        </w:rPr>
        <w:t>作者简介</w:t>
      </w:r>
      <w:r w:rsidRPr="00B253C1">
        <w:rPr>
          <w:rFonts w:ascii="Times New Roman" w:eastAsia="宋体" w:hAnsi="Times New Roman"/>
          <w:b/>
          <w:szCs w:val="24"/>
        </w:rPr>
        <w:t>]</w:t>
      </w:r>
      <w:r w:rsidR="00BE3F8C">
        <w:rPr>
          <w:rFonts w:ascii="Times New Roman" w:eastAsia="宋体" w:hAnsi="Times New Roman" w:hint="eastAsia"/>
          <w:szCs w:val="24"/>
        </w:rPr>
        <w:t>郭志霞</w:t>
      </w:r>
      <w:r w:rsidRPr="00B253C1">
        <w:rPr>
          <w:rFonts w:ascii="Times New Roman" w:eastAsia="宋体" w:hAnsi="Times New Roman" w:hint="eastAsia"/>
          <w:szCs w:val="24"/>
        </w:rPr>
        <w:t>（</w:t>
      </w:r>
      <w:r w:rsidR="00BE3F8C">
        <w:rPr>
          <w:rFonts w:ascii="Times New Roman" w:eastAsia="宋体" w:hAnsi="Times New Roman" w:hint="eastAsia"/>
          <w:szCs w:val="24"/>
        </w:rPr>
        <w:t>1994.5</w:t>
      </w:r>
      <w:r w:rsidRPr="00B253C1">
        <w:rPr>
          <w:rFonts w:ascii="Times New Roman" w:eastAsia="宋体" w:hAnsi="Times New Roman" w:hint="eastAsia"/>
          <w:szCs w:val="24"/>
        </w:rPr>
        <w:t>），</w:t>
      </w:r>
      <w:r w:rsidR="00BE3F8C">
        <w:rPr>
          <w:rFonts w:ascii="Times New Roman" w:eastAsia="宋体" w:hAnsi="Times New Roman" w:hint="eastAsia"/>
          <w:szCs w:val="24"/>
        </w:rPr>
        <w:t>女</w:t>
      </w:r>
      <w:r w:rsidRPr="00B253C1">
        <w:rPr>
          <w:rFonts w:ascii="Times New Roman" w:eastAsia="宋体" w:hAnsi="Times New Roman" w:hint="eastAsia"/>
          <w:szCs w:val="24"/>
        </w:rPr>
        <w:t>，</w:t>
      </w:r>
      <w:r w:rsidR="00BE3F8C">
        <w:rPr>
          <w:rFonts w:ascii="Times New Roman" w:eastAsia="宋体" w:hAnsi="Times New Roman" w:hint="eastAsia"/>
          <w:szCs w:val="24"/>
        </w:rPr>
        <w:t>医学硕士</w:t>
      </w:r>
      <w:r w:rsidRPr="00B253C1">
        <w:rPr>
          <w:rFonts w:ascii="Times New Roman" w:eastAsia="宋体" w:hAnsi="Times New Roman" w:hint="eastAsia"/>
          <w:szCs w:val="24"/>
        </w:rPr>
        <w:t>，</w:t>
      </w:r>
      <w:r w:rsidR="00BE3F8C">
        <w:rPr>
          <w:rFonts w:ascii="Times New Roman" w:eastAsia="宋体" w:hAnsi="Times New Roman" w:hint="eastAsia"/>
          <w:szCs w:val="24"/>
        </w:rPr>
        <w:t>住院医师</w:t>
      </w:r>
      <w:r w:rsidRPr="00B253C1">
        <w:rPr>
          <w:rFonts w:ascii="Times New Roman" w:eastAsia="宋体" w:hAnsi="Times New Roman" w:hint="eastAsia"/>
          <w:szCs w:val="24"/>
        </w:rPr>
        <w:t>。</w:t>
      </w:r>
    </w:p>
    <w:p w14:paraId="710D4F9A" w14:textId="53C8EB2A" w:rsidR="00BE3F8C" w:rsidRPr="00BE3F8C" w:rsidRDefault="00CB00C1" w:rsidP="0022579C">
      <w:pPr>
        <w:rPr>
          <w:rFonts w:ascii="Times New Roman" w:eastAsia="宋体" w:hAnsi="Times New Roman" w:hint="eastAsia"/>
          <w:szCs w:val="24"/>
        </w:rPr>
      </w:pPr>
      <w:r w:rsidRPr="00B253C1">
        <w:rPr>
          <w:rFonts w:ascii="Times New Roman" w:eastAsia="宋体" w:hAnsi="Times New Roman"/>
          <w:b/>
          <w:szCs w:val="24"/>
        </w:rPr>
        <w:t>[</w:t>
      </w:r>
      <w:r w:rsidRPr="00B253C1">
        <w:rPr>
          <w:rFonts w:ascii="Times New Roman" w:eastAsia="宋体" w:hAnsi="Times New Roman" w:hint="eastAsia"/>
          <w:b/>
          <w:szCs w:val="24"/>
        </w:rPr>
        <w:t>通讯作者</w:t>
      </w:r>
      <w:r w:rsidRPr="00B253C1">
        <w:rPr>
          <w:rFonts w:ascii="Times New Roman" w:eastAsia="宋体" w:hAnsi="Times New Roman"/>
          <w:b/>
          <w:szCs w:val="24"/>
        </w:rPr>
        <w:t>]</w:t>
      </w:r>
      <w:r w:rsidR="00BE3F8C" w:rsidRPr="00BE3F8C">
        <w:rPr>
          <w:rFonts w:ascii="Times New Roman" w:eastAsia="宋体" w:hAnsi="Times New Roman" w:hint="eastAsia"/>
          <w:szCs w:val="24"/>
        </w:rPr>
        <w:t>贺晓楠</w:t>
      </w:r>
      <w:r w:rsidR="00BE3F8C">
        <w:rPr>
          <w:rFonts w:ascii="Times New Roman" w:eastAsia="宋体" w:hAnsi="Times New Roman" w:hint="eastAsia"/>
          <w:szCs w:val="24"/>
        </w:rPr>
        <w:t>（</w:t>
      </w:r>
      <w:r w:rsidR="00BE3F8C">
        <w:rPr>
          <w:rFonts w:ascii="Times New Roman" w:eastAsia="宋体" w:hAnsi="Times New Roman" w:hint="eastAsia"/>
          <w:szCs w:val="24"/>
        </w:rPr>
        <w:t>1978.6</w:t>
      </w:r>
      <w:r w:rsidR="00BE3F8C">
        <w:rPr>
          <w:rFonts w:ascii="Times New Roman" w:eastAsia="宋体" w:hAnsi="Times New Roman" w:hint="eastAsia"/>
          <w:szCs w:val="24"/>
        </w:rPr>
        <w:t>），女，</w:t>
      </w:r>
      <w:r w:rsidR="00BE3F8C" w:rsidRPr="00BE3F8C">
        <w:rPr>
          <w:rFonts w:ascii="Times New Roman" w:eastAsia="宋体" w:hAnsi="Times New Roman" w:hint="eastAsia"/>
          <w:szCs w:val="24"/>
        </w:rPr>
        <w:t>医学博士</w:t>
      </w:r>
      <w:r w:rsidR="00BE3F8C">
        <w:rPr>
          <w:rFonts w:ascii="Times New Roman" w:eastAsia="宋体" w:hAnsi="Times New Roman" w:hint="eastAsia"/>
          <w:szCs w:val="24"/>
        </w:rPr>
        <w:t>，</w:t>
      </w:r>
      <w:r w:rsidR="00BE3F8C" w:rsidRPr="00BE3F8C">
        <w:rPr>
          <w:rFonts w:ascii="Times New Roman" w:eastAsia="宋体" w:hAnsi="Times New Roman" w:hint="eastAsia"/>
          <w:szCs w:val="24"/>
        </w:rPr>
        <w:t>主任医师</w:t>
      </w:r>
      <w:r w:rsidR="00BE3F8C">
        <w:rPr>
          <w:rFonts w:ascii="Times New Roman" w:eastAsia="宋体" w:hAnsi="Times New Roman" w:hint="eastAsia"/>
          <w:szCs w:val="24"/>
        </w:rPr>
        <w:t>，</w:t>
      </w:r>
      <w:r w:rsidR="00BE3F8C" w:rsidRPr="00BE3F8C">
        <w:rPr>
          <w:rFonts w:ascii="Times New Roman" w:eastAsia="宋体" w:hAnsi="Times New Roman" w:hint="eastAsia"/>
          <w:szCs w:val="24"/>
        </w:rPr>
        <w:t>博士研究生导师</w:t>
      </w:r>
      <w:r w:rsidR="00BE3F8C">
        <w:rPr>
          <w:rFonts w:ascii="Times New Roman" w:eastAsia="宋体" w:hAnsi="Times New Roman" w:hint="eastAsia"/>
          <w:szCs w:val="24"/>
        </w:rPr>
        <w:t>。</w:t>
      </w:r>
      <w:r w:rsidR="00BE3F8C" w:rsidRPr="00BE3F8C">
        <w:rPr>
          <w:rFonts w:ascii="Times New Roman" w:eastAsia="宋体" w:hAnsi="Times New Roman" w:hint="eastAsia"/>
          <w:szCs w:val="24"/>
        </w:rPr>
        <w:t>主持国家自然基金、北京中医药科技发展资金项目青年研究、首都医科大学基础与临床科研合作基金、博士后基金项目等</w:t>
      </w:r>
      <w:r w:rsidR="00BE3F8C">
        <w:rPr>
          <w:rFonts w:ascii="Times New Roman" w:eastAsia="宋体" w:hAnsi="Times New Roman" w:hint="eastAsia"/>
          <w:szCs w:val="24"/>
        </w:rPr>
        <w:t>。</w:t>
      </w:r>
    </w:p>
    <w:p w14:paraId="0C0E5864" w14:textId="5DF285F8" w:rsidR="00487449" w:rsidRPr="00412494" w:rsidRDefault="00412494" w:rsidP="006A2292">
      <w:pPr>
        <w:spacing w:line="276" w:lineRule="auto"/>
        <w:rPr>
          <w:rFonts w:ascii="Times New Roman" w:eastAsia="宋体" w:hAnsi="Times New Roman"/>
          <w:szCs w:val="24"/>
        </w:rPr>
      </w:pPr>
      <w:r w:rsidRPr="00412494">
        <w:rPr>
          <w:rFonts w:ascii="Times New Roman" w:eastAsia="宋体" w:hAnsi="Times New Roman" w:hint="eastAsia"/>
          <w:b/>
          <w:bCs/>
          <w:szCs w:val="24"/>
        </w:rPr>
        <w:t>[</w:t>
      </w:r>
      <w:r w:rsidR="00487449" w:rsidRPr="00412494">
        <w:rPr>
          <w:rFonts w:ascii="Times New Roman" w:eastAsia="宋体" w:hAnsi="Times New Roman" w:hint="eastAsia"/>
          <w:b/>
          <w:bCs/>
          <w:szCs w:val="24"/>
        </w:rPr>
        <w:t>摘要</w:t>
      </w:r>
      <w:r w:rsidRPr="00412494">
        <w:rPr>
          <w:rFonts w:ascii="Times New Roman" w:eastAsia="宋体" w:hAnsi="Times New Roman" w:hint="eastAsia"/>
          <w:b/>
          <w:bCs/>
          <w:szCs w:val="24"/>
        </w:rPr>
        <w:t>]</w:t>
      </w:r>
      <w:r w:rsidR="00487449" w:rsidRPr="00412494">
        <w:rPr>
          <w:rFonts w:ascii="Times New Roman" w:eastAsia="宋体" w:hAnsi="Times New Roman" w:hint="eastAsia"/>
          <w:b/>
          <w:bCs/>
          <w:szCs w:val="24"/>
        </w:rPr>
        <w:t>目的</w:t>
      </w:r>
      <w:r w:rsidR="00854046">
        <w:rPr>
          <w:rFonts w:ascii="Times New Roman" w:eastAsia="宋体" w:hAnsi="Times New Roman" w:hint="eastAsia"/>
          <w:b/>
          <w:bCs/>
          <w:szCs w:val="24"/>
        </w:rPr>
        <w:t>：</w:t>
      </w:r>
      <w:r w:rsidR="00853CD1" w:rsidRPr="00412494">
        <w:rPr>
          <w:rFonts w:ascii="Times New Roman" w:eastAsia="宋体" w:hAnsi="Times New Roman" w:hint="eastAsia"/>
          <w:szCs w:val="24"/>
        </w:rPr>
        <w:t>探究</w:t>
      </w:r>
      <w:proofErr w:type="spellStart"/>
      <w:r w:rsidR="00853CD1" w:rsidRPr="00412494">
        <w:rPr>
          <w:rFonts w:ascii="Times New Roman" w:eastAsia="宋体" w:hAnsi="Times New Roman" w:hint="eastAsia"/>
          <w:szCs w:val="24"/>
        </w:rPr>
        <w:t>TyG</w:t>
      </w:r>
      <w:proofErr w:type="spellEnd"/>
      <w:r w:rsidR="009A3232" w:rsidRPr="00412494">
        <w:rPr>
          <w:rFonts w:ascii="Times New Roman" w:eastAsia="宋体" w:hAnsi="Times New Roman" w:hint="eastAsia"/>
          <w:szCs w:val="24"/>
        </w:rPr>
        <w:t>指数</w:t>
      </w:r>
      <w:r w:rsidR="00853CD1" w:rsidRPr="00412494">
        <w:rPr>
          <w:rFonts w:ascii="Times New Roman" w:eastAsia="宋体" w:hAnsi="Times New Roman" w:hint="eastAsia"/>
          <w:szCs w:val="24"/>
        </w:rPr>
        <w:t>与</w:t>
      </w:r>
      <w:bookmarkStart w:id="1" w:name="_Hlk175682675"/>
      <w:r w:rsidR="00853CD1" w:rsidRPr="00412494">
        <w:rPr>
          <w:rFonts w:ascii="Times New Roman" w:eastAsia="宋体" w:hAnsi="Times New Roman" w:hint="eastAsia"/>
          <w:szCs w:val="24"/>
        </w:rPr>
        <w:t>老年</w:t>
      </w:r>
      <w:r w:rsidR="00853CD1" w:rsidRPr="00412494">
        <w:rPr>
          <w:rFonts w:ascii="Times New Roman" w:eastAsia="宋体" w:hAnsi="Times New Roman" w:hint="eastAsia"/>
          <w:szCs w:val="24"/>
        </w:rPr>
        <w:t>ACS</w:t>
      </w:r>
      <w:r w:rsidR="00853CD1" w:rsidRPr="00412494">
        <w:rPr>
          <w:rFonts w:ascii="Times New Roman" w:eastAsia="宋体" w:hAnsi="Times New Roman" w:hint="eastAsia"/>
          <w:szCs w:val="24"/>
        </w:rPr>
        <w:t>院内</w:t>
      </w:r>
      <w:r w:rsidR="00853CD1" w:rsidRPr="00412494">
        <w:rPr>
          <w:rFonts w:ascii="Times New Roman" w:eastAsia="宋体" w:hAnsi="Times New Roman" w:hint="eastAsia"/>
          <w:szCs w:val="24"/>
        </w:rPr>
        <w:t>MACE</w:t>
      </w:r>
      <w:bookmarkEnd w:id="1"/>
      <w:r w:rsidR="00853CD1" w:rsidRPr="00412494">
        <w:rPr>
          <w:rFonts w:ascii="Times New Roman" w:eastAsia="宋体" w:hAnsi="Times New Roman" w:hint="eastAsia"/>
          <w:szCs w:val="24"/>
        </w:rPr>
        <w:t>相关性及预测价值</w:t>
      </w:r>
      <w:r w:rsidR="00505FBA">
        <w:rPr>
          <w:rFonts w:ascii="Times New Roman" w:eastAsia="宋体" w:hAnsi="Times New Roman" w:hint="eastAsia"/>
          <w:szCs w:val="24"/>
        </w:rPr>
        <w:t>。</w:t>
      </w:r>
      <w:r w:rsidR="00487449" w:rsidRPr="003E5F93">
        <w:rPr>
          <w:rFonts w:ascii="Times New Roman" w:eastAsia="宋体" w:hAnsi="Times New Roman" w:hint="eastAsia"/>
          <w:b/>
          <w:bCs/>
          <w:szCs w:val="24"/>
        </w:rPr>
        <w:t>方法</w:t>
      </w:r>
      <w:r w:rsidR="003E5F93" w:rsidRPr="003E5F93">
        <w:rPr>
          <w:rFonts w:ascii="Times New Roman" w:eastAsia="宋体" w:hAnsi="Times New Roman" w:hint="eastAsia"/>
          <w:b/>
          <w:bCs/>
          <w:szCs w:val="24"/>
        </w:rPr>
        <w:t>：</w:t>
      </w:r>
      <w:r w:rsidR="009A3232" w:rsidRPr="00412494">
        <w:rPr>
          <w:rFonts w:ascii="Times New Roman" w:eastAsia="宋体" w:hAnsi="Times New Roman" w:hint="eastAsia"/>
          <w:szCs w:val="24"/>
        </w:rPr>
        <w:t>回顾性分析</w:t>
      </w:r>
      <w:r w:rsidR="009A3232" w:rsidRPr="00412494">
        <w:rPr>
          <w:rFonts w:ascii="Times New Roman" w:eastAsia="宋体" w:hAnsi="Times New Roman"/>
          <w:szCs w:val="24"/>
        </w:rPr>
        <w:t>2015</w:t>
      </w:r>
      <w:r w:rsidR="009A3232" w:rsidRPr="00412494">
        <w:rPr>
          <w:rFonts w:ascii="Times New Roman" w:eastAsia="宋体" w:hAnsi="Times New Roman"/>
          <w:szCs w:val="24"/>
        </w:rPr>
        <w:t>年</w:t>
      </w:r>
      <w:r w:rsidR="009A3232" w:rsidRPr="00412494">
        <w:rPr>
          <w:rFonts w:ascii="Times New Roman" w:eastAsia="宋体" w:hAnsi="Times New Roman"/>
          <w:szCs w:val="24"/>
        </w:rPr>
        <w:t>1</w:t>
      </w:r>
      <w:r w:rsidR="00854046" w:rsidRPr="00412494">
        <w:rPr>
          <w:rFonts w:ascii="Times New Roman" w:eastAsia="宋体" w:hAnsi="Times New Roman"/>
          <w:szCs w:val="24"/>
        </w:rPr>
        <w:t>月</w:t>
      </w:r>
      <w:r w:rsidR="00854046" w:rsidRPr="00412494">
        <w:rPr>
          <w:rFonts w:ascii="Times New Roman" w:eastAsia="宋体" w:hAnsi="Times New Roman" w:hint="eastAsia"/>
          <w:szCs w:val="24"/>
        </w:rPr>
        <w:t>1</w:t>
      </w:r>
      <w:r w:rsidR="009A3232" w:rsidRPr="00412494">
        <w:rPr>
          <w:rFonts w:ascii="Times New Roman" w:eastAsia="宋体" w:hAnsi="Times New Roman" w:hint="eastAsia"/>
          <w:szCs w:val="24"/>
        </w:rPr>
        <w:t>日</w:t>
      </w:r>
      <w:r w:rsidR="009A3232" w:rsidRPr="00412494">
        <w:rPr>
          <w:rFonts w:ascii="Times New Roman" w:eastAsia="宋体" w:hAnsi="Times New Roman"/>
          <w:szCs w:val="24"/>
        </w:rPr>
        <w:t>至</w:t>
      </w:r>
      <w:r w:rsidR="009A3232" w:rsidRPr="00412494">
        <w:rPr>
          <w:rFonts w:ascii="Times New Roman" w:eastAsia="宋体" w:hAnsi="Times New Roman"/>
          <w:szCs w:val="24"/>
        </w:rPr>
        <w:t>2020</w:t>
      </w:r>
      <w:r w:rsidR="009A3232" w:rsidRPr="00412494">
        <w:rPr>
          <w:rFonts w:ascii="Times New Roman" w:eastAsia="宋体" w:hAnsi="Times New Roman"/>
          <w:szCs w:val="24"/>
        </w:rPr>
        <w:t>年</w:t>
      </w:r>
      <w:r w:rsidR="009A3232" w:rsidRPr="00412494">
        <w:rPr>
          <w:rFonts w:ascii="Times New Roman" w:eastAsia="宋体" w:hAnsi="Times New Roman"/>
          <w:szCs w:val="24"/>
        </w:rPr>
        <w:t>12</w:t>
      </w:r>
      <w:r w:rsidR="009A3232" w:rsidRPr="00412494">
        <w:rPr>
          <w:rFonts w:ascii="Times New Roman" w:eastAsia="宋体" w:hAnsi="Times New Roman"/>
          <w:szCs w:val="24"/>
        </w:rPr>
        <w:t>月</w:t>
      </w:r>
      <w:r w:rsidR="009A3232" w:rsidRPr="00412494">
        <w:rPr>
          <w:rFonts w:ascii="Times New Roman" w:eastAsia="宋体" w:hAnsi="Times New Roman" w:hint="eastAsia"/>
          <w:szCs w:val="24"/>
        </w:rPr>
        <w:t>31</w:t>
      </w:r>
      <w:r w:rsidR="009A3232" w:rsidRPr="00412494">
        <w:rPr>
          <w:rFonts w:ascii="Times New Roman" w:eastAsia="宋体" w:hAnsi="Times New Roman" w:hint="eastAsia"/>
          <w:szCs w:val="24"/>
        </w:rPr>
        <w:t>日就诊于</w:t>
      </w:r>
      <w:r w:rsidR="009A3232" w:rsidRPr="00412494">
        <w:rPr>
          <w:rFonts w:ascii="Times New Roman" w:eastAsia="宋体" w:hAnsi="Times New Roman"/>
          <w:szCs w:val="24"/>
        </w:rPr>
        <w:t>首都医科大学附属北京安贞医院急诊危重症中心的</w:t>
      </w:r>
      <w:r w:rsidR="009A3232" w:rsidRPr="00412494">
        <w:rPr>
          <w:rFonts w:ascii="Times New Roman" w:eastAsia="宋体" w:hAnsi="Times New Roman" w:hint="eastAsia"/>
          <w:szCs w:val="24"/>
        </w:rPr>
        <w:t>老年急性冠脉综合征（</w:t>
      </w:r>
      <w:r w:rsidR="009A3232" w:rsidRPr="00412494">
        <w:rPr>
          <w:rFonts w:ascii="Times New Roman" w:eastAsia="宋体" w:hAnsi="Times New Roman" w:hint="eastAsia"/>
          <w:szCs w:val="24"/>
        </w:rPr>
        <w:t>ACS</w:t>
      </w:r>
      <w:r w:rsidR="009A3232" w:rsidRPr="00412494">
        <w:rPr>
          <w:rFonts w:ascii="Times New Roman" w:eastAsia="宋体" w:hAnsi="Times New Roman" w:hint="eastAsia"/>
          <w:szCs w:val="24"/>
        </w:rPr>
        <w:t>）</w:t>
      </w:r>
      <w:r w:rsidR="009A3232" w:rsidRPr="00412494">
        <w:rPr>
          <w:rFonts w:ascii="Times New Roman" w:eastAsia="宋体" w:hAnsi="Times New Roman"/>
          <w:szCs w:val="24"/>
        </w:rPr>
        <w:t>患者</w:t>
      </w:r>
      <w:r w:rsidR="009A3232" w:rsidRPr="00412494">
        <w:rPr>
          <w:rFonts w:ascii="Times New Roman" w:eastAsia="宋体" w:hAnsi="Times New Roman" w:hint="eastAsia"/>
          <w:szCs w:val="24"/>
        </w:rPr>
        <w:t>460</w:t>
      </w:r>
      <w:r w:rsidR="009A3232" w:rsidRPr="00412494">
        <w:rPr>
          <w:rFonts w:ascii="Times New Roman" w:eastAsia="宋体" w:hAnsi="Times New Roman" w:hint="eastAsia"/>
          <w:szCs w:val="24"/>
        </w:rPr>
        <w:t>例为研究对象，根据是否发生院内</w:t>
      </w:r>
      <w:r w:rsidR="009A3232" w:rsidRPr="00412494">
        <w:rPr>
          <w:rFonts w:ascii="Times New Roman" w:eastAsia="宋体" w:hAnsi="Times New Roman" w:hint="eastAsia"/>
          <w:szCs w:val="24"/>
        </w:rPr>
        <w:t>MACE</w:t>
      </w:r>
      <w:r w:rsidR="009A3232" w:rsidRPr="00412494">
        <w:rPr>
          <w:rFonts w:ascii="Times New Roman" w:eastAsia="宋体" w:hAnsi="Times New Roman" w:hint="eastAsia"/>
          <w:szCs w:val="24"/>
        </w:rPr>
        <w:t>将其分为两组：</w:t>
      </w:r>
      <w:r w:rsidR="009A3232" w:rsidRPr="00412494">
        <w:rPr>
          <w:rFonts w:ascii="Times New Roman" w:eastAsia="宋体" w:hAnsi="Times New Roman" w:hint="eastAsia"/>
          <w:szCs w:val="24"/>
        </w:rPr>
        <w:t>MACE</w:t>
      </w:r>
      <w:r w:rsidR="009A3232" w:rsidRPr="00412494">
        <w:rPr>
          <w:rFonts w:ascii="Times New Roman" w:eastAsia="宋体" w:hAnsi="Times New Roman" w:hint="eastAsia"/>
          <w:szCs w:val="24"/>
        </w:rPr>
        <w:t>组（</w:t>
      </w:r>
      <w:r w:rsidR="009A3232" w:rsidRPr="00412494">
        <w:rPr>
          <w:rFonts w:ascii="Times New Roman" w:eastAsia="宋体" w:hAnsi="Times New Roman" w:hint="eastAsia"/>
          <w:szCs w:val="24"/>
        </w:rPr>
        <w:t>59</w:t>
      </w:r>
      <w:r w:rsidR="009A3232" w:rsidRPr="00412494">
        <w:rPr>
          <w:rFonts w:ascii="Times New Roman" w:eastAsia="宋体" w:hAnsi="Times New Roman" w:hint="eastAsia"/>
          <w:szCs w:val="24"/>
        </w:rPr>
        <w:t>例）和非</w:t>
      </w:r>
      <w:r w:rsidR="009A3232" w:rsidRPr="00412494">
        <w:rPr>
          <w:rFonts w:ascii="Times New Roman" w:eastAsia="宋体" w:hAnsi="Times New Roman" w:hint="eastAsia"/>
          <w:szCs w:val="24"/>
        </w:rPr>
        <w:t>MACE</w:t>
      </w:r>
      <w:r w:rsidR="009A3232" w:rsidRPr="00412494">
        <w:rPr>
          <w:rFonts w:ascii="Times New Roman" w:eastAsia="宋体" w:hAnsi="Times New Roman" w:hint="eastAsia"/>
          <w:szCs w:val="24"/>
        </w:rPr>
        <w:t>组（</w:t>
      </w:r>
      <w:r w:rsidR="009A3232" w:rsidRPr="00412494">
        <w:rPr>
          <w:rFonts w:ascii="Times New Roman" w:eastAsia="宋体" w:hAnsi="Times New Roman" w:hint="eastAsia"/>
          <w:szCs w:val="24"/>
        </w:rPr>
        <w:t>401</w:t>
      </w:r>
      <w:r w:rsidR="009A3232" w:rsidRPr="00412494">
        <w:rPr>
          <w:rFonts w:ascii="Times New Roman" w:eastAsia="宋体" w:hAnsi="Times New Roman" w:hint="eastAsia"/>
          <w:szCs w:val="24"/>
        </w:rPr>
        <w:t>例）。通过医院电子病历系统收集患者资料，包括基本资料、实验室检查指标、超声心动图、冠脉造影结果等资料。采用</w:t>
      </w:r>
      <w:r w:rsidR="005A095B" w:rsidRPr="00412494">
        <w:rPr>
          <w:rFonts w:ascii="Times New Roman" w:eastAsia="宋体" w:hAnsi="Times New Roman" w:hint="eastAsia"/>
          <w:szCs w:val="24"/>
        </w:rPr>
        <w:t>二元</w:t>
      </w:r>
      <w:r w:rsidR="009A3232" w:rsidRPr="00412494">
        <w:rPr>
          <w:rFonts w:ascii="Times New Roman" w:eastAsia="宋体" w:hAnsi="Times New Roman" w:hint="eastAsia"/>
          <w:szCs w:val="24"/>
        </w:rPr>
        <w:t>Logistic</w:t>
      </w:r>
      <w:r w:rsidR="009A3232" w:rsidRPr="00412494">
        <w:rPr>
          <w:rFonts w:ascii="Times New Roman" w:eastAsia="宋体" w:hAnsi="Times New Roman" w:hint="eastAsia"/>
          <w:szCs w:val="24"/>
        </w:rPr>
        <w:t>回归分析老年</w:t>
      </w:r>
      <w:r w:rsidR="009A3232" w:rsidRPr="00412494">
        <w:rPr>
          <w:rFonts w:ascii="Times New Roman" w:eastAsia="宋体" w:hAnsi="Times New Roman" w:hint="eastAsia"/>
          <w:szCs w:val="24"/>
        </w:rPr>
        <w:t>ACS</w:t>
      </w:r>
      <w:r w:rsidR="009A3232" w:rsidRPr="00412494">
        <w:rPr>
          <w:rFonts w:ascii="Times New Roman" w:eastAsia="宋体" w:hAnsi="Times New Roman" w:hint="eastAsia"/>
          <w:szCs w:val="24"/>
        </w:rPr>
        <w:t>患者</w:t>
      </w:r>
      <w:proofErr w:type="spellStart"/>
      <w:r w:rsidR="009A3232" w:rsidRPr="00412494">
        <w:rPr>
          <w:rFonts w:ascii="Times New Roman" w:eastAsia="宋体" w:hAnsi="Times New Roman" w:hint="eastAsia"/>
          <w:szCs w:val="24"/>
        </w:rPr>
        <w:t>TyG</w:t>
      </w:r>
      <w:proofErr w:type="spellEnd"/>
      <w:r w:rsidR="009A3232" w:rsidRPr="00412494">
        <w:rPr>
          <w:rFonts w:ascii="Times New Roman" w:eastAsia="宋体" w:hAnsi="Times New Roman" w:hint="eastAsia"/>
          <w:szCs w:val="24"/>
        </w:rPr>
        <w:t>指数与院内</w:t>
      </w:r>
      <w:r w:rsidR="009A3232" w:rsidRPr="00412494">
        <w:rPr>
          <w:rFonts w:ascii="Times New Roman" w:eastAsia="宋体" w:hAnsi="Times New Roman" w:hint="eastAsia"/>
          <w:szCs w:val="24"/>
        </w:rPr>
        <w:t>MACE</w:t>
      </w:r>
      <w:r w:rsidR="009A3232" w:rsidRPr="00412494">
        <w:rPr>
          <w:rFonts w:ascii="Times New Roman" w:eastAsia="宋体" w:hAnsi="Times New Roman" w:hint="eastAsia"/>
          <w:szCs w:val="24"/>
        </w:rPr>
        <w:t>发生风险的相关性，并绘制相关性的限制性立方样条图。</w:t>
      </w:r>
      <w:r w:rsidR="001E7006" w:rsidRPr="00412494">
        <w:rPr>
          <w:rFonts w:ascii="Times New Roman" w:eastAsia="宋体" w:hAnsi="Times New Roman" w:hint="eastAsia"/>
          <w:szCs w:val="24"/>
        </w:rPr>
        <w:t>基于多因素</w:t>
      </w:r>
      <w:r w:rsidR="005A095B" w:rsidRPr="00412494">
        <w:rPr>
          <w:rFonts w:ascii="Times New Roman" w:eastAsia="宋体" w:hAnsi="Times New Roman" w:hint="eastAsia"/>
          <w:szCs w:val="24"/>
        </w:rPr>
        <w:t>Logistic</w:t>
      </w:r>
      <w:r w:rsidR="005A095B" w:rsidRPr="00412494">
        <w:rPr>
          <w:rFonts w:ascii="Times New Roman" w:eastAsia="宋体" w:hAnsi="Times New Roman" w:hint="eastAsia"/>
          <w:szCs w:val="24"/>
        </w:rPr>
        <w:t>回归分析</w:t>
      </w:r>
      <w:r w:rsidR="001E7006" w:rsidRPr="00412494">
        <w:rPr>
          <w:rFonts w:ascii="Times New Roman" w:eastAsia="宋体" w:hAnsi="Times New Roman" w:hint="eastAsia"/>
          <w:szCs w:val="24"/>
        </w:rPr>
        <w:t>筛选</w:t>
      </w:r>
      <w:r w:rsidR="005A095B" w:rsidRPr="00412494">
        <w:rPr>
          <w:rFonts w:ascii="Times New Roman" w:eastAsia="宋体" w:hAnsi="Times New Roman" w:hint="eastAsia"/>
          <w:szCs w:val="24"/>
        </w:rPr>
        <w:t>的</w:t>
      </w:r>
      <w:r w:rsidR="001E7006" w:rsidRPr="00412494">
        <w:rPr>
          <w:rFonts w:ascii="Times New Roman" w:eastAsia="宋体" w:hAnsi="Times New Roman" w:hint="eastAsia"/>
          <w:szCs w:val="24"/>
        </w:rPr>
        <w:t>危险因素</w:t>
      </w:r>
      <w:r w:rsidR="009A3232" w:rsidRPr="00412494">
        <w:rPr>
          <w:rFonts w:ascii="Times New Roman" w:eastAsia="宋体" w:hAnsi="Times New Roman" w:hint="eastAsia"/>
          <w:szCs w:val="24"/>
        </w:rPr>
        <w:t>构建</w:t>
      </w:r>
      <w:r w:rsidR="003F3EE1" w:rsidRPr="00412494">
        <w:rPr>
          <w:rFonts w:ascii="Times New Roman" w:eastAsia="宋体" w:hAnsi="Times New Roman" w:hint="eastAsia"/>
          <w:szCs w:val="24"/>
        </w:rPr>
        <w:t>预测</w:t>
      </w:r>
      <w:r w:rsidR="009A3232" w:rsidRPr="00412494">
        <w:rPr>
          <w:rFonts w:ascii="Times New Roman" w:eastAsia="宋体" w:hAnsi="Times New Roman" w:hint="eastAsia"/>
          <w:szCs w:val="24"/>
        </w:rPr>
        <w:t>回归模型</w:t>
      </w:r>
      <w:r w:rsidR="001E7006" w:rsidRPr="00412494">
        <w:rPr>
          <w:rFonts w:ascii="Times New Roman" w:eastAsia="宋体" w:hAnsi="Times New Roman" w:hint="eastAsia"/>
          <w:szCs w:val="24"/>
        </w:rPr>
        <w:t>，</w:t>
      </w:r>
      <w:r w:rsidR="009A3232" w:rsidRPr="00412494">
        <w:rPr>
          <w:rFonts w:ascii="Times New Roman" w:eastAsia="宋体" w:hAnsi="Times New Roman" w:hint="eastAsia"/>
          <w:szCs w:val="24"/>
        </w:rPr>
        <w:t>同时采用受试者工作特征曲线</w:t>
      </w:r>
      <w:r w:rsidR="001E7006" w:rsidRPr="00412494">
        <w:rPr>
          <w:rFonts w:ascii="Times New Roman" w:eastAsia="宋体" w:hAnsi="Times New Roman" w:hint="eastAsia"/>
          <w:szCs w:val="24"/>
        </w:rPr>
        <w:t>（</w:t>
      </w:r>
      <w:r w:rsidR="001E7006" w:rsidRPr="00412494">
        <w:rPr>
          <w:rFonts w:ascii="Times New Roman" w:eastAsia="宋体" w:hAnsi="Times New Roman" w:hint="eastAsia"/>
          <w:szCs w:val="24"/>
        </w:rPr>
        <w:t>ROC</w:t>
      </w:r>
      <w:r w:rsidR="001E7006" w:rsidRPr="00412494">
        <w:rPr>
          <w:rFonts w:ascii="Times New Roman" w:eastAsia="宋体" w:hAnsi="Times New Roman" w:hint="eastAsia"/>
          <w:szCs w:val="24"/>
        </w:rPr>
        <w:t>）</w:t>
      </w:r>
      <w:r w:rsidR="009A3232" w:rsidRPr="00412494">
        <w:rPr>
          <w:rFonts w:ascii="Times New Roman" w:eastAsia="宋体" w:hAnsi="Times New Roman" w:hint="eastAsia"/>
          <w:szCs w:val="24"/>
        </w:rPr>
        <w:t>分析</w:t>
      </w:r>
      <w:proofErr w:type="spellStart"/>
      <w:r w:rsidR="009A3232" w:rsidRPr="00412494">
        <w:rPr>
          <w:rFonts w:ascii="Times New Roman" w:eastAsia="宋体" w:hAnsi="Times New Roman" w:hint="eastAsia"/>
          <w:szCs w:val="24"/>
        </w:rPr>
        <w:t>TyG</w:t>
      </w:r>
      <w:proofErr w:type="spellEnd"/>
      <w:r w:rsidR="009A3232" w:rsidRPr="00412494">
        <w:rPr>
          <w:rFonts w:ascii="Times New Roman" w:eastAsia="宋体" w:hAnsi="Times New Roman" w:hint="eastAsia"/>
          <w:szCs w:val="24"/>
        </w:rPr>
        <w:t>指数及回归模型对老年</w:t>
      </w:r>
      <w:r w:rsidR="009A3232" w:rsidRPr="00412494">
        <w:rPr>
          <w:rFonts w:ascii="Times New Roman" w:eastAsia="宋体" w:hAnsi="Times New Roman" w:hint="eastAsia"/>
          <w:szCs w:val="24"/>
        </w:rPr>
        <w:t>ACS</w:t>
      </w:r>
      <w:r w:rsidR="009A3232" w:rsidRPr="00412494">
        <w:rPr>
          <w:rFonts w:ascii="Times New Roman" w:eastAsia="宋体" w:hAnsi="Times New Roman" w:hint="eastAsia"/>
          <w:szCs w:val="24"/>
        </w:rPr>
        <w:t>患者发生院内</w:t>
      </w:r>
      <w:r w:rsidR="009A3232" w:rsidRPr="00412494">
        <w:rPr>
          <w:rFonts w:ascii="Times New Roman" w:eastAsia="宋体" w:hAnsi="Times New Roman" w:hint="eastAsia"/>
          <w:szCs w:val="24"/>
        </w:rPr>
        <w:t>MACE</w:t>
      </w:r>
      <w:r w:rsidR="009A3232" w:rsidRPr="00412494">
        <w:rPr>
          <w:rFonts w:ascii="Times New Roman" w:eastAsia="宋体" w:hAnsi="Times New Roman" w:hint="eastAsia"/>
          <w:szCs w:val="24"/>
        </w:rPr>
        <w:t>的预测价值。</w:t>
      </w:r>
      <w:bookmarkStart w:id="2" w:name="OLE_LINK16"/>
      <w:r w:rsidR="00487449" w:rsidRPr="00505FBA">
        <w:rPr>
          <w:rFonts w:ascii="Times New Roman" w:eastAsia="宋体" w:hAnsi="Times New Roman" w:hint="eastAsia"/>
          <w:b/>
          <w:bCs/>
          <w:szCs w:val="24"/>
        </w:rPr>
        <w:t>结果</w:t>
      </w:r>
      <w:r w:rsidR="00505FBA">
        <w:rPr>
          <w:rFonts w:ascii="Times New Roman" w:eastAsia="宋体" w:hAnsi="Times New Roman" w:hint="eastAsia"/>
          <w:szCs w:val="24"/>
        </w:rPr>
        <w:t>：</w:t>
      </w:r>
      <w:proofErr w:type="spellStart"/>
      <w:r w:rsidR="009E4B5B" w:rsidRPr="00412494">
        <w:rPr>
          <w:rFonts w:ascii="Times New Roman" w:eastAsia="宋体" w:hAnsi="Times New Roman" w:hint="eastAsia"/>
          <w:szCs w:val="24"/>
        </w:rPr>
        <w:t>TyG</w:t>
      </w:r>
      <w:proofErr w:type="spellEnd"/>
      <w:r w:rsidR="009E4B5B" w:rsidRPr="00412494">
        <w:rPr>
          <w:rFonts w:ascii="Times New Roman" w:eastAsia="宋体" w:hAnsi="Times New Roman" w:hint="eastAsia"/>
          <w:szCs w:val="24"/>
        </w:rPr>
        <w:t>指数</w:t>
      </w:r>
      <w:r w:rsidR="00937755" w:rsidRPr="00412494">
        <w:rPr>
          <w:rFonts w:ascii="Times New Roman" w:eastAsia="宋体" w:hAnsi="Times New Roman" w:hint="eastAsia"/>
          <w:szCs w:val="24"/>
        </w:rPr>
        <w:t>在</w:t>
      </w:r>
      <w:r w:rsidR="00937755" w:rsidRPr="00412494">
        <w:rPr>
          <w:rFonts w:ascii="Times New Roman" w:eastAsia="宋体" w:hAnsi="Times New Roman" w:hint="eastAsia"/>
          <w:szCs w:val="24"/>
        </w:rPr>
        <w:t>MACE</w:t>
      </w:r>
      <w:r w:rsidR="00937755" w:rsidRPr="00412494">
        <w:rPr>
          <w:rFonts w:ascii="Times New Roman" w:eastAsia="宋体" w:hAnsi="Times New Roman" w:hint="eastAsia"/>
          <w:szCs w:val="24"/>
        </w:rPr>
        <w:t>组和非</w:t>
      </w:r>
      <w:r w:rsidR="00937755" w:rsidRPr="00412494">
        <w:rPr>
          <w:rFonts w:ascii="Times New Roman" w:eastAsia="宋体" w:hAnsi="Times New Roman" w:hint="eastAsia"/>
          <w:szCs w:val="24"/>
        </w:rPr>
        <w:t>MACE</w:t>
      </w:r>
      <w:r w:rsidR="00937755" w:rsidRPr="00412494">
        <w:rPr>
          <w:rFonts w:ascii="Times New Roman" w:eastAsia="宋体" w:hAnsi="Times New Roman" w:hint="eastAsia"/>
          <w:szCs w:val="24"/>
        </w:rPr>
        <w:t>组差异有统计学意义（</w:t>
      </w:r>
      <w:r w:rsidR="00937755" w:rsidRPr="00412494">
        <w:rPr>
          <w:rFonts w:ascii="Times New Roman" w:eastAsia="宋体" w:hAnsi="Times New Roman" w:hint="eastAsia"/>
          <w:szCs w:val="24"/>
        </w:rPr>
        <w:t>P</w:t>
      </w:r>
      <w:r w:rsidR="00937755" w:rsidRPr="00412494">
        <w:rPr>
          <w:rFonts w:ascii="Times New Roman" w:eastAsia="宋体" w:hAnsi="Times New Roman" w:hint="eastAsia"/>
          <w:szCs w:val="24"/>
        </w:rPr>
        <w:t>＜</w:t>
      </w:r>
      <w:r w:rsidR="00937755" w:rsidRPr="00412494">
        <w:rPr>
          <w:rFonts w:ascii="Times New Roman" w:eastAsia="宋体" w:hAnsi="Times New Roman" w:hint="eastAsia"/>
          <w:szCs w:val="24"/>
        </w:rPr>
        <w:t>0.001</w:t>
      </w:r>
      <w:r w:rsidR="00937755" w:rsidRPr="00412494">
        <w:rPr>
          <w:rFonts w:ascii="Times New Roman" w:eastAsia="宋体" w:hAnsi="Times New Roman" w:hint="eastAsia"/>
          <w:szCs w:val="24"/>
        </w:rPr>
        <w:t>），二元</w:t>
      </w:r>
      <w:r w:rsidR="00937755" w:rsidRPr="00412494">
        <w:rPr>
          <w:rFonts w:ascii="Times New Roman" w:eastAsia="宋体" w:hAnsi="Times New Roman" w:hint="eastAsia"/>
          <w:szCs w:val="24"/>
        </w:rPr>
        <w:t>Logistic</w:t>
      </w:r>
      <w:r w:rsidR="00937755" w:rsidRPr="00412494">
        <w:rPr>
          <w:rFonts w:ascii="Times New Roman" w:eastAsia="宋体" w:hAnsi="Times New Roman" w:hint="eastAsia"/>
          <w:szCs w:val="24"/>
        </w:rPr>
        <w:t>回归分析结果</w:t>
      </w:r>
      <w:bookmarkStart w:id="3" w:name="OLE_LINK10"/>
      <w:proofErr w:type="spellStart"/>
      <w:r w:rsidR="00937755" w:rsidRPr="00412494">
        <w:rPr>
          <w:rFonts w:ascii="Times New Roman" w:eastAsia="宋体" w:hAnsi="Times New Roman" w:hint="eastAsia"/>
          <w:szCs w:val="24"/>
        </w:rPr>
        <w:t>TyG</w:t>
      </w:r>
      <w:proofErr w:type="spellEnd"/>
      <w:r w:rsidR="00937755" w:rsidRPr="00412494">
        <w:rPr>
          <w:rFonts w:ascii="Times New Roman" w:eastAsia="宋体" w:hAnsi="Times New Roman" w:hint="eastAsia"/>
          <w:szCs w:val="24"/>
        </w:rPr>
        <w:t>指数</w:t>
      </w:r>
      <w:r w:rsidR="009E4B5B" w:rsidRPr="00412494">
        <w:rPr>
          <w:rFonts w:ascii="Times New Roman" w:eastAsia="宋体" w:hAnsi="Times New Roman" w:hint="eastAsia"/>
          <w:szCs w:val="24"/>
        </w:rPr>
        <w:t>水平</w:t>
      </w:r>
      <w:bookmarkEnd w:id="3"/>
      <w:r w:rsidR="009E4B5B" w:rsidRPr="00412494">
        <w:rPr>
          <w:rFonts w:ascii="Times New Roman" w:eastAsia="宋体" w:hAnsi="Times New Roman" w:hint="eastAsia"/>
          <w:szCs w:val="24"/>
        </w:rPr>
        <w:t>的增加升高了</w:t>
      </w:r>
      <w:r w:rsidR="009E4B5B" w:rsidRPr="00412494">
        <w:rPr>
          <w:rFonts w:ascii="Times New Roman" w:eastAsia="宋体" w:hAnsi="Times New Roman" w:hint="eastAsia"/>
          <w:szCs w:val="24"/>
        </w:rPr>
        <w:t>MACE</w:t>
      </w:r>
      <w:r w:rsidR="009E4B5B" w:rsidRPr="00412494">
        <w:rPr>
          <w:rFonts w:ascii="Times New Roman" w:eastAsia="宋体" w:hAnsi="Times New Roman" w:hint="eastAsia"/>
          <w:szCs w:val="24"/>
        </w:rPr>
        <w:t>的风险比率，调整混杂因素后仍有统计学意义，且</w:t>
      </w:r>
      <w:r w:rsidR="00937755" w:rsidRPr="00412494">
        <w:rPr>
          <w:rFonts w:ascii="Times New Roman" w:eastAsia="宋体" w:hAnsi="Times New Roman" w:hint="eastAsia"/>
          <w:szCs w:val="24"/>
        </w:rPr>
        <w:t>利用</w:t>
      </w:r>
      <w:r w:rsidR="00937755" w:rsidRPr="00412494">
        <w:rPr>
          <w:rFonts w:ascii="Times New Roman" w:eastAsia="宋体" w:hAnsi="Times New Roman" w:hint="eastAsia"/>
          <w:szCs w:val="24"/>
        </w:rPr>
        <w:t>RCS</w:t>
      </w:r>
      <w:r w:rsidR="00937755" w:rsidRPr="00412494">
        <w:rPr>
          <w:rFonts w:ascii="Times New Roman" w:eastAsia="宋体" w:hAnsi="Times New Roman" w:hint="eastAsia"/>
          <w:szCs w:val="24"/>
        </w:rPr>
        <w:t>验证老年</w:t>
      </w:r>
      <w:r w:rsidR="00937755" w:rsidRPr="00412494">
        <w:rPr>
          <w:rFonts w:ascii="Times New Roman" w:eastAsia="宋体" w:hAnsi="Times New Roman" w:hint="eastAsia"/>
          <w:szCs w:val="24"/>
        </w:rPr>
        <w:t>ACS</w:t>
      </w:r>
      <w:r w:rsidR="00937755" w:rsidRPr="00412494">
        <w:rPr>
          <w:rFonts w:ascii="Times New Roman" w:eastAsia="宋体" w:hAnsi="Times New Roman" w:hint="eastAsia"/>
          <w:szCs w:val="24"/>
        </w:rPr>
        <w:t>患者</w:t>
      </w:r>
      <w:proofErr w:type="spellStart"/>
      <w:r w:rsidR="00937755" w:rsidRPr="00412494">
        <w:rPr>
          <w:rFonts w:ascii="Times New Roman" w:eastAsia="宋体" w:hAnsi="Times New Roman" w:hint="eastAsia"/>
          <w:szCs w:val="24"/>
        </w:rPr>
        <w:t>TyG</w:t>
      </w:r>
      <w:proofErr w:type="spellEnd"/>
      <w:r w:rsidR="00937755" w:rsidRPr="00412494">
        <w:rPr>
          <w:rFonts w:ascii="Times New Roman" w:eastAsia="宋体" w:hAnsi="Times New Roman" w:hint="eastAsia"/>
          <w:szCs w:val="24"/>
        </w:rPr>
        <w:t>指数水平</w:t>
      </w:r>
      <w:r w:rsidR="009E4B5B" w:rsidRPr="00412494">
        <w:rPr>
          <w:rFonts w:ascii="Times New Roman" w:eastAsia="宋体" w:hAnsi="Times New Roman" w:hint="eastAsia"/>
          <w:szCs w:val="24"/>
        </w:rPr>
        <w:t>与院内</w:t>
      </w:r>
      <w:r w:rsidR="009E4B5B" w:rsidRPr="00412494">
        <w:rPr>
          <w:rFonts w:ascii="Times New Roman" w:eastAsia="宋体" w:hAnsi="Times New Roman" w:hint="eastAsia"/>
          <w:szCs w:val="24"/>
        </w:rPr>
        <w:t>MACE</w:t>
      </w:r>
      <w:r w:rsidR="009E4B5B" w:rsidRPr="00412494">
        <w:rPr>
          <w:rFonts w:ascii="Times New Roman" w:eastAsia="宋体" w:hAnsi="Times New Roman" w:hint="eastAsia"/>
          <w:szCs w:val="24"/>
        </w:rPr>
        <w:t>发生风险呈线性增加。单因素回归分析结果提示</w:t>
      </w:r>
      <w:r w:rsidR="009E4B5B" w:rsidRPr="00412494">
        <w:rPr>
          <w:rFonts w:ascii="Times New Roman" w:eastAsia="宋体" w:hAnsi="Times New Roman" w:hint="eastAsia"/>
          <w:szCs w:val="24"/>
        </w:rPr>
        <w:t>MACE</w:t>
      </w:r>
      <w:r w:rsidR="009E4B5B" w:rsidRPr="00412494">
        <w:rPr>
          <w:rFonts w:ascii="Times New Roman" w:eastAsia="宋体" w:hAnsi="Times New Roman" w:hint="eastAsia"/>
          <w:szCs w:val="24"/>
        </w:rPr>
        <w:t>组糖尿病比例、脑血管病比例、</w:t>
      </w:r>
      <w:r w:rsidR="009E4B5B" w:rsidRPr="00412494">
        <w:rPr>
          <w:rFonts w:ascii="Times New Roman" w:eastAsia="宋体" w:hAnsi="Times New Roman" w:hint="eastAsia"/>
          <w:szCs w:val="24"/>
        </w:rPr>
        <w:t>LDL-C</w:t>
      </w:r>
      <w:r w:rsidR="009E4B5B" w:rsidRPr="00412494">
        <w:rPr>
          <w:rFonts w:ascii="Times New Roman" w:eastAsia="宋体" w:hAnsi="Times New Roman" w:hint="eastAsia"/>
          <w:szCs w:val="24"/>
        </w:rPr>
        <w:t>、心率、</w:t>
      </w:r>
      <w:r w:rsidR="009E4B5B" w:rsidRPr="00412494">
        <w:rPr>
          <w:rFonts w:ascii="Times New Roman" w:eastAsia="宋体" w:hAnsi="Times New Roman" w:hint="eastAsia"/>
          <w:szCs w:val="24"/>
        </w:rPr>
        <w:t>TG</w:t>
      </w:r>
      <w:r w:rsidR="009E4B5B" w:rsidRPr="00412494">
        <w:rPr>
          <w:rFonts w:ascii="Times New Roman" w:eastAsia="宋体" w:hAnsi="Times New Roman" w:hint="eastAsia"/>
          <w:szCs w:val="24"/>
        </w:rPr>
        <w:t>、</w:t>
      </w:r>
      <w:r w:rsidR="009E4B5B" w:rsidRPr="00412494">
        <w:rPr>
          <w:rFonts w:ascii="Times New Roman" w:eastAsia="宋体" w:hAnsi="Times New Roman" w:hint="eastAsia"/>
          <w:szCs w:val="24"/>
        </w:rPr>
        <w:t>FBG</w:t>
      </w:r>
      <w:r w:rsidR="009E4B5B" w:rsidRPr="00412494">
        <w:rPr>
          <w:rFonts w:ascii="Times New Roman" w:eastAsia="宋体" w:hAnsi="Times New Roman" w:hint="eastAsia"/>
          <w:szCs w:val="24"/>
        </w:rPr>
        <w:t>、</w:t>
      </w:r>
      <w:r w:rsidR="009E4B5B" w:rsidRPr="00412494">
        <w:rPr>
          <w:rFonts w:ascii="Times New Roman" w:eastAsia="宋体" w:hAnsi="Times New Roman" w:hint="eastAsia"/>
          <w:szCs w:val="24"/>
        </w:rPr>
        <w:t>CK-MB</w:t>
      </w:r>
      <w:r w:rsidR="009E4B5B" w:rsidRPr="00412494">
        <w:rPr>
          <w:rFonts w:ascii="Times New Roman" w:eastAsia="宋体" w:hAnsi="Times New Roman" w:hint="eastAsia"/>
          <w:szCs w:val="24"/>
        </w:rPr>
        <w:t>、</w:t>
      </w:r>
      <w:r w:rsidR="009E4B5B" w:rsidRPr="00412494">
        <w:rPr>
          <w:rFonts w:ascii="Times New Roman" w:eastAsia="宋体" w:hAnsi="Times New Roman" w:hint="eastAsia"/>
          <w:szCs w:val="24"/>
        </w:rPr>
        <w:t>MYO</w:t>
      </w:r>
      <w:r w:rsidR="009E4B5B" w:rsidRPr="00412494">
        <w:rPr>
          <w:rFonts w:ascii="Times New Roman" w:eastAsia="宋体" w:hAnsi="Times New Roman" w:hint="eastAsia"/>
          <w:szCs w:val="24"/>
        </w:rPr>
        <w:t>、</w:t>
      </w:r>
      <w:proofErr w:type="spellStart"/>
      <w:r w:rsidR="009E4B5B" w:rsidRPr="00412494">
        <w:rPr>
          <w:rFonts w:ascii="Times New Roman" w:eastAsia="宋体" w:hAnsi="Times New Roman" w:hint="eastAsia"/>
          <w:szCs w:val="24"/>
        </w:rPr>
        <w:t>TyG</w:t>
      </w:r>
      <w:proofErr w:type="spellEnd"/>
      <w:r w:rsidR="009E4B5B" w:rsidRPr="00412494">
        <w:rPr>
          <w:rFonts w:ascii="Times New Roman" w:eastAsia="宋体" w:hAnsi="Times New Roman" w:hint="eastAsia"/>
          <w:szCs w:val="24"/>
        </w:rPr>
        <w:t>指数均比非</w:t>
      </w:r>
      <w:r w:rsidR="009E4B5B" w:rsidRPr="00412494">
        <w:rPr>
          <w:rFonts w:ascii="Times New Roman" w:eastAsia="宋体" w:hAnsi="Times New Roman" w:hint="eastAsia"/>
          <w:szCs w:val="24"/>
        </w:rPr>
        <w:t>MACE</w:t>
      </w:r>
      <w:r w:rsidR="009E4B5B" w:rsidRPr="00412494">
        <w:rPr>
          <w:rFonts w:ascii="Times New Roman" w:eastAsia="宋体" w:hAnsi="Times New Roman" w:hint="eastAsia"/>
          <w:szCs w:val="24"/>
        </w:rPr>
        <w:t>高，控制混杂因素纳入多因素</w:t>
      </w:r>
      <w:r w:rsidR="009E4B5B" w:rsidRPr="00412494">
        <w:rPr>
          <w:rFonts w:ascii="Times New Roman" w:eastAsia="宋体" w:hAnsi="Times New Roman" w:hint="eastAsia"/>
          <w:szCs w:val="24"/>
        </w:rPr>
        <w:t>Logistic</w:t>
      </w:r>
      <w:r w:rsidR="009E4B5B" w:rsidRPr="00412494">
        <w:rPr>
          <w:rFonts w:ascii="Times New Roman" w:eastAsia="宋体" w:hAnsi="Times New Roman" w:hint="eastAsia"/>
          <w:szCs w:val="24"/>
        </w:rPr>
        <w:t>回归分析结果显示：脑血管病</w:t>
      </w:r>
      <w:r w:rsidR="009E4B5B" w:rsidRPr="00412494">
        <w:rPr>
          <w:rFonts w:ascii="Times New Roman" w:eastAsia="宋体" w:hAnsi="Times New Roman" w:hint="eastAsia"/>
          <w:szCs w:val="24"/>
        </w:rPr>
        <w:t>(</w:t>
      </w:r>
      <w:r w:rsidR="009E4B5B" w:rsidRPr="00412494">
        <w:rPr>
          <w:rFonts w:ascii="Times New Roman" w:eastAsia="宋体" w:hAnsi="Times New Roman"/>
          <w:szCs w:val="24"/>
        </w:rPr>
        <w:t>OR=</w:t>
      </w:r>
      <w:r w:rsidR="009E4B5B" w:rsidRPr="00412494">
        <w:rPr>
          <w:rFonts w:ascii="Times New Roman" w:eastAsia="宋体" w:hAnsi="Times New Roman" w:hint="eastAsia"/>
          <w:szCs w:val="24"/>
        </w:rPr>
        <w:t>3</w:t>
      </w:r>
      <w:r w:rsidR="009E4B5B" w:rsidRPr="00412494">
        <w:rPr>
          <w:rFonts w:ascii="Times New Roman" w:eastAsia="宋体" w:hAnsi="Times New Roman"/>
          <w:szCs w:val="24"/>
        </w:rPr>
        <w:t>.</w:t>
      </w:r>
      <w:r w:rsidR="009E4B5B" w:rsidRPr="00412494">
        <w:rPr>
          <w:rFonts w:ascii="Times New Roman" w:eastAsia="宋体" w:hAnsi="Times New Roman" w:hint="eastAsia"/>
          <w:szCs w:val="24"/>
        </w:rPr>
        <w:t>18</w:t>
      </w:r>
      <w:r w:rsidR="009E4B5B" w:rsidRPr="00412494">
        <w:rPr>
          <w:rFonts w:ascii="Times New Roman" w:eastAsia="宋体" w:hAnsi="Times New Roman" w:hint="eastAsia"/>
          <w:szCs w:val="24"/>
        </w:rPr>
        <w:t>，</w:t>
      </w:r>
      <w:r w:rsidR="009E4B5B" w:rsidRPr="00412494">
        <w:rPr>
          <w:rFonts w:ascii="Times New Roman" w:eastAsia="宋体" w:hAnsi="Times New Roman"/>
          <w:szCs w:val="24"/>
        </w:rPr>
        <w:t>95%CI1.73~7.71</w:t>
      </w:r>
      <w:r w:rsidR="009E4B5B" w:rsidRPr="00412494">
        <w:rPr>
          <w:rFonts w:ascii="Times New Roman" w:eastAsia="宋体" w:hAnsi="Times New Roman" w:hint="eastAsia"/>
          <w:szCs w:val="24"/>
        </w:rPr>
        <w:t>，</w:t>
      </w:r>
      <w:r w:rsidR="009E4B5B" w:rsidRPr="00412494">
        <w:rPr>
          <w:rFonts w:ascii="Times New Roman" w:eastAsia="宋体" w:hAnsi="Times New Roman"/>
          <w:szCs w:val="24"/>
        </w:rPr>
        <w:t>p=0.00</w:t>
      </w:r>
      <w:r w:rsidR="009E4B5B" w:rsidRPr="00412494">
        <w:rPr>
          <w:rFonts w:ascii="Times New Roman" w:eastAsia="宋体" w:hAnsi="Times New Roman" w:hint="eastAsia"/>
          <w:szCs w:val="24"/>
        </w:rPr>
        <w:t>9)</w:t>
      </w:r>
      <w:r w:rsidR="009E4B5B" w:rsidRPr="00412494">
        <w:rPr>
          <w:rFonts w:ascii="Times New Roman" w:eastAsia="宋体" w:hAnsi="Times New Roman" w:hint="eastAsia"/>
          <w:szCs w:val="24"/>
        </w:rPr>
        <w:t>、</w:t>
      </w:r>
      <w:r w:rsidR="009E4B5B" w:rsidRPr="00412494">
        <w:rPr>
          <w:rFonts w:ascii="Times New Roman" w:eastAsia="宋体" w:hAnsi="Times New Roman" w:hint="eastAsia"/>
          <w:szCs w:val="24"/>
        </w:rPr>
        <w:t>LDL-C(</w:t>
      </w:r>
      <w:r w:rsidR="009E4B5B" w:rsidRPr="00412494">
        <w:rPr>
          <w:rFonts w:ascii="Times New Roman" w:eastAsia="宋体" w:hAnsi="Times New Roman"/>
          <w:szCs w:val="24"/>
        </w:rPr>
        <w:t>OR=1.81</w:t>
      </w:r>
      <w:r w:rsidR="009E4B5B" w:rsidRPr="00412494">
        <w:rPr>
          <w:rFonts w:ascii="Times New Roman" w:eastAsia="宋体" w:hAnsi="Times New Roman" w:hint="eastAsia"/>
          <w:szCs w:val="24"/>
        </w:rPr>
        <w:t>，</w:t>
      </w:r>
      <w:r w:rsidR="009E4B5B" w:rsidRPr="00412494">
        <w:rPr>
          <w:rFonts w:ascii="Times New Roman" w:eastAsia="宋体" w:hAnsi="Times New Roman"/>
          <w:szCs w:val="24"/>
        </w:rPr>
        <w:t>95%CI1.04~3.14</w:t>
      </w:r>
      <w:r w:rsidR="009E4B5B" w:rsidRPr="00412494">
        <w:rPr>
          <w:rFonts w:ascii="Times New Roman" w:eastAsia="宋体" w:hAnsi="Times New Roman" w:hint="eastAsia"/>
          <w:szCs w:val="24"/>
        </w:rPr>
        <w:t>，</w:t>
      </w:r>
      <w:r w:rsidR="009E4B5B" w:rsidRPr="00412494">
        <w:rPr>
          <w:rFonts w:ascii="Times New Roman" w:eastAsia="宋体" w:hAnsi="Times New Roman"/>
          <w:szCs w:val="24"/>
        </w:rPr>
        <w:t>p=0.035</w:t>
      </w:r>
      <w:r w:rsidR="009E4B5B" w:rsidRPr="00412494">
        <w:rPr>
          <w:rFonts w:ascii="Times New Roman" w:eastAsia="宋体" w:hAnsi="Times New Roman" w:hint="eastAsia"/>
          <w:szCs w:val="24"/>
        </w:rPr>
        <w:t>)</w:t>
      </w:r>
      <w:r w:rsidR="009E4B5B" w:rsidRPr="00412494">
        <w:rPr>
          <w:rFonts w:ascii="Times New Roman" w:eastAsia="宋体" w:hAnsi="Times New Roman" w:hint="eastAsia"/>
          <w:szCs w:val="24"/>
        </w:rPr>
        <w:t>、</w:t>
      </w:r>
      <w:r w:rsidR="004A5C04">
        <w:rPr>
          <w:rFonts w:ascii="Times New Roman" w:eastAsia="宋体" w:hAnsi="Times New Roman" w:hint="eastAsia"/>
          <w:szCs w:val="24"/>
        </w:rPr>
        <w:t>心率</w:t>
      </w:r>
      <w:r w:rsidR="009E4B5B" w:rsidRPr="00412494">
        <w:rPr>
          <w:rFonts w:ascii="Times New Roman" w:eastAsia="宋体" w:hAnsi="Times New Roman" w:hint="eastAsia"/>
          <w:szCs w:val="24"/>
        </w:rPr>
        <w:t>(</w:t>
      </w:r>
      <w:r w:rsidR="009E4B5B" w:rsidRPr="00412494">
        <w:rPr>
          <w:rFonts w:ascii="Times New Roman" w:eastAsia="宋体" w:hAnsi="Times New Roman"/>
          <w:szCs w:val="24"/>
        </w:rPr>
        <w:t>OR=1.04</w:t>
      </w:r>
      <w:r w:rsidR="009E4B5B" w:rsidRPr="00412494">
        <w:rPr>
          <w:rFonts w:ascii="Times New Roman" w:eastAsia="宋体" w:hAnsi="Times New Roman" w:hint="eastAsia"/>
          <w:szCs w:val="24"/>
        </w:rPr>
        <w:t>，</w:t>
      </w:r>
      <w:r w:rsidR="009E4B5B" w:rsidRPr="00412494">
        <w:rPr>
          <w:rFonts w:ascii="Times New Roman" w:eastAsia="宋体" w:hAnsi="Times New Roman"/>
          <w:szCs w:val="24"/>
        </w:rPr>
        <w:t>95%CI1.01~1.07</w:t>
      </w:r>
      <w:r w:rsidR="009E4B5B" w:rsidRPr="00412494">
        <w:rPr>
          <w:rFonts w:ascii="Times New Roman" w:eastAsia="宋体" w:hAnsi="Times New Roman" w:hint="eastAsia"/>
          <w:szCs w:val="24"/>
        </w:rPr>
        <w:t>，</w:t>
      </w:r>
      <w:r w:rsidR="009E4B5B" w:rsidRPr="00412494">
        <w:rPr>
          <w:rFonts w:ascii="Times New Roman" w:eastAsia="宋体" w:hAnsi="Times New Roman"/>
          <w:szCs w:val="24"/>
        </w:rPr>
        <w:t>p=0.018</w:t>
      </w:r>
      <w:r w:rsidR="009E4B5B" w:rsidRPr="00412494">
        <w:rPr>
          <w:rFonts w:ascii="Times New Roman" w:eastAsia="宋体" w:hAnsi="Times New Roman" w:hint="eastAsia"/>
          <w:szCs w:val="24"/>
        </w:rPr>
        <w:t>)</w:t>
      </w:r>
      <w:r w:rsidR="009E4B5B" w:rsidRPr="00412494">
        <w:rPr>
          <w:rFonts w:ascii="Times New Roman" w:eastAsia="宋体" w:hAnsi="Times New Roman" w:hint="eastAsia"/>
          <w:szCs w:val="24"/>
        </w:rPr>
        <w:t>、</w:t>
      </w:r>
      <w:proofErr w:type="spellStart"/>
      <w:r w:rsidR="009E4B5B" w:rsidRPr="00412494">
        <w:rPr>
          <w:rFonts w:ascii="Times New Roman" w:eastAsia="宋体" w:hAnsi="Times New Roman" w:hint="eastAsia"/>
          <w:szCs w:val="24"/>
        </w:rPr>
        <w:t>TyG</w:t>
      </w:r>
      <w:proofErr w:type="spellEnd"/>
      <w:r w:rsidR="009E4B5B" w:rsidRPr="00412494">
        <w:rPr>
          <w:rFonts w:ascii="Times New Roman" w:eastAsia="宋体" w:hAnsi="Times New Roman" w:hint="eastAsia"/>
          <w:szCs w:val="24"/>
        </w:rPr>
        <w:t>指数</w:t>
      </w:r>
      <w:r w:rsidR="009E4B5B" w:rsidRPr="00412494">
        <w:rPr>
          <w:rFonts w:ascii="Times New Roman" w:eastAsia="宋体" w:hAnsi="Times New Roman" w:hint="eastAsia"/>
          <w:szCs w:val="24"/>
        </w:rPr>
        <w:t>(</w:t>
      </w:r>
      <w:r w:rsidR="009E4B5B" w:rsidRPr="00412494">
        <w:rPr>
          <w:rFonts w:ascii="Times New Roman" w:eastAsia="宋体" w:hAnsi="Times New Roman"/>
          <w:szCs w:val="24"/>
        </w:rPr>
        <w:t>OR=3.29</w:t>
      </w:r>
      <w:r w:rsidR="009E4B5B" w:rsidRPr="00412494">
        <w:rPr>
          <w:rFonts w:ascii="Times New Roman" w:eastAsia="宋体" w:hAnsi="Times New Roman" w:hint="eastAsia"/>
          <w:szCs w:val="24"/>
        </w:rPr>
        <w:t>，</w:t>
      </w:r>
      <w:r w:rsidR="009E4B5B" w:rsidRPr="00412494">
        <w:rPr>
          <w:rFonts w:ascii="Times New Roman" w:eastAsia="宋体" w:hAnsi="Times New Roman"/>
          <w:szCs w:val="24"/>
        </w:rPr>
        <w:t>95%CI(1.39~7.83</w:t>
      </w:r>
      <w:r w:rsidR="009E4B5B" w:rsidRPr="00412494">
        <w:rPr>
          <w:rFonts w:ascii="Times New Roman" w:eastAsia="宋体" w:hAnsi="Times New Roman" w:hint="eastAsia"/>
          <w:szCs w:val="24"/>
        </w:rPr>
        <w:t>，</w:t>
      </w:r>
      <w:r w:rsidR="009E4B5B" w:rsidRPr="00412494">
        <w:rPr>
          <w:rFonts w:ascii="Times New Roman" w:eastAsia="宋体" w:hAnsi="Times New Roman"/>
          <w:szCs w:val="24"/>
        </w:rPr>
        <w:t>p=0.007</w:t>
      </w:r>
      <w:r w:rsidR="009E4B5B" w:rsidRPr="00412494">
        <w:rPr>
          <w:rFonts w:ascii="Times New Roman" w:eastAsia="宋体" w:hAnsi="Times New Roman" w:hint="eastAsia"/>
          <w:szCs w:val="24"/>
        </w:rPr>
        <w:t>)</w:t>
      </w:r>
      <w:r w:rsidR="009E4B5B" w:rsidRPr="00412494">
        <w:rPr>
          <w:rFonts w:ascii="Times New Roman" w:eastAsia="宋体" w:hAnsi="Times New Roman" w:hint="eastAsia"/>
          <w:szCs w:val="24"/>
        </w:rPr>
        <w:t>是院内</w:t>
      </w:r>
      <w:r w:rsidR="009E4B5B" w:rsidRPr="00412494">
        <w:rPr>
          <w:rFonts w:ascii="Times New Roman" w:eastAsia="宋体" w:hAnsi="Times New Roman" w:hint="eastAsia"/>
          <w:szCs w:val="24"/>
        </w:rPr>
        <w:t>MACE</w:t>
      </w:r>
      <w:r w:rsidR="009E4B5B" w:rsidRPr="00412494">
        <w:rPr>
          <w:rFonts w:ascii="Times New Roman" w:eastAsia="宋体" w:hAnsi="Times New Roman" w:hint="eastAsia"/>
          <w:szCs w:val="24"/>
        </w:rPr>
        <w:t>的独立危险因素</w:t>
      </w:r>
      <w:r w:rsidR="00937755" w:rsidRPr="00412494">
        <w:rPr>
          <w:rFonts w:ascii="Times New Roman" w:eastAsia="宋体" w:hAnsi="Times New Roman" w:hint="eastAsia"/>
          <w:szCs w:val="24"/>
        </w:rPr>
        <w:t>，利用独立危险因素构建预测回归模型。</w:t>
      </w:r>
      <w:r w:rsidR="00937755" w:rsidRPr="00412494">
        <w:rPr>
          <w:rFonts w:ascii="Times New Roman" w:eastAsia="宋体" w:hAnsi="Times New Roman" w:hint="eastAsia"/>
          <w:szCs w:val="24"/>
        </w:rPr>
        <w:t>ROC</w:t>
      </w:r>
      <w:r w:rsidR="00937755" w:rsidRPr="00412494">
        <w:rPr>
          <w:rFonts w:ascii="Times New Roman" w:eastAsia="宋体" w:hAnsi="Times New Roman" w:hint="eastAsia"/>
          <w:szCs w:val="24"/>
        </w:rPr>
        <w:t>曲线结果显示</w:t>
      </w:r>
      <w:proofErr w:type="spellStart"/>
      <w:r w:rsidR="00937755" w:rsidRPr="00412494">
        <w:rPr>
          <w:rFonts w:ascii="Times New Roman" w:eastAsia="宋体" w:hAnsi="Times New Roman" w:hint="eastAsia"/>
          <w:szCs w:val="24"/>
        </w:rPr>
        <w:t>TyG</w:t>
      </w:r>
      <w:proofErr w:type="spellEnd"/>
      <w:r w:rsidR="00937755" w:rsidRPr="00412494">
        <w:rPr>
          <w:rFonts w:ascii="Times New Roman" w:eastAsia="宋体" w:hAnsi="Times New Roman" w:hint="eastAsia"/>
          <w:szCs w:val="24"/>
        </w:rPr>
        <w:t>指数、回归模型预测老年</w:t>
      </w:r>
      <w:r w:rsidR="00937755" w:rsidRPr="00412494">
        <w:rPr>
          <w:rFonts w:ascii="Times New Roman" w:eastAsia="宋体" w:hAnsi="Times New Roman" w:hint="eastAsia"/>
          <w:szCs w:val="24"/>
        </w:rPr>
        <w:t>ACS</w:t>
      </w:r>
      <w:r w:rsidR="00937755" w:rsidRPr="00412494">
        <w:rPr>
          <w:rFonts w:ascii="Times New Roman" w:eastAsia="宋体" w:hAnsi="Times New Roman" w:hint="eastAsia"/>
          <w:szCs w:val="24"/>
        </w:rPr>
        <w:t>患者发生院内</w:t>
      </w:r>
      <w:r w:rsidR="00937755" w:rsidRPr="00412494">
        <w:rPr>
          <w:rFonts w:ascii="Times New Roman" w:eastAsia="宋体" w:hAnsi="Times New Roman" w:hint="eastAsia"/>
          <w:szCs w:val="24"/>
        </w:rPr>
        <w:t>MACE</w:t>
      </w:r>
      <w:r w:rsidR="00937755" w:rsidRPr="00412494">
        <w:rPr>
          <w:rFonts w:ascii="Times New Roman" w:eastAsia="宋体" w:hAnsi="Times New Roman" w:hint="eastAsia"/>
          <w:szCs w:val="24"/>
        </w:rPr>
        <w:t>的</w:t>
      </w:r>
      <w:r w:rsidR="00937755" w:rsidRPr="00412494">
        <w:rPr>
          <w:rFonts w:ascii="Times New Roman" w:eastAsia="宋体" w:hAnsi="Times New Roman" w:hint="eastAsia"/>
          <w:szCs w:val="24"/>
        </w:rPr>
        <w:t>AUC</w:t>
      </w:r>
      <w:r w:rsidR="00937755" w:rsidRPr="00412494">
        <w:rPr>
          <w:rFonts w:ascii="Times New Roman" w:eastAsia="宋体" w:hAnsi="Times New Roman" w:hint="eastAsia"/>
          <w:szCs w:val="24"/>
        </w:rPr>
        <w:t>分别为</w:t>
      </w:r>
      <w:r w:rsidR="00937755" w:rsidRPr="00412494">
        <w:rPr>
          <w:rFonts w:ascii="Times New Roman" w:eastAsia="宋体" w:hAnsi="Times New Roman" w:hint="eastAsia"/>
          <w:szCs w:val="24"/>
        </w:rPr>
        <w:t>0.780</w:t>
      </w:r>
      <w:r w:rsidR="00937755" w:rsidRPr="00412494">
        <w:rPr>
          <w:rFonts w:ascii="Times New Roman" w:eastAsia="宋体" w:hAnsi="Times New Roman" w:hint="eastAsia"/>
          <w:szCs w:val="24"/>
        </w:rPr>
        <w:t>、</w:t>
      </w:r>
      <w:r w:rsidR="00937755" w:rsidRPr="00412494">
        <w:rPr>
          <w:rFonts w:ascii="Times New Roman" w:eastAsia="宋体" w:hAnsi="Times New Roman" w:hint="eastAsia"/>
          <w:szCs w:val="24"/>
        </w:rPr>
        <w:t>0.855</w:t>
      </w:r>
      <w:r w:rsidR="00937755" w:rsidRPr="00412494">
        <w:rPr>
          <w:rFonts w:ascii="Times New Roman" w:eastAsia="宋体" w:hAnsi="Times New Roman" w:hint="eastAsia"/>
          <w:szCs w:val="24"/>
        </w:rPr>
        <w:t>，敏感度为</w:t>
      </w:r>
      <w:r w:rsidR="00937755" w:rsidRPr="00412494">
        <w:rPr>
          <w:rFonts w:ascii="Times New Roman" w:eastAsia="宋体" w:hAnsi="Times New Roman" w:hint="eastAsia"/>
          <w:szCs w:val="24"/>
        </w:rPr>
        <w:t>69.0%</w:t>
      </w:r>
      <w:r w:rsidR="00937755" w:rsidRPr="00412494">
        <w:rPr>
          <w:rFonts w:ascii="Times New Roman" w:eastAsia="宋体" w:hAnsi="Times New Roman" w:hint="eastAsia"/>
          <w:szCs w:val="24"/>
        </w:rPr>
        <w:t>、</w:t>
      </w:r>
      <w:r w:rsidR="00937755" w:rsidRPr="00412494">
        <w:rPr>
          <w:rFonts w:ascii="Times New Roman" w:eastAsia="宋体" w:hAnsi="Times New Roman" w:hint="eastAsia"/>
          <w:szCs w:val="24"/>
        </w:rPr>
        <w:t>90.5%</w:t>
      </w:r>
      <w:r w:rsidR="00937755" w:rsidRPr="00412494">
        <w:rPr>
          <w:rFonts w:ascii="Times New Roman" w:eastAsia="宋体" w:hAnsi="Times New Roman" w:hint="eastAsia"/>
          <w:szCs w:val="24"/>
        </w:rPr>
        <w:t>，特异度为</w:t>
      </w:r>
      <w:r w:rsidR="00937755" w:rsidRPr="00412494">
        <w:rPr>
          <w:rFonts w:ascii="Times New Roman" w:eastAsia="宋体" w:hAnsi="Times New Roman" w:hint="eastAsia"/>
          <w:szCs w:val="24"/>
        </w:rPr>
        <w:t>96.2%</w:t>
      </w:r>
      <w:r w:rsidR="00937755" w:rsidRPr="00412494">
        <w:rPr>
          <w:rFonts w:ascii="Times New Roman" w:eastAsia="宋体" w:hAnsi="Times New Roman" w:hint="eastAsia"/>
          <w:szCs w:val="24"/>
        </w:rPr>
        <w:t>、</w:t>
      </w:r>
      <w:r w:rsidR="00937755" w:rsidRPr="00412494">
        <w:rPr>
          <w:rFonts w:ascii="Times New Roman" w:eastAsia="宋体" w:hAnsi="Times New Roman" w:hint="eastAsia"/>
          <w:szCs w:val="24"/>
        </w:rPr>
        <w:t>84.6%</w:t>
      </w:r>
      <w:r w:rsidR="00937755" w:rsidRPr="00412494">
        <w:rPr>
          <w:rFonts w:ascii="Times New Roman" w:eastAsia="宋体" w:hAnsi="Times New Roman" w:hint="eastAsia"/>
          <w:szCs w:val="24"/>
        </w:rPr>
        <w:t>。</w:t>
      </w:r>
      <w:bookmarkEnd w:id="2"/>
      <w:r w:rsidR="00487449" w:rsidRPr="00505FBA">
        <w:rPr>
          <w:rFonts w:ascii="Times New Roman" w:eastAsia="宋体" w:hAnsi="Times New Roman" w:hint="eastAsia"/>
          <w:b/>
          <w:bCs/>
          <w:szCs w:val="24"/>
        </w:rPr>
        <w:t>结论</w:t>
      </w:r>
      <w:r w:rsidR="00505FBA" w:rsidRPr="00505FBA">
        <w:rPr>
          <w:rFonts w:ascii="Times New Roman" w:eastAsia="宋体" w:hAnsi="Times New Roman" w:hint="eastAsia"/>
          <w:b/>
          <w:bCs/>
          <w:szCs w:val="24"/>
        </w:rPr>
        <w:t>：</w:t>
      </w:r>
      <w:r w:rsidR="005A095B" w:rsidRPr="00412494">
        <w:rPr>
          <w:rFonts w:ascii="Times New Roman" w:eastAsia="宋体" w:hAnsi="Times New Roman" w:hint="eastAsia"/>
          <w:szCs w:val="24"/>
        </w:rPr>
        <w:t>在老年</w:t>
      </w:r>
      <w:r w:rsidR="005A095B" w:rsidRPr="00412494">
        <w:rPr>
          <w:rFonts w:ascii="Times New Roman" w:eastAsia="宋体" w:hAnsi="Times New Roman" w:hint="eastAsia"/>
          <w:szCs w:val="24"/>
        </w:rPr>
        <w:t>ACS</w:t>
      </w:r>
      <w:r w:rsidR="005A095B" w:rsidRPr="00412494">
        <w:rPr>
          <w:rFonts w:ascii="Times New Roman" w:eastAsia="宋体" w:hAnsi="Times New Roman" w:hint="eastAsia"/>
          <w:szCs w:val="24"/>
        </w:rPr>
        <w:t>患者中，</w:t>
      </w:r>
      <w:proofErr w:type="spellStart"/>
      <w:r w:rsidR="005A095B" w:rsidRPr="00412494">
        <w:rPr>
          <w:rFonts w:ascii="Times New Roman" w:eastAsia="宋体" w:hAnsi="Times New Roman" w:hint="eastAsia"/>
          <w:szCs w:val="24"/>
        </w:rPr>
        <w:t>TyG</w:t>
      </w:r>
      <w:proofErr w:type="spellEnd"/>
      <w:r w:rsidR="005A095B" w:rsidRPr="00412494">
        <w:rPr>
          <w:rFonts w:ascii="Times New Roman" w:eastAsia="宋体" w:hAnsi="Times New Roman" w:hint="eastAsia"/>
          <w:szCs w:val="24"/>
        </w:rPr>
        <w:t>指数与院内</w:t>
      </w:r>
      <w:r w:rsidR="005A095B" w:rsidRPr="00412494">
        <w:rPr>
          <w:rFonts w:ascii="Times New Roman" w:eastAsia="宋体" w:hAnsi="Times New Roman" w:hint="eastAsia"/>
          <w:szCs w:val="24"/>
        </w:rPr>
        <w:t>MACE</w:t>
      </w:r>
      <w:r w:rsidR="005A095B" w:rsidRPr="00412494">
        <w:rPr>
          <w:rFonts w:ascii="Times New Roman" w:eastAsia="宋体" w:hAnsi="Times New Roman" w:hint="eastAsia"/>
          <w:szCs w:val="24"/>
        </w:rPr>
        <w:t>发生</w:t>
      </w:r>
      <w:r w:rsidR="00937755" w:rsidRPr="00412494">
        <w:rPr>
          <w:rFonts w:ascii="Times New Roman" w:eastAsia="宋体" w:hAnsi="Times New Roman" w:hint="eastAsia"/>
          <w:szCs w:val="24"/>
        </w:rPr>
        <w:t>独立预测因子，二者呈正相关</w:t>
      </w:r>
      <w:r w:rsidR="005A095B" w:rsidRPr="00412494">
        <w:rPr>
          <w:rFonts w:ascii="Times New Roman" w:eastAsia="宋体" w:hAnsi="Times New Roman" w:hint="eastAsia"/>
          <w:szCs w:val="24"/>
        </w:rPr>
        <w:t>，</w:t>
      </w:r>
      <w:bookmarkStart w:id="4" w:name="OLE_LINK13"/>
      <w:proofErr w:type="spellStart"/>
      <w:r w:rsidR="005A095B" w:rsidRPr="00412494">
        <w:rPr>
          <w:rFonts w:ascii="Times New Roman" w:eastAsia="宋体" w:hAnsi="Times New Roman" w:hint="eastAsia"/>
          <w:szCs w:val="24"/>
        </w:rPr>
        <w:t>TyG</w:t>
      </w:r>
      <w:proofErr w:type="spellEnd"/>
      <w:r w:rsidR="005A095B" w:rsidRPr="00412494">
        <w:rPr>
          <w:rFonts w:ascii="Times New Roman" w:eastAsia="宋体" w:hAnsi="Times New Roman" w:hint="eastAsia"/>
          <w:szCs w:val="24"/>
        </w:rPr>
        <w:t>指数</w:t>
      </w:r>
      <w:bookmarkEnd w:id="4"/>
      <w:r w:rsidR="005A095B" w:rsidRPr="00412494">
        <w:rPr>
          <w:rFonts w:ascii="Times New Roman" w:eastAsia="宋体" w:hAnsi="Times New Roman" w:hint="eastAsia"/>
          <w:szCs w:val="24"/>
        </w:rPr>
        <w:t>及</w:t>
      </w:r>
      <w:r w:rsidR="00937755" w:rsidRPr="00412494">
        <w:rPr>
          <w:rFonts w:ascii="Times New Roman" w:eastAsia="宋体" w:hAnsi="Times New Roman" w:hint="eastAsia"/>
          <w:szCs w:val="24"/>
        </w:rPr>
        <w:t>基于</w:t>
      </w:r>
      <w:proofErr w:type="spellStart"/>
      <w:r w:rsidR="00937755" w:rsidRPr="00412494">
        <w:rPr>
          <w:rFonts w:ascii="Times New Roman" w:eastAsia="宋体" w:hAnsi="Times New Roman" w:hint="eastAsia"/>
          <w:szCs w:val="24"/>
        </w:rPr>
        <w:t>TyG</w:t>
      </w:r>
      <w:proofErr w:type="spellEnd"/>
      <w:r w:rsidR="00937755" w:rsidRPr="00412494">
        <w:rPr>
          <w:rFonts w:ascii="Times New Roman" w:eastAsia="宋体" w:hAnsi="Times New Roman" w:hint="eastAsia"/>
          <w:szCs w:val="24"/>
        </w:rPr>
        <w:t>指数</w:t>
      </w:r>
      <w:r w:rsidR="005A095B" w:rsidRPr="00412494">
        <w:rPr>
          <w:rFonts w:ascii="Times New Roman" w:eastAsia="宋体" w:hAnsi="Times New Roman" w:hint="eastAsia"/>
          <w:szCs w:val="24"/>
        </w:rPr>
        <w:t>构建的回归模型在</w:t>
      </w:r>
      <w:r w:rsidR="009055C5" w:rsidRPr="00412494">
        <w:rPr>
          <w:rFonts w:ascii="Times New Roman" w:eastAsia="宋体" w:hAnsi="Times New Roman" w:hint="eastAsia"/>
          <w:szCs w:val="24"/>
        </w:rPr>
        <w:t>预测</w:t>
      </w:r>
      <w:r w:rsidR="005A095B" w:rsidRPr="00412494">
        <w:rPr>
          <w:rFonts w:ascii="Times New Roman" w:eastAsia="宋体" w:hAnsi="Times New Roman" w:hint="eastAsia"/>
          <w:szCs w:val="24"/>
        </w:rPr>
        <w:t>该类患者院内</w:t>
      </w:r>
      <w:r w:rsidR="005A095B" w:rsidRPr="00412494">
        <w:rPr>
          <w:rFonts w:ascii="Times New Roman" w:eastAsia="宋体" w:hAnsi="Times New Roman" w:hint="eastAsia"/>
          <w:szCs w:val="24"/>
        </w:rPr>
        <w:t>MACE</w:t>
      </w:r>
      <w:r w:rsidR="005A095B" w:rsidRPr="00412494">
        <w:rPr>
          <w:rFonts w:ascii="Times New Roman" w:eastAsia="宋体" w:hAnsi="Times New Roman" w:hint="eastAsia"/>
          <w:szCs w:val="24"/>
        </w:rPr>
        <w:t>的发生中具有一定的临床价值。</w:t>
      </w:r>
    </w:p>
    <w:p w14:paraId="1D61B7FB" w14:textId="77777777" w:rsidR="00487449" w:rsidRPr="00937755" w:rsidRDefault="00487449" w:rsidP="006A2292">
      <w:pPr>
        <w:spacing w:line="276" w:lineRule="auto"/>
        <w:rPr>
          <w:rFonts w:hint="eastAsia"/>
          <w:szCs w:val="21"/>
        </w:rPr>
      </w:pPr>
    </w:p>
    <w:p w14:paraId="48DBE397" w14:textId="3C0A6185" w:rsidR="00487449" w:rsidRPr="00412494" w:rsidRDefault="00505FBA" w:rsidP="006A2292">
      <w:pPr>
        <w:spacing w:line="276" w:lineRule="auto"/>
        <w:rPr>
          <w:rFonts w:ascii="Times New Roman" w:eastAsia="宋体" w:hAnsi="Times New Roman"/>
          <w:szCs w:val="24"/>
        </w:rPr>
      </w:pPr>
      <w:r w:rsidRPr="00505FBA">
        <w:rPr>
          <w:rFonts w:ascii="Times New Roman" w:eastAsia="宋体" w:hAnsi="Times New Roman" w:hint="eastAsia"/>
          <w:b/>
          <w:bCs/>
          <w:szCs w:val="24"/>
        </w:rPr>
        <w:t>[</w:t>
      </w:r>
      <w:r w:rsidR="00487449" w:rsidRPr="00505FBA">
        <w:rPr>
          <w:rFonts w:ascii="Times New Roman" w:eastAsia="宋体" w:hAnsi="Times New Roman" w:hint="eastAsia"/>
          <w:b/>
          <w:bCs/>
          <w:szCs w:val="24"/>
        </w:rPr>
        <w:t>关键词</w:t>
      </w:r>
      <w:r w:rsidRPr="00505FBA">
        <w:rPr>
          <w:rFonts w:ascii="Times New Roman" w:eastAsia="宋体" w:hAnsi="Times New Roman" w:hint="eastAsia"/>
          <w:b/>
          <w:bCs/>
          <w:szCs w:val="24"/>
        </w:rPr>
        <w:t>]</w:t>
      </w:r>
      <w:bookmarkStart w:id="5" w:name="OLE_LINK15"/>
      <w:r w:rsidR="00937755" w:rsidRPr="00412494">
        <w:rPr>
          <w:rFonts w:ascii="Times New Roman" w:eastAsia="宋体" w:hAnsi="Times New Roman" w:hint="eastAsia"/>
          <w:szCs w:val="24"/>
        </w:rPr>
        <w:t>急性冠脉综合征；</w:t>
      </w:r>
      <w:proofErr w:type="spellStart"/>
      <w:r w:rsidR="00937755" w:rsidRPr="00412494">
        <w:rPr>
          <w:rFonts w:ascii="Times New Roman" w:eastAsia="宋体" w:hAnsi="Times New Roman" w:hint="eastAsia"/>
          <w:szCs w:val="24"/>
        </w:rPr>
        <w:t>TyG</w:t>
      </w:r>
      <w:proofErr w:type="spellEnd"/>
      <w:r w:rsidR="00937755" w:rsidRPr="00412494">
        <w:rPr>
          <w:rFonts w:ascii="Times New Roman" w:eastAsia="宋体" w:hAnsi="Times New Roman" w:hint="eastAsia"/>
          <w:szCs w:val="24"/>
        </w:rPr>
        <w:t>指数；</w:t>
      </w:r>
      <w:r w:rsidR="00937755" w:rsidRPr="00412494">
        <w:rPr>
          <w:rFonts w:ascii="Times New Roman" w:eastAsia="宋体" w:hAnsi="Times New Roman" w:hint="eastAsia"/>
          <w:szCs w:val="24"/>
        </w:rPr>
        <w:t>MACE</w:t>
      </w:r>
      <w:r w:rsidR="00937755" w:rsidRPr="00412494">
        <w:rPr>
          <w:rFonts w:ascii="Times New Roman" w:eastAsia="宋体" w:hAnsi="Times New Roman" w:hint="eastAsia"/>
          <w:szCs w:val="24"/>
        </w:rPr>
        <w:t>；风险评估；预测模型</w:t>
      </w:r>
    </w:p>
    <w:bookmarkEnd w:id="5"/>
    <w:p w14:paraId="36B6EEC6" w14:textId="60771F2C" w:rsidR="00487449" w:rsidRDefault="00BE3F8C" w:rsidP="006A2292">
      <w:pPr>
        <w:spacing w:line="276" w:lineRule="auto"/>
        <w:rPr>
          <w:rFonts w:ascii="Times New Roman" w:eastAsia="宋体" w:hAnsi="Times New Roman"/>
          <w:b/>
          <w:szCs w:val="24"/>
        </w:rPr>
      </w:pPr>
      <w:r w:rsidRPr="00BE3F8C">
        <w:rPr>
          <w:rFonts w:ascii="Times New Roman" w:eastAsia="宋体" w:hAnsi="Times New Roman" w:hint="eastAsia"/>
          <w:b/>
          <w:szCs w:val="24"/>
        </w:rPr>
        <w:t>StudyonthecorrelationandpredictivevalueofTyGindexwithin-hospitalMACEinelderlyACSpatients</w:t>
      </w:r>
    </w:p>
    <w:p w14:paraId="5F277BBA" w14:textId="2621C0AB" w:rsidR="00BE3F8C" w:rsidRDefault="00A917D2" w:rsidP="00A917D2">
      <w:pPr>
        <w:spacing w:line="276" w:lineRule="auto"/>
        <w:jc w:val="center"/>
        <w:rPr>
          <w:rFonts w:ascii="Times New Roman" w:eastAsia="宋体" w:hAnsi="Times New Roman"/>
          <w:szCs w:val="24"/>
        </w:rPr>
      </w:pPr>
      <w:r w:rsidRPr="00A917D2">
        <w:rPr>
          <w:rFonts w:ascii="Times New Roman" w:eastAsia="宋体" w:hAnsi="Times New Roman" w:hint="eastAsia"/>
          <w:szCs w:val="24"/>
        </w:rPr>
        <w:t>GUO</w:t>
      </w:r>
      <w:r w:rsidR="00BE3F8C" w:rsidRPr="00A917D2">
        <w:rPr>
          <w:rFonts w:ascii="Times New Roman" w:eastAsia="宋体" w:hAnsi="Times New Roman" w:hint="eastAsia"/>
          <w:szCs w:val="24"/>
        </w:rPr>
        <w:t>Zhixia</w:t>
      </w:r>
      <w:r>
        <w:rPr>
          <w:vertAlign w:val="superscript"/>
        </w:rPr>
        <w:t>1</w:t>
      </w:r>
      <w:r w:rsidR="00BE3F8C" w:rsidRPr="00A917D2">
        <w:rPr>
          <w:rFonts w:ascii="Times New Roman" w:eastAsia="宋体" w:hAnsi="Times New Roman" w:hint="eastAsia"/>
          <w:szCs w:val="24"/>
        </w:rPr>
        <w:t>，</w:t>
      </w:r>
      <w:r>
        <w:rPr>
          <w:rFonts w:ascii="Times New Roman" w:eastAsia="宋体" w:hAnsi="Times New Roman" w:hint="eastAsia"/>
          <w:szCs w:val="24"/>
        </w:rPr>
        <w:t>HeXiaonan</w:t>
      </w:r>
      <w:r>
        <w:rPr>
          <w:rFonts w:hint="eastAsia"/>
          <w:vertAlign w:val="superscript"/>
        </w:rPr>
        <w:t>1▲</w:t>
      </w:r>
    </w:p>
    <w:p w14:paraId="08412C79" w14:textId="4DC81E49" w:rsidR="00A917D2" w:rsidRPr="00A917D2" w:rsidRDefault="00A917D2" w:rsidP="00A917D2">
      <w:pPr>
        <w:spacing w:line="276" w:lineRule="auto"/>
        <w:jc w:val="center"/>
        <w:rPr>
          <w:rFonts w:ascii="Times New Roman" w:eastAsia="宋体" w:hAnsi="Times New Roman" w:hint="eastAsia"/>
          <w:szCs w:val="24"/>
        </w:rPr>
      </w:pPr>
      <w:r w:rsidRPr="00A917D2">
        <w:rPr>
          <w:rFonts w:ascii="Times New Roman" w:eastAsia="宋体" w:hAnsi="Times New Roman" w:hint="eastAsia"/>
          <w:szCs w:val="24"/>
        </w:rPr>
        <w:t>1.EmergencyCriticalCareCentre,BeijingAnzhenHospital,CapitalMedicalUniversity,Beijing,China100029</w:t>
      </w:r>
    </w:p>
    <w:p w14:paraId="5CFC99E5" w14:textId="60601166" w:rsidR="00937755" w:rsidRPr="001564C9" w:rsidRDefault="001564C9" w:rsidP="006A2292">
      <w:pPr>
        <w:spacing w:line="276" w:lineRule="auto"/>
        <w:rPr>
          <w:rFonts w:ascii="Times New Roman" w:eastAsia="宋体" w:hAnsi="Times New Roman"/>
          <w:b/>
          <w:bCs/>
          <w:szCs w:val="24"/>
        </w:rPr>
      </w:pPr>
      <w:r w:rsidRPr="001564C9">
        <w:rPr>
          <w:rFonts w:ascii="Times New Roman" w:eastAsia="宋体" w:hAnsi="Times New Roman"/>
          <w:b/>
          <w:bCs/>
          <w:szCs w:val="24"/>
        </w:rPr>
        <w:t>[</w:t>
      </w:r>
      <w:r w:rsidR="00487449" w:rsidRPr="001564C9">
        <w:rPr>
          <w:rFonts w:ascii="Times New Roman" w:eastAsia="宋体" w:hAnsi="Times New Roman" w:hint="eastAsia"/>
          <w:b/>
          <w:bCs/>
          <w:szCs w:val="24"/>
        </w:rPr>
        <w:t>Abstract</w:t>
      </w:r>
      <w:r w:rsidRPr="001564C9">
        <w:rPr>
          <w:rFonts w:ascii="Times New Roman" w:eastAsia="宋体" w:hAnsi="Times New Roman"/>
          <w:b/>
          <w:bCs/>
          <w:szCs w:val="24"/>
        </w:rPr>
        <w:t>]</w:t>
      </w:r>
      <w:r w:rsidR="00937755" w:rsidRPr="001564C9">
        <w:rPr>
          <w:rFonts w:ascii="Times New Roman" w:eastAsia="宋体" w:hAnsi="Times New Roman" w:hint="eastAsia"/>
          <w:b/>
          <w:bCs/>
          <w:szCs w:val="24"/>
        </w:rPr>
        <w:t>Objective</w:t>
      </w:r>
      <w:r>
        <w:rPr>
          <w:rFonts w:ascii="Times New Roman" w:eastAsia="宋体" w:hAnsi="Times New Roman"/>
          <w:b/>
          <w:bCs/>
          <w:szCs w:val="24"/>
        </w:rPr>
        <w:t>:</w:t>
      </w:r>
      <w:r w:rsidR="00937755" w:rsidRPr="00412494">
        <w:rPr>
          <w:rFonts w:ascii="Times New Roman" w:eastAsia="宋体" w:hAnsi="Times New Roman" w:hint="eastAsia"/>
          <w:szCs w:val="24"/>
        </w:rPr>
        <w:t>ToinvestigatethecorrelationandpredictivevalueofTyGindexwithin-</w:t>
      </w:r>
      <w:r w:rsidR="00937755" w:rsidRPr="00412494">
        <w:rPr>
          <w:rFonts w:ascii="Times New Roman" w:eastAsia="宋体" w:hAnsi="Times New Roman" w:hint="eastAsia"/>
          <w:szCs w:val="24"/>
        </w:rPr>
        <w:lastRenderedPageBreak/>
        <w:t>hospitalMACEinelderlyACS</w:t>
      </w:r>
      <w:r w:rsidR="000B42E9" w:rsidRPr="00412494">
        <w:rPr>
          <w:rFonts w:ascii="Times New Roman" w:eastAsia="宋体" w:hAnsi="Times New Roman" w:hint="eastAsia"/>
          <w:szCs w:val="24"/>
        </w:rPr>
        <w:t>.</w:t>
      </w:r>
      <w:r w:rsidR="00937755" w:rsidRPr="001564C9">
        <w:rPr>
          <w:rFonts w:ascii="Times New Roman" w:eastAsia="宋体" w:hAnsi="Times New Roman" w:hint="eastAsia"/>
          <w:b/>
          <w:bCs/>
          <w:szCs w:val="24"/>
        </w:rPr>
        <w:t>Methods</w:t>
      </w:r>
      <w:r w:rsidRPr="001564C9">
        <w:rPr>
          <w:rFonts w:ascii="Times New Roman" w:eastAsia="宋体" w:hAnsi="Times New Roman"/>
          <w:b/>
          <w:bCs/>
          <w:szCs w:val="24"/>
        </w:rPr>
        <w:t>:</w:t>
      </w:r>
      <w:r w:rsidR="00937755" w:rsidRPr="00412494">
        <w:rPr>
          <w:rFonts w:ascii="Times New Roman" w:eastAsia="宋体" w:hAnsi="Times New Roman" w:hint="eastAsia"/>
          <w:szCs w:val="24"/>
        </w:rPr>
        <w:t>460elderlyacutecoronarysyndrome(ACS)patientsattendingtheEmergencyCriticalCareCentreofBeijingAnzhenHospitalaffiliatedtoCapitalMedicalUniversityfromJanuary1,2015toDecember31,2020wereretrospectivelyanalysedasthestudysubjects,andtheyweredividedintotwogroupsaccordingtowhetherornotin-hospitalMACEoccurred:MACEgroup(59cases)andnon-MACEgroup(401cases).Patientdatawerecollectedthroughthehospital'selectronicmedicalrecordsystem,includingbasicdata,laboratorytestindexes,echocardiography,coronaryangiographyresultsandotherdata.BinarylogisticregressionwasusedtoanalysethecorrelationbetweenTyGindexandtheriskofin-hospitalMACEinelderlyACSpatients,andrestrictedcubicsplineplotsofthecorrelationweredrawn.Apredictiveregressionmodelwasconstructedbasedontheriskfactorsscreenedbymultifactoriallogisticregressionanalysis,andthepredictivevalueoftheTyGindexandtheregressionmodelfortheoccurrenceofin-hospitalMACEinelderlyACSpatientswasanalysedbyusingthesubjectoperatingcharacteristiccurve(ROC).</w:t>
      </w:r>
      <w:r w:rsidR="000B42E9" w:rsidRPr="001620C5">
        <w:rPr>
          <w:rFonts w:ascii="Times New Roman" w:eastAsia="宋体" w:hAnsi="Times New Roman" w:hint="eastAsia"/>
          <w:b/>
          <w:bCs/>
          <w:szCs w:val="24"/>
        </w:rPr>
        <w:t>Results</w:t>
      </w:r>
      <w:r w:rsidR="001620C5" w:rsidRPr="001620C5">
        <w:rPr>
          <w:rFonts w:ascii="Times New Roman" w:eastAsia="宋体" w:hAnsi="Times New Roman"/>
          <w:b/>
          <w:bCs/>
          <w:szCs w:val="24"/>
        </w:rPr>
        <w:t>:</w:t>
      </w:r>
      <w:r w:rsidR="000B42E9" w:rsidRPr="00412494">
        <w:rPr>
          <w:rFonts w:ascii="Times New Roman" w:eastAsia="宋体" w:hAnsi="Times New Roman" w:hint="eastAsia"/>
          <w:szCs w:val="24"/>
        </w:rPr>
        <w:t>ThedifferencebetweentheTyGindexintheMACEandnon-MACEgroupswasstatisticallysignificant(P&lt;0.001),andbinarylogisticregressionanalysesshowedthatincreasedlevelsoftheTyGindexelevatedtheriskratioforMACE,whichwasstillstatisticallysignificantafteradjustingforconfounders,andalinearincreaseintheTyGindexlevelandtheriskofin-hospitalMACEwasverifiedusingRCSinelderlyACSpatients.Theresultsofunivariateregressionanalysissuggestedthattheproportionofdiabetesmellitus,proportionofcerebrovasculardisease,LDL-C,heartrate,TG,FBG,CK-MB,MYO,andTyGindexwerehigherintheMACEgroupthaninthenon-MACEgroup.0.009),LDL-C(OR=1.81,95%CI1.04~3.14,p=0.035),heartrate(OR=1.04,95%CI1.01~1.07,p=0.018),andTyGindex(OR=3.29,95%CI(1.39~7.83,p=0.007)weretheindependentriskforin-hospitalMACE.Theindependentriskfactorswereusedtoconstructapredictiveregressionmodel.TheresultsofROCcurvesshowedthattheAUCofTyGindexandregressionmodelforpredictingtheoccurrenceofin-hospitalMACEinelderlyACSpatientswere0.780and0.855,withthesensitivityof69.0%and90.5%,andthespecificityof96.2%and84.6%,respectively.</w:t>
      </w:r>
      <w:r w:rsidR="00937755" w:rsidRPr="00637BA2">
        <w:rPr>
          <w:rFonts w:ascii="Times New Roman" w:eastAsia="宋体" w:hAnsi="Times New Roman" w:hint="eastAsia"/>
          <w:b/>
          <w:bCs/>
          <w:szCs w:val="24"/>
        </w:rPr>
        <w:t>Conclusion</w:t>
      </w:r>
      <w:r w:rsidR="00637BA2">
        <w:rPr>
          <w:rFonts w:ascii="Times New Roman" w:eastAsia="宋体" w:hAnsi="Times New Roman"/>
          <w:szCs w:val="24"/>
        </w:rPr>
        <w:t>:</w:t>
      </w:r>
      <w:r w:rsidR="00937755" w:rsidRPr="00412494">
        <w:rPr>
          <w:rFonts w:ascii="Times New Roman" w:eastAsia="宋体" w:hAnsi="Times New Roman" w:hint="eastAsia"/>
          <w:szCs w:val="24"/>
        </w:rPr>
        <w:t>InelderlypatientswithACS,TyGindexisanindependentpredictorofin-hospitalMACE,andthetwoarepositivelycorrelated.TheTyGindexandtheregressionmodelbasedontheTyGindexhavecertainclinicalvalueinpredictingtheoccurrenceofin-hospitalMACEinthesepatients.</w:t>
      </w:r>
    </w:p>
    <w:p w14:paraId="61A8CC2B" w14:textId="25A2FB7F" w:rsidR="00487449" w:rsidRPr="00412494" w:rsidRDefault="009116F0" w:rsidP="006A2292">
      <w:pPr>
        <w:spacing w:line="276" w:lineRule="auto"/>
        <w:rPr>
          <w:rFonts w:ascii="Times New Roman" w:eastAsia="宋体" w:hAnsi="Times New Roman"/>
          <w:szCs w:val="24"/>
        </w:rPr>
      </w:pPr>
      <w:r w:rsidRPr="009116F0">
        <w:rPr>
          <w:rFonts w:ascii="Times New Roman" w:eastAsia="宋体" w:hAnsi="Times New Roman"/>
          <w:b/>
          <w:bCs/>
          <w:szCs w:val="24"/>
        </w:rPr>
        <w:t>[</w:t>
      </w:r>
      <w:r w:rsidR="00487449" w:rsidRPr="009116F0">
        <w:rPr>
          <w:rFonts w:ascii="Times New Roman" w:eastAsia="宋体" w:hAnsi="Times New Roman" w:hint="eastAsia"/>
          <w:b/>
          <w:bCs/>
          <w:szCs w:val="24"/>
        </w:rPr>
        <w:t>Keyword</w:t>
      </w:r>
      <w:r>
        <w:rPr>
          <w:rFonts w:ascii="Times New Roman" w:eastAsia="宋体" w:hAnsi="Times New Roman"/>
          <w:b/>
          <w:bCs/>
          <w:szCs w:val="24"/>
        </w:rPr>
        <w:t>s</w:t>
      </w:r>
      <w:r w:rsidRPr="009116F0">
        <w:rPr>
          <w:rFonts w:ascii="Times New Roman" w:eastAsia="宋体" w:hAnsi="Times New Roman"/>
          <w:b/>
          <w:bCs/>
          <w:szCs w:val="24"/>
        </w:rPr>
        <w:t>]</w:t>
      </w:r>
      <w:r w:rsidR="000B42E9" w:rsidRPr="00412494">
        <w:rPr>
          <w:rFonts w:ascii="Times New Roman" w:eastAsia="宋体" w:hAnsi="Times New Roman" w:hint="eastAsia"/>
          <w:szCs w:val="24"/>
        </w:rPr>
        <w:t>Acutecoronarysyndrome;TyGindex;MACE;riskassessment;predictivemodelling</w:t>
      </w:r>
    </w:p>
    <w:p w14:paraId="23AD6FA1" w14:textId="77777777" w:rsidR="00487449" w:rsidRPr="00853CD1" w:rsidRDefault="00487449" w:rsidP="006A2292">
      <w:pPr>
        <w:spacing w:line="276" w:lineRule="auto"/>
        <w:rPr>
          <w:rFonts w:hint="eastAsia"/>
          <w:szCs w:val="21"/>
        </w:rPr>
      </w:pPr>
    </w:p>
    <w:p w14:paraId="4FA03D71" w14:textId="603A112F" w:rsidR="009E4B5B" w:rsidRPr="002B1EF6" w:rsidRDefault="0025010B" w:rsidP="006A2292">
      <w:pPr>
        <w:spacing w:line="276" w:lineRule="auto"/>
        <w:ind w:firstLineChars="200" w:firstLine="420"/>
        <w:rPr>
          <w:rFonts w:ascii="Times New Roman" w:eastAsia="宋体" w:hAnsi="Times New Roman"/>
          <w:szCs w:val="24"/>
        </w:rPr>
      </w:pPr>
      <w:r w:rsidRPr="002B1EF6">
        <w:rPr>
          <w:rFonts w:ascii="Times New Roman" w:eastAsia="宋体" w:hAnsi="Times New Roman" w:hint="eastAsia"/>
          <w:szCs w:val="24"/>
        </w:rPr>
        <w:t>急性冠脉综合征</w:t>
      </w:r>
      <w:r w:rsidRPr="002B1EF6">
        <w:rPr>
          <w:rFonts w:ascii="Times New Roman" w:eastAsia="宋体" w:hAnsi="Times New Roman" w:hint="eastAsia"/>
          <w:szCs w:val="24"/>
        </w:rPr>
        <w:t>(</w:t>
      </w:r>
      <w:proofErr w:type="spellStart"/>
      <w:r w:rsidRPr="002B1EF6">
        <w:rPr>
          <w:rFonts w:ascii="Times New Roman" w:eastAsia="宋体" w:hAnsi="Times New Roman" w:hint="eastAsia"/>
          <w:szCs w:val="24"/>
        </w:rPr>
        <w:t>acutecoronarysyndromes,ACS</w:t>
      </w:r>
      <w:proofErr w:type="spellEnd"/>
      <w:r w:rsidRPr="002B1EF6">
        <w:rPr>
          <w:rFonts w:ascii="Times New Roman" w:eastAsia="宋体" w:hAnsi="Times New Roman" w:hint="eastAsia"/>
          <w:szCs w:val="24"/>
        </w:rPr>
        <w:t>)</w:t>
      </w:r>
      <w:r w:rsidRPr="002B1EF6">
        <w:rPr>
          <w:rFonts w:ascii="Times New Roman" w:eastAsia="宋体" w:hAnsi="Times New Roman" w:hint="eastAsia"/>
          <w:szCs w:val="24"/>
        </w:rPr>
        <w:t>是指冠状动脉内不稳定的粥样硬化斑块破裂或糜烂继发新鲜血栓形成所导致的心脏急性缺血综合征</w:t>
      </w:r>
      <w:r w:rsidRPr="002B1EF6">
        <w:rPr>
          <w:rFonts w:ascii="Times New Roman" w:eastAsia="宋体" w:hAnsi="Times New Roman" w:hint="eastAsia"/>
          <w:szCs w:val="24"/>
        </w:rPr>
        <w:fldChar w:fldCharType="begin"/>
      </w:r>
      <w:r w:rsidRPr="002B1EF6">
        <w:rPr>
          <w:rFonts w:ascii="Times New Roman" w:eastAsia="宋体" w:hAnsi="Times New Roman" w:hint="eastAsia"/>
          <w:szCs w:val="24"/>
        </w:rPr>
        <w:instrText xml:space="preserve"> ADDIN ZOTERO_ITEM CSL_CITATION {"citationID":"Dkqq1vBO","properties":{"formattedCitation":"[1]","plainCitation":"[1]","noteIndex":0},"citationItems":[{"id":1732,"uris":["http://zotero.org/users/11580821/items/5HCZ94RN"],"itemData":{"id":1732,"type":"article-journal","abstract":"&lt;</w:instrText>
      </w:r>
      <w:r w:rsidRPr="002B1EF6">
        <w:rPr>
          <w:rFonts w:ascii="Times New Roman" w:eastAsia="宋体" w:hAnsi="Times New Roman" w:hint="eastAsia"/>
          <w:szCs w:val="24"/>
        </w:rPr>
        <w:instrText>正</w:instrText>
      </w:r>
      <w:r w:rsidRPr="002B1EF6">
        <w:rPr>
          <w:rFonts w:ascii="Times New Roman" w:eastAsia="宋体" w:hAnsi="Times New Roman" w:hint="eastAsia"/>
          <w:szCs w:val="24"/>
        </w:rPr>
        <w:instrText>&gt;</w:instrText>
      </w:r>
      <w:r w:rsidRPr="002B1EF6">
        <w:rPr>
          <w:rFonts w:ascii="Times New Roman" w:eastAsia="宋体" w:hAnsi="Times New Roman" w:hint="eastAsia"/>
          <w:szCs w:val="24"/>
        </w:rPr>
        <w:instrText>急性冠脉综合征</w:instrText>
      </w:r>
      <w:r w:rsidRPr="002B1EF6">
        <w:rPr>
          <w:rFonts w:ascii="Times New Roman" w:eastAsia="宋体" w:hAnsi="Times New Roman" w:hint="eastAsia"/>
          <w:szCs w:val="24"/>
        </w:rPr>
        <w:instrText>(acute coronary syndromes,ACS)</w:instrText>
      </w:r>
      <w:r w:rsidRPr="002B1EF6">
        <w:rPr>
          <w:rFonts w:ascii="Times New Roman" w:eastAsia="宋体" w:hAnsi="Times New Roman" w:hint="eastAsia"/>
          <w:szCs w:val="24"/>
        </w:rPr>
        <w:instrText>是指冠状动脉内不稳定的粥样硬化斑块破裂或糜烂继发新鲜血栓形成所导致的心脏急性缺血综合征</w:instrText>
      </w:r>
      <w:r w:rsidRPr="002B1EF6">
        <w:rPr>
          <w:rFonts w:ascii="Times New Roman" w:eastAsia="宋体" w:hAnsi="Times New Roman" w:hint="eastAsia"/>
          <w:szCs w:val="24"/>
        </w:rPr>
        <w:instrText>,</w:instrText>
      </w:r>
      <w:r w:rsidRPr="002B1EF6">
        <w:rPr>
          <w:rFonts w:ascii="Times New Roman" w:eastAsia="宋体" w:hAnsi="Times New Roman" w:hint="eastAsia"/>
          <w:szCs w:val="24"/>
        </w:rPr>
        <w:instrText>涵盖了</w:instrText>
      </w:r>
      <w:r w:rsidRPr="002B1EF6">
        <w:rPr>
          <w:rFonts w:ascii="Times New Roman" w:eastAsia="宋体" w:hAnsi="Times New Roman" w:hint="eastAsia"/>
          <w:szCs w:val="24"/>
        </w:rPr>
        <w:instrText>ST</w:instrText>
      </w:r>
      <w:r w:rsidRPr="002B1EF6">
        <w:rPr>
          <w:rFonts w:ascii="Times New Roman" w:eastAsia="宋体" w:hAnsi="Times New Roman" w:hint="eastAsia"/>
          <w:szCs w:val="24"/>
        </w:rPr>
        <w:instrText>段抬高型心肌梗死</w:instrText>
      </w:r>
      <w:r w:rsidRPr="002B1EF6">
        <w:rPr>
          <w:rFonts w:ascii="Times New Roman" w:eastAsia="宋体" w:hAnsi="Times New Roman" w:hint="eastAsia"/>
          <w:szCs w:val="24"/>
        </w:rPr>
        <w:instrText>(ST elevation myocardial infarction,STEMI)</w:instrText>
      </w:r>
      <w:r w:rsidRPr="002B1EF6">
        <w:rPr>
          <w:rFonts w:ascii="Times New Roman" w:eastAsia="宋体" w:hAnsi="Times New Roman" w:hint="eastAsia"/>
          <w:szCs w:val="24"/>
        </w:rPr>
        <w:instrText>、非</w:instrText>
      </w:r>
      <w:r w:rsidRPr="002B1EF6">
        <w:rPr>
          <w:rFonts w:ascii="Times New Roman" w:eastAsia="宋体" w:hAnsi="Times New Roman" w:hint="eastAsia"/>
          <w:szCs w:val="24"/>
        </w:rPr>
        <w:instrText>ST</w:instrText>
      </w:r>
      <w:r w:rsidRPr="002B1EF6">
        <w:rPr>
          <w:rFonts w:ascii="Times New Roman" w:eastAsia="宋体" w:hAnsi="Times New Roman" w:hint="eastAsia"/>
          <w:szCs w:val="24"/>
        </w:rPr>
        <w:instrText>段抬高型心肌梗死</w:instrText>
      </w:r>
      <w:r w:rsidRPr="002B1EF6">
        <w:rPr>
          <w:rFonts w:ascii="Times New Roman" w:eastAsia="宋体" w:hAnsi="Times New Roman" w:hint="eastAsia"/>
          <w:szCs w:val="24"/>
        </w:rPr>
        <w:instrText>(non ST elevation myocardial infarction,NSTEMI)</w:instrText>
      </w:r>
      <w:r w:rsidRPr="002B1EF6">
        <w:rPr>
          <w:rFonts w:ascii="Times New Roman" w:eastAsia="宋体" w:hAnsi="Times New Roman" w:hint="eastAsia"/>
          <w:szCs w:val="24"/>
        </w:rPr>
        <w:instrText>和不稳定性心绞痛</w:instrText>
      </w:r>
      <w:r w:rsidRPr="002B1EF6">
        <w:rPr>
          <w:rFonts w:ascii="Times New Roman" w:eastAsia="宋体" w:hAnsi="Times New Roman" w:hint="eastAsia"/>
          <w:szCs w:val="24"/>
        </w:rPr>
        <w:instrText>(unstable angina,UA),</w:instrText>
      </w:r>
      <w:r w:rsidRPr="002B1EF6">
        <w:rPr>
          <w:rFonts w:ascii="Times New Roman" w:eastAsia="宋体" w:hAnsi="Times New Roman" w:hint="eastAsia"/>
          <w:szCs w:val="24"/>
        </w:rPr>
        <w:instrText>其中</w:instrText>
      </w:r>
      <w:r w:rsidRPr="002B1EF6">
        <w:rPr>
          <w:rFonts w:ascii="Times New Roman" w:eastAsia="宋体" w:hAnsi="Times New Roman" w:hint="eastAsia"/>
          <w:szCs w:val="24"/>
        </w:rPr>
        <w:instrText>NSTEMI</w:instrText>
      </w:r>
      <w:r w:rsidRPr="002B1EF6">
        <w:rPr>
          <w:rFonts w:ascii="Times New Roman" w:eastAsia="宋体" w:hAnsi="Times New Roman" w:hint="eastAsia"/>
          <w:szCs w:val="24"/>
        </w:rPr>
        <w:instrText>与</w:instrText>
      </w:r>
      <w:r w:rsidRPr="002B1EF6">
        <w:rPr>
          <w:rFonts w:ascii="Times New Roman" w:eastAsia="宋体" w:hAnsi="Times New Roman" w:hint="eastAsia"/>
          <w:szCs w:val="24"/>
        </w:rPr>
        <w:instrText>UA</w:instrText>
      </w:r>
      <w:r w:rsidRPr="002B1EF6">
        <w:rPr>
          <w:rFonts w:ascii="Times New Roman" w:eastAsia="宋体" w:hAnsi="Times New Roman" w:hint="eastAsia"/>
          <w:szCs w:val="24"/>
        </w:rPr>
        <w:instrText>合称为非</w:instrText>
      </w:r>
      <w:r w:rsidRPr="002B1EF6">
        <w:rPr>
          <w:rFonts w:ascii="Times New Roman" w:eastAsia="宋体" w:hAnsi="Times New Roman" w:hint="eastAsia"/>
          <w:szCs w:val="24"/>
        </w:rPr>
        <w:instrText>ST</w:instrText>
      </w:r>
      <w:r w:rsidRPr="002B1EF6">
        <w:rPr>
          <w:rFonts w:ascii="Times New Roman" w:eastAsia="宋体" w:hAnsi="Times New Roman" w:hint="eastAsia"/>
          <w:szCs w:val="24"/>
        </w:rPr>
        <w:instrText>段抬高型急性冠脉综合</w:instrText>
      </w:r>
      <w:r w:rsidRPr="002B1EF6">
        <w:rPr>
          <w:rFonts w:ascii="Times New Roman" w:eastAsia="宋体" w:hAnsi="Times New Roman" w:hint="eastAsia"/>
          <w:szCs w:val="24"/>
        </w:rPr>
        <w:instrText>","container-title":"</w:instrText>
      </w:r>
      <w:r w:rsidRPr="002B1EF6">
        <w:rPr>
          <w:rFonts w:ascii="Times New Roman" w:eastAsia="宋体" w:hAnsi="Times New Roman" w:hint="eastAsia"/>
          <w:szCs w:val="24"/>
        </w:rPr>
        <w:instrText>中国急救医学</w:instrText>
      </w:r>
      <w:r w:rsidRPr="002B1EF6">
        <w:rPr>
          <w:rFonts w:ascii="Times New Roman" w:eastAsia="宋体" w:hAnsi="Times New Roman" w:hint="eastAsia"/>
          <w:szCs w:val="24"/>
        </w:rPr>
        <w:instrText>","ISSN":"1002-1949","issue":"4","language":"zh-CN","page":"301-308","source":"CNKI","title":"</w:instrText>
      </w:r>
      <w:r w:rsidRPr="002B1EF6">
        <w:rPr>
          <w:rFonts w:ascii="Times New Roman" w:eastAsia="宋体" w:hAnsi="Times New Roman" w:hint="eastAsia"/>
          <w:szCs w:val="24"/>
        </w:rPr>
        <w:instrText>急性冠脉综合征急诊快速诊治指南</w:instrText>
      </w:r>
      <w:r w:rsidRPr="002B1EF6">
        <w:rPr>
          <w:rFonts w:ascii="Times New Roman" w:eastAsia="宋体" w:hAnsi="Times New Roman" w:hint="eastAsia"/>
          <w:szCs w:val="24"/>
        </w:rPr>
        <w:instrText>(2019)","volume":"39","author":[{"literal":"</w:instrText>
      </w:r>
      <w:r w:rsidRPr="002B1EF6">
        <w:rPr>
          <w:rFonts w:ascii="Times New Roman" w:eastAsia="宋体" w:hAnsi="Times New Roman" w:hint="eastAsia"/>
          <w:szCs w:val="24"/>
        </w:rPr>
        <w:instrText>张新超</w:instrText>
      </w:r>
      <w:r w:rsidRPr="002B1EF6">
        <w:rPr>
          <w:rFonts w:ascii="Times New Roman" w:eastAsia="宋体" w:hAnsi="Times New Roman" w:hint="eastAsia"/>
          <w:szCs w:val="24"/>
        </w:rPr>
        <w:instrText>"},{"literal":"</w:instrText>
      </w:r>
      <w:r w:rsidRPr="002B1EF6">
        <w:rPr>
          <w:rFonts w:ascii="Times New Roman" w:eastAsia="宋体" w:hAnsi="Times New Roman" w:hint="eastAsia"/>
          <w:szCs w:val="24"/>
        </w:rPr>
        <w:instrText>于学忠</w:instrText>
      </w:r>
      <w:r w:rsidRPr="002B1EF6">
        <w:rPr>
          <w:rFonts w:ascii="Times New Roman" w:eastAsia="宋体" w:hAnsi="Times New Roman" w:hint="eastAsia"/>
          <w:szCs w:val="24"/>
        </w:rPr>
        <w:instrText>"},{"literal":"</w:instrText>
      </w:r>
      <w:r w:rsidRPr="002B1EF6">
        <w:rPr>
          <w:rFonts w:ascii="Times New Roman" w:eastAsia="宋体" w:hAnsi="Times New Roman" w:hint="eastAsia"/>
          <w:szCs w:val="24"/>
        </w:rPr>
        <w:instrText>陈凤英</w:instrText>
      </w:r>
      <w:r w:rsidRPr="002B1EF6">
        <w:rPr>
          <w:rFonts w:ascii="Times New Roman" w:eastAsia="宋体" w:hAnsi="Times New Roman" w:hint="eastAsia"/>
          <w:szCs w:val="24"/>
        </w:rPr>
        <w:instrText>"},{"literal":"</w:instrText>
      </w:r>
      <w:r w:rsidRPr="002B1EF6">
        <w:rPr>
          <w:rFonts w:ascii="Times New Roman" w:eastAsia="宋体" w:hAnsi="Times New Roman" w:hint="eastAsia"/>
          <w:szCs w:val="24"/>
        </w:rPr>
        <w:instrText>朱华栋</w:instrText>
      </w:r>
      <w:r w:rsidRPr="002B1EF6">
        <w:rPr>
          <w:rFonts w:ascii="Times New Roman" w:eastAsia="宋体" w:hAnsi="Times New Roman" w:hint="eastAsia"/>
          <w:szCs w:val="24"/>
        </w:rPr>
        <w:instrText xml:space="preserve">"}],"issued":{"date-parts":[["2019"]]}}}],"schema":"https://github.com/citation-style-language/schema/raw/master/csl-citation.json"} </w:instrText>
      </w:r>
      <w:r w:rsidRPr="002B1EF6">
        <w:rPr>
          <w:rFonts w:ascii="Times New Roman" w:eastAsia="宋体" w:hAnsi="Times New Roman" w:hint="eastAsia"/>
          <w:szCs w:val="24"/>
        </w:rPr>
        <w:fldChar w:fldCharType="separate"/>
      </w:r>
      <w:r w:rsidRPr="002B1EF6">
        <w:rPr>
          <w:rFonts w:ascii="Times New Roman" w:eastAsia="宋体" w:hAnsi="Times New Roman" w:hint="eastAsia"/>
          <w:szCs w:val="24"/>
        </w:rPr>
        <w:t>[1]</w:t>
      </w:r>
      <w:r w:rsidRPr="002B1EF6">
        <w:rPr>
          <w:rFonts w:ascii="Times New Roman" w:eastAsia="宋体" w:hAnsi="Times New Roman" w:hint="eastAsia"/>
          <w:szCs w:val="24"/>
        </w:rPr>
        <w:fldChar w:fldCharType="end"/>
      </w:r>
      <w:r w:rsidRPr="002B1EF6">
        <w:rPr>
          <w:rFonts w:ascii="Times New Roman" w:eastAsia="宋体" w:hAnsi="Times New Roman" w:hint="eastAsia"/>
          <w:szCs w:val="24"/>
        </w:rPr>
        <w:t>，</w:t>
      </w:r>
      <w:r w:rsidR="003F0EE6" w:rsidRPr="002B1EF6">
        <w:rPr>
          <w:rFonts w:ascii="Times New Roman" w:eastAsia="宋体" w:hAnsi="Times New Roman" w:hint="eastAsia"/>
          <w:szCs w:val="24"/>
        </w:rPr>
        <w:t>具有</w:t>
      </w:r>
      <w:r w:rsidRPr="002B1EF6">
        <w:rPr>
          <w:rFonts w:ascii="Times New Roman" w:eastAsia="宋体" w:hAnsi="Times New Roman" w:hint="eastAsia"/>
          <w:szCs w:val="24"/>
        </w:rPr>
        <w:t>起病急</w:t>
      </w:r>
      <w:r w:rsidR="003F0EE6" w:rsidRPr="002B1EF6">
        <w:rPr>
          <w:rFonts w:ascii="Times New Roman" w:eastAsia="宋体" w:hAnsi="Times New Roman" w:hint="eastAsia"/>
          <w:szCs w:val="24"/>
        </w:rPr>
        <w:t>、</w:t>
      </w:r>
      <w:r w:rsidRPr="002B1EF6">
        <w:rPr>
          <w:rFonts w:ascii="Times New Roman" w:eastAsia="宋体" w:hAnsi="Times New Roman" w:hint="eastAsia"/>
          <w:szCs w:val="24"/>
        </w:rPr>
        <w:t>病情进展快</w:t>
      </w:r>
      <w:r w:rsidR="003F0EE6" w:rsidRPr="002B1EF6">
        <w:rPr>
          <w:rFonts w:ascii="Times New Roman" w:eastAsia="宋体" w:hAnsi="Times New Roman" w:hint="eastAsia"/>
          <w:szCs w:val="24"/>
        </w:rPr>
        <w:t>等特征</w:t>
      </w:r>
      <w:r w:rsidRPr="002B1EF6">
        <w:rPr>
          <w:rFonts w:ascii="Times New Roman" w:eastAsia="宋体" w:hAnsi="Times New Roman" w:hint="eastAsia"/>
          <w:szCs w:val="24"/>
        </w:rPr>
        <w:t>。相较于一般人群，老年</w:t>
      </w:r>
      <w:r w:rsidRPr="002B1EF6">
        <w:rPr>
          <w:rFonts w:ascii="Times New Roman" w:eastAsia="宋体" w:hAnsi="Times New Roman" w:hint="eastAsia"/>
          <w:szCs w:val="24"/>
        </w:rPr>
        <w:t>ACS</w:t>
      </w:r>
      <w:r w:rsidRPr="002B1EF6">
        <w:rPr>
          <w:rFonts w:ascii="Times New Roman" w:eastAsia="宋体" w:hAnsi="Times New Roman" w:hint="eastAsia"/>
          <w:szCs w:val="24"/>
        </w:rPr>
        <w:t>患者</w:t>
      </w:r>
      <w:r w:rsidR="00691033" w:rsidRPr="002B1EF6">
        <w:rPr>
          <w:rFonts w:ascii="Times New Roman" w:eastAsia="宋体" w:hAnsi="Times New Roman" w:hint="eastAsia"/>
          <w:szCs w:val="24"/>
        </w:rPr>
        <w:t>主要不良心血管事件（</w:t>
      </w:r>
      <w:proofErr w:type="spellStart"/>
      <w:r w:rsidR="00691033" w:rsidRPr="002B1EF6">
        <w:rPr>
          <w:rFonts w:ascii="Times New Roman" w:eastAsia="宋体" w:hAnsi="Times New Roman" w:hint="eastAsia"/>
          <w:szCs w:val="24"/>
        </w:rPr>
        <w:t>majoradversecardiovascularevents</w:t>
      </w:r>
      <w:proofErr w:type="spellEnd"/>
      <w:r w:rsidR="00691033" w:rsidRPr="002B1EF6">
        <w:rPr>
          <w:rFonts w:ascii="Times New Roman" w:eastAsia="宋体" w:hAnsi="Times New Roman" w:hint="eastAsia"/>
          <w:szCs w:val="24"/>
        </w:rPr>
        <w:t>，</w:t>
      </w:r>
      <w:r w:rsidRPr="002B1EF6">
        <w:rPr>
          <w:rFonts w:ascii="Times New Roman" w:eastAsia="宋体" w:hAnsi="Times New Roman" w:hint="eastAsia"/>
          <w:szCs w:val="24"/>
        </w:rPr>
        <w:t>MACE</w:t>
      </w:r>
      <w:r w:rsidR="00691033" w:rsidRPr="002B1EF6">
        <w:rPr>
          <w:rFonts w:ascii="Times New Roman" w:eastAsia="宋体" w:hAnsi="Times New Roman" w:hint="eastAsia"/>
          <w:szCs w:val="24"/>
        </w:rPr>
        <w:t>）</w:t>
      </w:r>
      <w:r w:rsidRPr="002B1EF6">
        <w:rPr>
          <w:rFonts w:ascii="Times New Roman" w:eastAsia="宋体" w:hAnsi="Times New Roman" w:hint="eastAsia"/>
          <w:szCs w:val="24"/>
        </w:rPr>
        <w:t>发生率高</w:t>
      </w:r>
      <w:r w:rsidR="003F0EE6" w:rsidRPr="002B1EF6">
        <w:rPr>
          <w:rFonts w:ascii="Times New Roman" w:eastAsia="宋体" w:hAnsi="Times New Roman" w:hint="eastAsia"/>
          <w:szCs w:val="24"/>
        </w:rPr>
        <w:t>且</w:t>
      </w:r>
      <w:r w:rsidRPr="002B1EF6">
        <w:rPr>
          <w:rFonts w:ascii="Times New Roman" w:eastAsia="宋体" w:hAnsi="Times New Roman" w:hint="eastAsia"/>
          <w:szCs w:val="24"/>
        </w:rPr>
        <w:t>预后差，有研究显示</w:t>
      </w:r>
      <w:r w:rsidRPr="002B1EF6">
        <w:rPr>
          <w:rFonts w:ascii="Times New Roman" w:eastAsia="宋体" w:hAnsi="Times New Roman"/>
          <w:szCs w:val="24"/>
        </w:rPr>
        <w:fldChar w:fldCharType="begin"/>
      </w:r>
      <w:r w:rsidRPr="002B1EF6">
        <w:rPr>
          <w:rFonts w:ascii="Times New Roman" w:eastAsia="宋体" w:hAnsi="Times New Roman"/>
          <w:szCs w:val="24"/>
        </w:rPr>
        <w:instrText xml:space="preserve"> ADDIN ZOTERO_ITEM CSL_CITATION {"citationID":"kcrcpawu","properties":{"formattedCitation":"[2]","plainCitation":"[2]","noteIndex":0},"citationItems":[{"id":1729,"uris":["http://zotero.org/users/11580821/items/5NVTVIBR"],"itemData":{"id":1729,"type":"arti</w:instrText>
      </w:r>
      <w:r w:rsidRPr="002B1EF6">
        <w:rPr>
          <w:rFonts w:ascii="Times New Roman" w:eastAsia="宋体" w:hAnsi="Times New Roman" w:hint="eastAsia"/>
          <w:szCs w:val="24"/>
        </w:rPr>
        <w:instrText>cle-journal","abstract":"</w:instrText>
      </w:r>
      <w:r w:rsidRPr="002B1EF6">
        <w:rPr>
          <w:rFonts w:ascii="Times New Roman" w:eastAsia="宋体" w:hAnsi="Times New Roman" w:hint="eastAsia"/>
          <w:szCs w:val="24"/>
        </w:rPr>
        <w:instrText>目的</w:instrText>
      </w:r>
      <w:r w:rsidRPr="002B1EF6">
        <w:rPr>
          <w:rFonts w:ascii="Times New Roman" w:eastAsia="宋体" w:hAnsi="Times New Roman" w:hint="eastAsia"/>
          <w:szCs w:val="24"/>
        </w:rPr>
        <w:instrText xml:space="preserve"> </w:instrText>
      </w:r>
      <w:r w:rsidRPr="002B1EF6">
        <w:rPr>
          <w:rFonts w:ascii="Times New Roman" w:eastAsia="宋体" w:hAnsi="Times New Roman" w:hint="eastAsia"/>
          <w:szCs w:val="24"/>
        </w:rPr>
        <w:instrText>探究锌指蛋白</w:instrText>
      </w:r>
      <w:r w:rsidRPr="002B1EF6">
        <w:rPr>
          <w:rFonts w:ascii="Times New Roman" w:eastAsia="宋体" w:hAnsi="Times New Roman" w:hint="eastAsia"/>
          <w:szCs w:val="24"/>
        </w:rPr>
        <w:instrText>A20</w:instrText>
      </w:r>
      <w:r w:rsidRPr="002B1EF6">
        <w:rPr>
          <w:rFonts w:ascii="Times New Roman" w:eastAsia="宋体" w:hAnsi="Times New Roman" w:hint="eastAsia"/>
          <w:szCs w:val="24"/>
        </w:rPr>
        <w:instrText>、可溶性凝集素样氧化低密度脂蛋白受体</w:instrText>
      </w:r>
      <w:r w:rsidRPr="002B1EF6">
        <w:rPr>
          <w:rFonts w:ascii="Times New Roman" w:eastAsia="宋体" w:hAnsi="Times New Roman" w:hint="eastAsia"/>
          <w:szCs w:val="24"/>
        </w:rPr>
        <w:instrText>1(sLOX-1)</w:instrText>
      </w:r>
      <w:r w:rsidRPr="002B1EF6">
        <w:rPr>
          <w:rFonts w:ascii="Times New Roman" w:eastAsia="宋体" w:hAnsi="Times New Roman" w:hint="eastAsia"/>
          <w:szCs w:val="24"/>
        </w:rPr>
        <w:instrText>、胱抑素</w:instrText>
      </w:r>
      <w:r w:rsidRPr="002B1EF6">
        <w:rPr>
          <w:rFonts w:ascii="Times New Roman" w:eastAsia="宋体" w:hAnsi="Times New Roman" w:hint="eastAsia"/>
          <w:szCs w:val="24"/>
        </w:rPr>
        <w:instrText>C(Cys C)</w:instrText>
      </w:r>
      <w:r w:rsidRPr="002B1EF6">
        <w:rPr>
          <w:rFonts w:ascii="Times New Roman" w:eastAsia="宋体" w:hAnsi="Times New Roman" w:hint="eastAsia"/>
          <w:szCs w:val="24"/>
        </w:rPr>
        <w:instrText>与老年急性心肌梗死</w:instrText>
      </w:r>
      <w:r w:rsidRPr="002B1EF6">
        <w:rPr>
          <w:rFonts w:ascii="Times New Roman" w:eastAsia="宋体" w:hAnsi="Times New Roman" w:hint="eastAsia"/>
          <w:szCs w:val="24"/>
        </w:rPr>
        <w:instrText>(AMI)</w:instrText>
      </w:r>
      <w:r w:rsidRPr="002B1EF6">
        <w:rPr>
          <w:rFonts w:ascii="Times New Roman" w:eastAsia="宋体" w:hAnsi="Times New Roman" w:hint="eastAsia"/>
          <w:szCs w:val="24"/>
        </w:rPr>
        <w:instrText>患者发生主要不良心血管事件</w:instrText>
      </w:r>
      <w:r w:rsidRPr="002B1EF6">
        <w:rPr>
          <w:rFonts w:ascii="Times New Roman" w:eastAsia="宋体" w:hAnsi="Times New Roman" w:hint="eastAsia"/>
          <w:szCs w:val="24"/>
        </w:rPr>
        <w:instrText>(MACE)</w:instrText>
      </w:r>
      <w:r w:rsidRPr="002B1EF6">
        <w:rPr>
          <w:rFonts w:ascii="Times New Roman" w:eastAsia="宋体" w:hAnsi="Times New Roman" w:hint="eastAsia"/>
          <w:szCs w:val="24"/>
        </w:rPr>
        <w:instrText>的关系。方法</w:instrText>
      </w:r>
      <w:r w:rsidRPr="002B1EF6">
        <w:rPr>
          <w:rFonts w:ascii="Times New Roman" w:eastAsia="宋体" w:hAnsi="Times New Roman" w:hint="eastAsia"/>
          <w:szCs w:val="24"/>
        </w:rPr>
        <w:instrText xml:space="preserve"> </w:instrText>
      </w:r>
      <w:r w:rsidRPr="002B1EF6">
        <w:rPr>
          <w:rFonts w:ascii="Times New Roman" w:eastAsia="宋体" w:hAnsi="Times New Roman" w:hint="eastAsia"/>
          <w:szCs w:val="24"/>
        </w:rPr>
        <w:instrText>回顾性分析</w:instrText>
      </w:r>
      <w:r w:rsidRPr="002B1EF6">
        <w:rPr>
          <w:rFonts w:ascii="Times New Roman" w:eastAsia="宋体" w:hAnsi="Times New Roman" w:hint="eastAsia"/>
          <w:szCs w:val="24"/>
        </w:rPr>
        <w:instrText>2016</w:instrText>
      </w:r>
      <w:r w:rsidRPr="002B1EF6">
        <w:rPr>
          <w:rFonts w:ascii="Times New Roman" w:eastAsia="宋体" w:hAnsi="Times New Roman" w:hint="eastAsia"/>
          <w:szCs w:val="24"/>
        </w:rPr>
        <w:instrText>年</w:instrText>
      </w:r>
      <w:r w:rsidRPr="002B1EF6">
        <w:rPr>
          <w:rFonts w:ascii="Times New Roman" w:eastAsia="宋体" w:hAnsi="Times New Roman" w:hint="eastAsia"/>
          <w:szCs w:val="24"/>
        </w:rPr>
        <w:instrText>1</w:instrText>
      </w:r>
      <w:r w:rsidRPr="002B1EF6">
        <w:rPr>
          <w:rFonts w:ascii="Times New Roman" w:eastAsia="宋体" w:hAnsi="Times New Roman" w:hint="eastAsia"/>
          <w:szCs w:val="24"/>
        </w:rPr>
        <w:instrText>月～</w:instrText>
      </w:r>
      <w:r w:rsidRPr="002B1EF6">
        <w:rPr>
          <w:rFonts w:ascii="Times New Roman" w:eastAsia="宋体" w:hAnsi="Times New Roman" w:hint="eastAsia"/>
          <w:szCs w:val="24"/>
        </w:rPr>
        <w:instrText>2019</w:instrText>
      </w:r>
      <w:r w:rsidRPr="002B1EF6">
        <w:rPr>
          <w:rFonts w:ascii="Times New Roman" w:eastAsia="宋体" w:hAnsi="Times New Roman" w:hint="eastAsia"/>
          <w:szCs w:val="24"/>
        </w:rPr>
        <w:instrText>年</w:instrText>
      </w:r>
      <w:r w:rsidRPr="002B1EF6">
        <w:rPr>
          <w:rFonts w:ascii="Times New Roman" w:eastAsia="宋体" w:hAnsi="Times New Roman" w:hint="eastAsia"/>
          <w:szCs w:val="24"/>
        </w:rPr>
        <w:instrText>1</w:instrText>
      </w:r>
      <w:r w:rsidRPr="002B1EF6">
        <w:rPr>
          <w:rFonts w:ascii="Times New Roman" w:eastAsia="宋体" w:hAnsi="Times New Roman" w:hint="eastAsia"/>
          <w:szCs w:val="24"/>
        </w:rPr>
        <w:instrText>月在新乡市中心医院进行</w:instrText>
      </w:r>
      <w:r w:rsidRPr="002B1EF6">
        <w:rPr>
          <w:rFonts w:ascii="Times New Roman" w:eastAsia="宋体" w:hAnsi="Times New Roman" w:hint="eastAsia"/>
          <w:szCs w:val="24"/>
        </w:rPr>
        <w:instrText>PCI</w:instrText>
      </w:r>
      <w:r w:rsidRPr="002B1EF6">
        <w:rPr>
          <w:rFonts w:ascii="Times New Roman" w:eastAsia="宋体" w:hAnsi="Times New Roman" w:hint="eastAsia"/>
          <w:szCs w:val="24"/>
        </w:rPr>
        <w:instrText>的老年</w:instrText>
      </w:r>
      <w:r w:rsidRPr="002B1EF6">
        <w:rPr>
          <w:rFonts w:ascii="Times New Roman" w:eastAsia="宋体" w:hAnsi="Times New Roman" w:hint="eastAsia"/>
          <w:szCs w:val="24"/>
        </w:rPr>
        <w:instrText>AMI</w:instrText>
      </w:r>
      <w:r w:rsidRPr="002B1EF6">
        <w:rPr>
          <w:rFonts w:ascii="Times New Roman" w:eastAsia="宋体" w:hAnsi="Times New Roman" w:hint="eastAsia"/>
          <w:szCs w:val="24"/>
        </w:rPr>
        <w:instrText>患者</w:instrText>
      </w:r>
      <w:r w:rsidRPr="002B1EF6">
        <w:rPr>
          <w:rFonts w:ascii="Times New Roman" w:eastAsia="宋体" w:hAnsi="Times New Roman" w:hint="eastAsia"/>
          <w:szCs w:val="24"/>
        </w:rPr>
        <w:instrText>372</w:instrText>
      </w:r>
      <w:r w:rsidRPr="002B1EF6">
        <w:rPr>
          <w:rFonts w:ascii="Times New Roman" w:eastAsia="宋体" w:hAnsi="Times New Roman" w:hint="eastAsia"/>
          <w:szCs w:val="24"/>
        </w:rPr>
        <w:instrText>例，根据患者是否发生</w:instrText>
      </w:r>
      <w:r w:rsidRPr="002B1EF6">
        <w:rPr>
          <w:rFonts w:ascii="Times New Roman" w:eastAsia="宋体" w:hAnsi="Times New Roman" w:hint="eastAsia"/>
          <w:szCs w:val="24"/>
        </w:rPr>
        <w:instrText>MACE</w:instrText>
      </w:r>
      <w:r w:rsidRPr="002B1EF6">
        <w:rPr>
          <w:rFonts w:ascii="Times New Roman" w:eastAsia="宋体" w:hAnsi="Times New Roman" w:hint="eastAsia"/>
          <w:szCs w:val="24"/>
        </w:rPr>
        <w:instrText>分为</w:instrText>
      </w:r>
      <w:r w:rsidRPr="002B1EF6">
        <w:rPr>
          <w:rFonts w:ascii="Times New Roman" w:eastAsia="宋体" w:hAnsi="Times New Roman" w:hint="eastAsia"/>
          <w:szCs w:val="24"/>
        </w:rPr>
        <w:instrText>MACE</w:instrText>
      </w:r>
      <w:r w:rsidRPr="002B1EF6">
        <w:rPr>
          <w:rFonts w:ascii="Times New Roman" w:eastAsia="宋体" w:hAnsi="Times New Roman" w:hint="eastAsia"/>
          <w:szCs w:val="24"/>
        </w:rPr>
        <w:instrText>组</w:instrText>
      </w:r>
      <w:r w:rsidRPr="002B1EF6">
        <w:rPr>
          <w:rFonts w:ascii="Times New Roman" w:eastAsia="宋体" w:hAnsi="Times New Roman" w:hint="eastAsia"/>
          <w:szCs w:val="24"/>
        </w:rPr>
        <w:instrText>99</w:instrText>
      </w:r>
      <w:r w:rsidRPr="002B1EF6">
        <w:rPr>
          <w:rFonts w:ascii="Times New Roman" w:eastAsia="宋体" w:hAnsi="Times New Roman" w:hint="eastAsia"/>
          <w:szCs w:val="24"/>
        </w:rPr>
        <w:instrText>例和无</w:instrText>
      </w:r>
      <w:r w:rsidRPr="002B1EF6">
        <w:rPr>
          <w:rFonts w:ascii="Times New Roman" w:eastAsia="宋体" w:hAnsi="Times New Roman" w:hint="eastAsia"/>
          <w:szCs w:val="24"/>
        </w:rPr>
        <w:instrText>MACE</w:instrText>
      </w:r>
      <w:r w:rsidRPr="002B1EF6">
        <w:rPr>
          <w:rFonts w:ascii="Times New Roman" w:eastAsia="宋体" w:hAnsi="Times New Roman" w:hint="eastAsia"/>
          <w:szCs w:val="24"/>
        </w:rPr>
        <w:instrText>组</w:instrText>
      </w:r>
      <w:r w:rsidRPr="002B1EF6">
        <w:rPr>
          <w:rFonts w:ascii="Times New Roman" w:eastAsia="宋体" w:hAnsi="Times New Roman" w:hint="eastAsia"/>
          <w:szCs w:val="24"/>
        </w:rPr>
        <w:instrText>273</w:instrText>
      </w:r>
      <w:r w:rsidRPr="002B1EF6">
        <w:rPr>
          <w:rFonts w:ascii="Times New Roman" w:eastAsia="宋体" w:hAnsi="Times New Roman" w:hint="eastAsia"/>
          <w:szCs w:val="24"/>
        </w:rPr>
        <w:instrText>例。检测血清锌指蛋白</w:instrText>
      </w:r>
      <w:r w:rsidRPr="002B1EF6">
        <w:rPr>
          <w:rFonts w:ascii="Times New Roman" w:eastAsia="宋体" w:hAnsi="Times New Roman" w:hint="eastAsia"/>
          <w:szCs w:val="24"/>
        </w:rPr>
        <w:instrText>A20</w:instrText>
      </w:r>
      <w:r w:rsidRPr="002B1EF6">
        <w:rPr>
          <w:rFonts w:ascii="Times New Roman" w:eastAsia="宋体" w:hAnsi="Times New Roman" w:hint="eastAsia"/>
          <w:szCs w:val="24"/>
        </w:rPr>
        <w:instrText>、</w:instrText>
      </w:r>
      <w:r w:rsidRPr="002B1EF6">
        <w:rPr>
          <w:rFonts w:ascii="Times New Roman" w:eastAsia="宋体" w:hAnsi="Times New Roman" w:hint="eastAsia"/>
          <w:szCs w:val="24"/>
        </w:rPr>
        <w:instrText>sLOX-1</w:instrText>
      </w:r>
      <w:r w:rsidRPr="002B1EF6">
        <w:rPr>
          <w:rFonts w:ascii="Times New Roman" w:eastAsia="宋体" w:hAnsi="Times New Roman" w:hint="eastAsia"/>
          <w:szCs w:val="24"/>
        </w:rPr>
        <w:instrText>及</w:instrText>
      </w:r>
      <w:r w:rsidRPr="002B1EF6">
        <w:rPr>
          <w:rFonts w:ascii="Times New Roman" w:eastAsia="宋体" w:hAnsi="Times New Roman" w:hint="eastAsia"/>
          <w:szCs w:val="24"/>
        </w:rPr>
        <w:instrText>Cys C</w:instrText>
      </w:r>
      <w:r w:rsidRPr="002B1EF6">
        <w:rPr>
          <w:rFonts w:ascii="Times New Roman" w:eastAsia="宋体" w:hAnsi="Times New Roman" w:hint="eastAsia"/>
          <w:szCs w:val="24"/>
        </w:rPr>
        <w:instrText>水平。纳入患者随访</w:instrText>
      </w:r>
      <w:r w:rsidRPr="002B1EF6">
        <w:rPr>
          <w:rFonts w:ascii="Times New Roman" w:eastAsia="宋体" w:hAnsi="Times New Roman" w:hint="eastAsia"/>
          <w:szCs w:val="24"/>
        </w:rPr>
        <w:instrText>(13.26</w:instrText>
      </w:r>
      <w:r w:rsidRPr="002B1EF6">
        <w:rPr>
          <w:rFonts w:ascii="Times New Roman" w:eastAsia="宋体" w:hAnsi="Times New Roman" w:hint="eastAsia"/>
          <w:szCs w:val="24"/>
        </w:rPr>
        <w:instrText>±</w:instrText>
      </w:r>
      <w:r w:rsidRPr="002B1EF6">
        <w:rPr>
          <w:rFonts w:ascii="Times New Roman" w:eastAsia="宋体" w:hAnsi="Times New Roman" w:hint="eastAsia"/>
          <w:szCs w:val="24"/>
        </w:rPr>
        <w:instrText>4.09)</w:instrText>
      </w:r>
      <w:r w:rsidRPr="002B1EF6">
        <w:rPr>
          <w:rFonts w:ascii="Times New Roman" w:eastAsia="宋体" w:hAnsi="Times New Roman" w:hint="eastAsia"/>
          <w:szCs w:val="24"/>
        </w:rPr>
        <w:instrText>个月，用二元</w:instrText>
      </w:r>
      <w:r w:rsidRPr="002B1EF6">
        <w:rPr>
          <w:rFonts w:ascii="Times New Roman" w:eastAsia="宋体" w:hAnsi="Times New Roman" w:hint="eastAsia"/>
          <w:szCs w:val="24"/>
        </w:rPr>
        <w:instrText>logistic</w:instrText>
      </w:r>
      <w:r w:rsidRPr="002B1EF6">
        <w:rPr>
          <w:rFonts w:ascii="Times New Roman" w:eastAsia="宋体" w:hAnsi="Times New Roman" w:hint="eastAsia"/>
          <w:szCs w:val="24"/>
        </w:rPr>
        <w:instrText>回归分析危险因素，以</w:instrText>
      </w:r>
      <w:r w:rsidRPr="002B1EF6">
        <w:rPr>
          <w:rFonts w:ascii="Times New Roman" w:eastAsia="宋体" w:hAnsi="Times New Roman" w:hint="eastAsia"/>
          <w:szCs w:val="24"/>
        </w:rPr>
        <w:instrText>ROC</w:instrText>
      </w:r>
      <w:r w:rsidRPr="002B1EF6">
        <w:rPr>
          <w:rFonts w:ascii="Times New Roman" w:eastAsia="宋体" w:hAnsi="Times New Roman" w:hint="eastAsia"/>
          <w:szCs w:val="24"/>
        </w:rPr>
        <w:instrText>曲线评估预测价值。结果</w:instrText>
      </w:r>
      <w:r w:rsidRPr="002B1EF6">
        <w:rPr>
          <w:rFonts w:ascii="Times New Roman" w:eastAsia="宋体" w:hAnsi="Times New Roman" w:hint="eastAsia"/>
          <w:szCs w:val="24"/>
        </w:rPr>
        <w:instrText xml:space="preserve"> MACE</w:instrText>
      </w:r>
      <w:r w:rsidRPr="002B1EF6">
        <w:rPr>
          <w:rFonts w:ascii="Times New Roman" w:eastAsia="宋体" w:hAnsi="Times New Roman" w:hint="eastAsia"/>
          <w:szCs w:val="24"/>
        </w:rPr>
        <w:instrText>组</w:instrText>
      </w:r>
      <w:r w:rsidRPr="002B1EF6">
        <w:rPr>
          <w:rFonts w:ascii="Times New Roman" w:eastAsia="宋体" w:hAnsi="Times New Roman" w:hint="eastAsia"/>
          <w:szCs w:val="24"/>
        </w:rPr>
        <w:instrText>Killip</w:instrText>
      </w:r>
      <w:r w:rsidRPr="002B1EF6">
        <w:rPr>
          <w:rFonts w:ascii="Times New Roman" w:eastAsia="宋体" w:hAnsi="Times New Roman" w:hint="eastAsia"/>
          <w:szCs w:val="24"/>
        </w:rPr>
        <w:instrText>Ⅲ～Ⅳ级比例、锌指蛋白</w:instrText>
      </w:r>
      <w:r w:rsidRPr="002B1EF6">
        <w:rPr>
          <w:rFonts w:ascii="Times New Roman" w:eastAsia="宋体" w:hAnsi="Times New Roman" w:hint="eastAsia"/>
          <w:szCs w:val="24"/>
        </w:rPr>
        <w:instrText>A20</w:instrText>
      </w:r>
      <w:r w:rsidRPr="002B1EF6">
        <w:rPr>
          <w:rFonts w:ascii="Times New Roman" w:eastAsia="宋体" w:hAnsi="Times New Roman" w:hint="eastAsia"/>
          <w:szCs w:val="24"/>
        </w:rPr>
        <w:instrText>、</w:instrText>
      </w:r>
      <w:r w:rsidRPr="002B1EF6">
        <w:rPr>
          <w:rFonts w:ascii="Times New Roman" w:eastAsia="宋体" w:hAnsi="Times New Roman" w:hint="eastAsia"/>
          <w:szCs w:val="24"/>
        </w:rPr>
        <w:instrText>sLOX-1</w:instrText>
      </w:r>
      <w:r w:rsidRPr="002B1EF6">
        <w:rPr>
          <w:rFonts w:ascii="Times New Roman" w:eastAsia="宋体" w:hAnsi="Times New Roman" w:hint="eastAsia"/>
          <w:szCs w:val="24"/>
        </w:rPr>
        <w:instrText>及</w:instrText>
      </w:r>
      <w:r w:rsidRPr="002B1EF6">
        <w:rPr>
          <w:rFonts w:ascii="Times New Roman" w:eastAsia="宋体" w:hAnsi="Times New Roman" w:hint="eastAsia"/>
          <w:szCs w:val="24"/>
        </w:rPr>
        <w:instrText>Cys C</w:instrText>
      </w:r>
      <w:r w:rsidRPr="002B1EF6">
        <w:rPr>
          <w:rFonts w:ascii="Times New Roman" w:eastAsia="宋体" w:hAnsi="Times New Roman" w:hint="eastAsia"/>
          <w:szCs w:val="24"/>
        </w:rPr>
        <w:instrText>水平均高于无</w:instrText>
      </w:r>
      <w:r w:rsidRPr="002B1EF6">
        <w:rPr>
          <w:rFonts w:ascii="Times New Roman" w:eastAsia="宋体" w:hAnsi="Times New Roman" w:hint="eastAsia"/>
          <w:szCs w:val="24"/>
        </w:rPr>
        <w:instrText>MACE</w:instrText>
      </w:r>
      <w:r w:rsidRPr="002B1EF6">
        <w:rPr>
          <w:rFonts w:ascii="Times New Roman" w:eastAsia="宋体" w:hAnsi="Times New Roman" w:hint="eastAsia"/>
          <w:szCs w:val="24"/>
        </w:rPr>
        <w:instrText>组</w:instrText>
      </w:r>
      <w:r w:rsidRPr="002B1EF6">
        <w:rPr>
          <w:rFonts w:ascii="Times New Roman" w:eastAsia="宋体" w:hAnsi="Times New Roman" w:hint="eastAsia"/>
          <w:szCs w:val="24"/>
        </w:rPr>
        <w:instrText>(P&lt;0.01);</w:instrText>
      </w:r>
      <w:r w:rsidRPr="002B1EF6">
        <w:rPr>
          <w:rFonts w:ascii="Times New Roman" w:eastAsia="宋体" w:hAnsi="Times New Roman" w:hint="eastAsia"/>
          <w:szCs w:val="24"/>
        </w:rPr>
        <w:instrText>且</w:instrText>
      </w:r>
      <w:r w:rsidRPr="002B1EF6">
        <w:rPr>
          <w:rFonts w:ascii="Times New Roman" w:eastAsia="宋体" w:hAnsi="Times New Roman" w:hint="eastAsia"/>
          <w:szCs w:val="24"/>
        </w:rPr>
        <w:instrText>Killip</w:instrText>
      </w:r>
      <w:r w:rsidRPr="002B1EF6">
        <w:rPr>
          <w:rFonts w:ascii="Times New Roman" w:eastAsia="宋体" w:hAnsi="Times New Roman" w:hint="eastAsia"/>
          <w:szCs w:val="24"/>
        </w:rPr>
        <w:instrText>分级、锌指蛋白</w:instrText>
      </w:r>
      <w:r w:rsidRPr="002B1EF6">
        <w:rPr>
          <w:rFonts w:ascii="Times New Roman" w:eastAsia="宋体" w:hAnsi="Times New Roman" w:hint="eastAsia"/>
          <w:szCs w:val="24"/>
        </w:rPr>
        <w:instrText>A20</w:instrText>
      </w:r>
      <w:r w:rsidRPr="002B1EF6">
        <w:rPr>
          <w:rFonts w:ascii="Times New Roman" w:eastAsia="宋体" w:hAnsi="Times New Roman" w:hint="eastAsia"/>
          <w:szCs w:val="24"/>
        </w:rPr>
        <w:instrText>、</w:instrText>
      </w:r>
      <w:r w:rsidRPr="002B1EF6">
        <w:rPr>
          <w:rFonts w:ascii="Times New Roman" w:eastAsia="宋体" w:hAnsi="Times New Roman" w:hint="eastAsia"/>
          <w:szCs w:val="24"/>
        </w:rPr>
        <w:instrText>sLOX-1</w:instrText>
      </w:r>
      <w:r w:rsidRPr="002B1EF6">
        <w:rPr>
          <w:rFonts w:ascii="Times New Roman" w:eastAsia="宋体" w:hAnsi="Times New Roman" w:hint="eastAsia"/>
          <w:szCs w:val="24"/>
        </w:rPr>
        <w:instrText>及</w:instrText>
      </w:r>
      <w:r w:rsidRPr="002B1EF6">
        <w:rPr>
          <w:rFonts w:ascii="Times New Roman" w:eastAsia="宋体" w:hAnsi="Times New Roman" w:hint="eastAsia"/>
          <w:szCs w:val="24"/>
        </w:rPr>
        <w:instrText>Cys C</w:instrText>
      </w:r>
      <w:r w:rsidRPr="002B1EF6">
        <w:rPr>
          <w:rFonts w:ascii="Times New Roman" w:eastAsia="宋体" w:hAnsi="Times New Roman" w:hint="eastAsia"/>
          <w:szCs w:val="24"/>
        </w:rPr>
        <w:instrText>均为</w:instrText>
      </w:r>
      <w:r w:rsidRPr="002B1EF6">
        <w:rPr>
          <w:rFonts w:ascii="Times New Roman" w:eastAsia="宋体" w:hAnsi="Times New Roman" w:hint="eastAsia"/>
          <w:szCs w:val="24"/>
        </w:rPr>
        <w:instrText>AMI</w:instrText>
      </w:r>
      <w:r w:rsidRPr="002B1EF6">
        <w:rPr>
          <w:rFonts w:ascii="Times New Roman" w:eastAsia="宋体" w:hAnsi="Times New Roman" w:hint="eastAsia"/>
          <w:szCs w:val="24"/>
        </w:rPr>
        <w:instrText>患者</w:instrText>
      </w:r>
      <w:r w:rsidRPr="002B1EF6">
        <w:rPr>
          <w:rFonts w:ascii="Times New Roman" w:eastAsia="宋体" w:hAnsi="Times New Roman" w:hint="eastAsia"/>
          <w:szCs w:val="24"/>
        </w:rPr>
        <w:instrText>MACE</w:instrText>
      </w:r>
      <w:r w:rsidRPr="002B1EF6">
        <w:rPr>
          <w:rFonts w:ascii="Times New Roman" w:eastAsia="宋体" w:hAnsi="Times New Roman" w:hint="eastAsia"/>
          <w:szCs w:val="24"/>
        </w:rPr>
        <w:instrText>发生的危险因素</w:instrText>
      </w:r>
      <w:r w:rsidRPr="002B1EF6">
        <w:rPr>
          <w:rFonts w:ascii="Times New Roman" w:eastAsia="宋体" w:hAnsi="Times New Roman" w:hint="eastAsia"/>
          <w:szCs w:val="24"/>
        </w:rPr>
        <w:instrText>(P&lt;0.01)</w:instrText>
      </w:r>
      <w:r w:rsidRPr="002B1EF6">
        <w:rPr>
          <w:rFonts w:ascii="Times New Roman" w:eastAsia="宋体" w:hAnsi="Times New Roman" w:hint="eastAsia"/>
          <w:szCs w:val="24"/>
        </w:rPr>
        <w:instrText>。</w:instrText>
      </w:r>
      <w:r w:rsidRPr="002B1EF6">
        <w:rPr>
          <w:rFonts w:ascii="Times New Roman" w:eastAsia="宋体" w:hAnsi="Times New Roman" w:hint="eastAsia"/>
          <w:szCs w:val="24"/>
        </w:rPr>
        <w:instrText>ROC</w:instrText>
      </w:r>
      <w:r w:rsidRPr="002B1EF6">
        <w:rPr>
          <w:rFonts w:ascii="Times New Roman" w:eastAsia="宋体" w:hAnsi="Times New Roman" w:hint="eastAsia"/>
          <w:szCs w:val="24"/>
        </w:rPr>
        <w:instrText>曲线分析显示，锌指蛋白</w:instrText>
      </w:r>
      <w:r w:rsidRPr="002B1EF6">
        <w:rPr>
          <w:rFonts w:ascii="Times New Roman" w:eastAsia="宋体" w:hAnsi="Times New Roman" w:hint="eastAsia"/>
          <w:szCs w:val="24"/>
        </w:rPr>
        <w:instrText>A20</w:instrText>
      </w:r>
      <w:r w:rsidRPr="002B1EF6">
        <w:rPr>
          <w:rFonts w:ascii="Times New Roman" w:eastAsia="宋体" w:hAnsi="Times New Roman" w:hint="eastAsia"/>
          <w:szCs w:val="24"/>
        </w:rPr>
        <w:instrText>、</w:instrText>
      </w:r>
      <w:r w:rsidRPr="002B1EF6">
        <w:rPr>
          <w:rFonts w:ascii="Times New Roman" w:eastAsia="宋体" w:hAnsi="Times New Roman" w:hint="eastAsia"/>
          <w:szCs w:val="24"/>
        </w:rPr>
        <w:instrText>sLOX-1</w:instrText>
      </w:r>
      <w:r w:rsidRPr="002B1EF6">
        <w:rPr>
          <w:rFonts w:ascii="Times New Roman" w:eastAsia="宋体" w:hAnsi="Times New Roman" w:hint="eastAsia"/>
          <w:szCs w:val="24"/>
        </w:rPr>
        <w:instrText>、</w:instrText>
      </w:r>
      <w:r w:rsidRPr="002B1EF6">
        <w:rPr>
          <w:rFonts w:ascii="Times New Roman" w:eastAsia="宋体" w:hAnsi="Times New Roman" w:hint="eastAsia"/>
          <w:szCs w:val="24"/>
        </w:rPr>
        <w:instrText>Cys C</w:instrText>
      </w:r>
      <w:r w:rsidRPr="002B1EF6">
        <w:rPr>
          <w:rFonts w:ascii="Times New Roman" w:eastAsia="宋体" w:hAnsi="Times New Roman" w:hint="eastAsia"/>
          <w:szCs w:val="24"/>
        </w:rPr>
        <w:instrText>预测患者</w:instrText>
      </w:r>
      <w:r w:rsidRPr="002B1EF6">
        <w:rPr>
          <w:rFonts w:ascii="Times New Roman" w:eastAsia="宋体" w:hAnsi="Times New Roman" w:hint="eastAsia"/>
          <w:szCs w:val="24"/>
        </w:rPr>
        <w:instrText>MACE</w:instrText>
      </w:r>
      <w:r w:rsidRPr="002B1EF6">
        <w:rPr>
          <w:rFonts w:ascii="Times New Roman" w:eastAsia="宋体" w:hAnsi="Times New Roman" w:hint="eastAsia"/>
          <w:szCs w:val="24"/>
        </w:rPr>
        <w:instrText>的曲线下面积分别为</w:instrText>
      </w:r>
      <w:r w:rsidRPr="002B1EF6">
        <w:rPr>
          <w:rFonts w:ascii="Times New Roman" w:eastAsia="宋体" w:hAnsi="Times New Roman" w:hint="eastAsia"/>
          <w:szCs w:val="24"/>
        </w:rPr>
        <w:instrText>0.852</w:instrText>
      </w:r>
      <w:r w:rsidRPr="002B1EF6">
        <w:rPr>
          <w:rFonts w:ascii="Times New Roman" w:eastAsia="宋体" w:hAnsi="Times New Roman" w:hint="eastAsia"/>
          <w:szCs w:val="24"/>
        </w:rPr>
        <w:instrText>、</w:instrText>
      </w:r>
      <w:r w:rsidRPr="002B1EF6">
        <w:rPr>
          <w:rFonts w:ascii="Times New Roman" w:eastAsia="宋体" w:hAnsi="Times New Roman" w:hint="eastAsia"/>
          <w:szCs w:val="24"/>
        </w:rPr>
        <w:instrText>0.827</w:instrText>
      </w:r>
      <w:r w:rsidRPr="002B1EF6">
        <w:rPr>
          <w:rFonts w:ascii="Times New Roman" w:eastAsia="宋体" w:hAnsi="Times New Roman" w:hint="eastAsia"/>
          <w:szCs w:val="24"/>
        </w:rPr>
        <w:instrText>、</w:instrText>
      </w:r>
      <w:r w:rsidRPr="002B1EF6">
        <w:rPr>
          <w:rFonts w:ascii="Times New Roman" w:eastAsia="宋体" w:hAnsi="Times New Roman" w:hint="eastAsia"/>
          <w:szCs w:val="24"/>
        </w:rPr>
        <w:instrText>0.817,</w:instrText>
      </w:r>
      <w:r w:rsidRPr="002B1EF6">
        <w:rPr>
          <w:rFonts w:ascii="Times New Roman" w:eastAsia="宋体" w:hAnsi="Times New Roman" w:hint="eastAsia"/>
          <w:szCs w:val="24"/>
        </w:rPr>
        <w:instrText>均具有一定准确性</w:instrText>
      </w:r>
      <w:r w:rsidRPr="002B1EF6">
        <w:rPr>
          <w:rFonts w:ascii="Times New Roman" w:eastAsia="宋体" w:hAnsi="Times New Roman" w:hint="eastAsia"/>
          <w:szCs w:val="24"/>
        </w:rPr>
        <w:instrText>(P&lt;0.01)</w:instrText>
      </w:r>
      <w:r w:rsidRPr="002B1EF6">
        <w:rPr>
          <w:rFonts w:ascii="Times New Roman" w:eastAsia="宋体" w:hAnsi="Times New Roman" w:hint="eastAsia"/>
          <w:szCs w:val="24"/>
        </w:rPr>
        <w:instrText>。结论</w:instrText>
      </w:r>
      <w:r w:rsidRPr="002B1EF6">
        <w:rPr>
          <w:rFonts w:ascii="Times New Roman" w:eastAsia="宋体" w:hAnsi="Times New Roman" w:hint="eastAsia"/>
          <w:szCs w:val="24"/>
        </w:rPr>
        <w:instrText xml:space="preserve"> </w:instrText>
      </w:r>
      <w:r w:rsidRPr="002B1EF6">
        <w:rPr>
          <w:rFonts w:ascii="Times New Roman" w:eastAsia="宋体" w:hAnsi="Times New Roman" w:hint="eastAsia"/>
          <w:szCs w:val="24"/>
        </w:rPr>
        <w:instrText>锌指蛋白</w:instrText>
      </w:r>
      <w:r w:rsidRPr="002B1EF6">
        <w:rPr>
          <w:rFonts w:ascii="Times New Roman" w:eastAsia="宋体" w:hAnsi="Times New Roman" w:hint="eastAsia"/>
          <w:szCs w:val="24"/>
        </w:rPr>
        <w:instrText>A20</w:instrText>
      </w:r>
      <w:r w:rsidRPr="002B1EF6">
        <w:rPr>
          <w:rFonts w:ascii="Times New Roman" w:eastAsia="宋体" w:hAnsi="Times New Roman" w:hint="eastAsia"/>
          <w:szCs w:val="24"/>
        </w:rPr>
        <w:instrText>、</w:instrText>
      </w:r>
      <w:r w:rsidRPr="002B1EF6">
        <w:rPr>
          <w:rFonts w:ascii="Times New Roman" w:eastAsia="宋体" w:hAnsi="Times New Roman" w:hint="eastAsia"/>
          <w:szCs w:val="24"/>
        </w:rPr>
        <w:instrText>sLOX-1</w:instrText>
      </w:r>
      <w:r w:rsidRPr="002B1EF6">
        <w:rPr>
          <w:rFonts w:ascii="Times New Roman" w:eastAsia="宋体" w:hAnsi="Times New Roman" w:hint="eastAsia"/>
          <w:szCs w:val="24"/>
        </w:rPr>
        <w:instrText>及</w:instrText>
      </w:r>
      <w:r w:rsidRPr="002B1EF6">
        <w:rPr>
          <w:rFonts w:ascii="Times New Roman" w:eastAsia="宋体" w:hAnsi="Times New Roman" w:hint="eastAsia"/>
          <w:szCs w:val="24"/>
        </w:rPr>
        <w:instrText>Cys C</w:instrText>
      </w:r>
      <w:r w:rsidRPr="002B1EF6">
        <w:rPr>
          <w:rFonts w:ascii="Times New Roman" w:eastAsia="宋体" w:hAnsi="Times New Roman" w:hint="eastAsia"/>
          <w:szCs w:val="24"/>
        </w:rPr>
        <w:instrText>水平升高为</w:instrText>
      </w:r>
      <w:r w:rsidRPr="002B1EF6">
        <w:rPr>
          <w:rFonts w:ascii="Times New Roman" w:eastAsia="宋体" w:hAnsi="Times New Roman" w:hint="eastAsia"/>
          <w:szCs w:val="24"/>
        </w:rPr>
        <w:instrText>AMI</w:instrText>
      </w:r>
      <w:r w:rsidRPr="002B1EF6">
        <w:rPr>
          <w:rFonts w:ascii="Times New Roman" w:eastAsia="宋体" w:hAnsi="Times New Roman" w:hint="eastAsia"/>
          <w:szCs w:val="24"/>
        </w:rPr>
        <w:instrText>患者</w:instrText>
      </w:r>
      <w:r w:rsidRPr="002B1EF6">
        <w:rPr>
          <w:rFonts w:ascii="Times New Roman" w:eastAsia="宋体" w:hAnsi="Times New Roman" w:hint="eastAsia"/>
          <w:szCs w:val="24"/>
        </w:rPr>
        <w:instrText>MACE</w:instrText>
      </w:r>
      <w:r w:rsidRPr="002B1EF6">
        <w:rPr>
          <w:rFonts w:ascii="Times New Roman" w:eastAsia="宋体" w:hAnsi="Times New Roman" w:hint="eastAsia"/>
          <w:szCs w:val="24"/>
        </w:rPr>
        <w:instrText>发生的危险因素，可作为</w:instrText>
      </w:r>
      <w:r w:rsidRPr="002B1EF6">
        <w:rPr>
          <w:rFonts w:ascii="Times New Roman" w:eastAsia="宋体" w:hAnsi="Times New Roman" w:hint="eastAsia"/>
          <w:szCs w:val="24"/>
        </w:rPr>
        <w:instrText>AMI</w:instrText>
      </w:r>
      <w:r w:rsidRPr="002B1EF6">
        <w:rPr>
          <w:rFonts w:ascii="Times New Roman" w:eastAsia="宋体" w:hAnsi="Times New Roman" w:hint="eastAsia"/>
          <w:szCs w:val="24"/>
        </w:rPr>
        <w:instrText>患者</w:instrText>
      </w:r>
      <w:r w:rsidRPr="002B1EF6">
        <w:rPr>
          <w:rFonts w:ascii="Times New Roman" w:eastAsia="宋体" w:hAnsi="Times New Roman" w:hint="eastAsia"/>
          <w:szCs w:val="24"/>
        </w:rPr>
        <w:instrText>MACE</w:instrText>
      </w:r>
      <w:r w:rsidRPr="002B1EF6">
        <w:rPr>
          <w:rFonts w:ascii="Times New Roman" w:eastAsia="宋体" w:hAnsi="Times New Roman" w:hint="eastAsia"/>
          <w:szCs w:val="24"/>
        </w:rPr>
        <w:instrText>发生的预测指标。</w:instrText>
      </w:r>
      <w:r w:rsidRPr="002B1EF6">
        <w:rPr>
          <w:rFonts w:ascii="Times New Roman" w:eastAsia="宋体" w:hAnsi="Times New Roman" w:hint="eastAsia"/>
          <w:szCs w:val="24"/>
        </w:rPr>
        <w:instrText>","container-title":"</w:instrText>
      </w:r>
      <w:r w:rsidRPr="002B1EF6">
        <w:rPr>
          <w:rFonts w:ascii="Times New Roman" w:eastAsia="宋体" w:hAnsi="Times New Roman" w:hint="eastAsia"/>
          <w:szCs w:val="24"/>
        </w:rPr>
        <w:instrText>中华老年心脑血管病杂志</w:instrText>
      </w:r>
      <w:r w:rsidRPr="002B1EF6">
        <w:rPr>
          <w:rFonts w:ascii="Times New Roman" w:eastAsia="宋体" w:hAnsi="Times New Roman" w:hint="eastAsia"/>
          <w:szCs w:val="24"/>
        </w:rPr>
        <w:instrText>","ISSN":"1009-0126","issue":"3","language":"zh-CN","page":"260-263","source":"CNKI","title":"</w:instrText>
      </w:r>
      <w:r w:rsidRPr="002B1EF6">
        <w:rPr>
          <w:rFonts w:ascii="Times New Roman" w:eastAsia="宋体" w:hAnsi="Times New Roman" w:hint="eastAsia"/>
          <w:szCs w:val="24"/>
        </w:rPr>
        <w:instrText>老年急性心肌梗死患者主要不良心血管事件的影响因素分析及预测研究</w:instrText>
      </w:r>
      <w:r w:rsidRPr="002B1EF6">
        <w:rPr>
          <w:rFonts w:ascii="Times New Roman" w:eastAsia="宋体" w:hAnsi="Times New Roman" w:hint="eastAsia"/>
          <w:szCs w:val="24"/>
        </w:rPr>
        <w:instrText>","volume":"24","author":[{"literal":"</w:instrText>
      </w:r>
      <w:r w:rsidRPr="002B1EF6">
        <w:rPr>
          <w:rFonts w:ascii="Times New Roman" w:eastAsia="宋体" w:hAnsi="Times New Roman" w:hint="eastAsia"/>
          <w:szCs w:val="24"/>
        </w:rPr>
        <w:instrText>陈红伟</w:instrText>
      </w:r>
      <w:r w:rsidRPr="002B1EF6">
        <w:rPr>
          <w:rFonts w:ascii="Times New Roman" w:eastAsia="宋体" w:hAnsi="Times New Roman" w:hint="eastAsia"/>
          <w:szCs w:val="24"/>
        </w:rPr>
        <w:instrText>"},{"literal":"</w:instrText>
      </w:r>
      <w:r w:rsidRPr="002B1EF6">
        <w:rPr>
          <w:rFonts w:ascii="Times New Roman" w:eastAsia="宋体" w:hAnsi="Times New Roman" w:hint="eastAsia"/>
          <w:szCs w:val="24"/>
        </w:rPr>
        <w:instrText>苏淑红</w:instrText>
      </w:r>
      <w:r w:rsidRPr="002B1EF6">
        <w:rPr>
          <w:rFonts w:ascii="Times New Roman" w:eastAsia="宋体" w:hAnsi="Times New Roman" w:hint="eastAsia"/>
          <w:szCs w:val="24"/>
        </w:rPr>
        <w:instrText>"},{"literal":"</w:instrText>
      </w:r>
      <w:r w:rsidRPr="002B1EF6">
        <w:rPr>
          <w:rFonts w:ascii="Times New Roman" w:eastAsia="宋体" w:hAnsi="Times New Roman" w:hint="eastAsia"/>
          <w:szCs w:val="24"/>
        </w:rPr>
        <w:instrText>王志方</w:instrText>
      </w:r>
      <w:r w:rsidRPr="002B1EF6">
        <w:rPr>
          <w:rFonts w:ascii="Times New Roman" w:eastAsia="宋体" w:hAnsi="Times New Roman" w:hint="eastAsia"/>
          <w:szCs w:val="24"/>
        </w:rPr>
        <w:instrText>"},{"literal":"</w:instrText>
      </w:r>
      <w:r w:rsidRPr="002B1EF6">
        <w:rPr>
          <w:rFonts w:ascii="Times New Roman" w:eastAsia="宋体" w:hAnsi="Times New Roman" w:hint="eastAsia"/>
          <w:szCs w:val="24"/>
        </w:rPr>
        <w:instrText>邢永生</w:instrText>
      </w:r>
      <w:r w:rsidRPr="002B1EF6">
        <w:rPr>
          <w:rFonts w:ascii="Times New Roman" w:eastAsia="宋体" w:hAnsi="Times New Roman" w:hint="eastAsia"/>
          <w:szCs w:val="24"/>
        </w:rPr>
        <w:instrText>"},{"literal":"</w:instrText>
      </w:r>
      <w:r w:rsidRPr="002B1EF6">
        <w:rPr>
          <w:rFonts w:ascii="Times New Roman" w:eastAsia="宋体" w:hAnsi="Times New Roman" w:hint="eastAsia"/>
          <w:szCs w:val="24"/>
        </w:rPr>
        <w:instrText>王培山</w:instrText>
      </w:r>
      <w:r w:rsidRPr="002B1EF6">
        <w:rPr>
          <w:rFonts w:ascii="Times New Roman" w:eastAsia="宋体" w:hAnsi="Times New Roman" w:hint="eastAsia"/>
          <w:szCs w:val="24"/>
        </w:rPr>
        <w:instrText>"},{"literal":"</w:instrText>
      </w:r>
      <w:r w:rsidRPr="002B1EF6">
        <w:rPr>
          <w:rFonts w:ascii="Times New Roman" w:eastAsia="宋体" w:hAnsi="Times New Roman" w:hint="eastAsia"/>
          <w:szCs w:val="24"/>
        </w:rPr>
        <w:instrText>付云</w:instrText>
      </w:r>
      <w:r w:rsidRPr="002B1EF6">
        <w:rPr>
          <w:rFonts w:ascii="Times New Roman" w:eastAsia="宋体" w:hAnsi="Times New Roman" w:hint="eastAsia"/>
          <w:szCs w:val="24"/>
        </w:rPr>
        <w:instrText xml:space="preserve">"}],"issued":{"date-parts":[["2022"]]}}}],"schema":"https://github.com/citation-style-language/schema/raw/master/csl-citation.json"} </w:instrText>
      </w:r>
      <w:r w:rsidRPr="002B1EF6">
        <w:rPr>
          <w:rFonts w:ascii="Times New Roman" w:eastAsia="宋体" w:hAnsi="Times New Roman"/>
          <w:szCs w:val="24"/>
        </w:rPr>
        <w:fldChar w:fldCharType="separate"/>
      </w:r>
      <w:r w:rsidRPr="002B1EF6">
        <w:rPr>
          <w:rFonts w:ascii="Times New Roman" w:eastAsia="宋体" w:hAnsi="Times New Roman" w:hint="eastAsia"/>
          <w:szCs w:val="24"/>
        </w:rPr>
        <w:t>[2]</w:t>
      </w:r>
      <w:r w:rsidRPr="002B1EF6">
        <w:rPr>
          <w:rFonts w:ascii="Times New Roman" w:eastAsia="宋体" w:hAnsi="Times New Roman"/>
          <w:szCs w:val="24"/>
        </w:rPr>
        <w:fldChar w:fldCharType="end"/>
      </w:r>
      <w:r w:rsidRPr="002B1EF6">
        <w:rPr>
          <w:rFonts w:ascii="Times New Roman" w:eastAsia="宋体" w:hAnsi="Times New Roman" w:hint="eastAsia"/>
          <w:szCs w:val="24"/>
        </w:rPr>
        <w:t>，老年</w:t>
      </w:r>
      <w:r w:rsidRPr="002B1EF6">
        <w:rPr>
          <w:rFonts w:ascii="Times New Roman" w:eastAsia="宋体" w:hAnsi="Times New Roman" w:hint="eastAsia"/>
          <w:szCs w:val="24"/>
        </w:rPr>
        <w:t>ACS</w:t>
      </w:r>
      <w:r w:rsidRPr="002B1EF6">
        <w:rPr>
          <w:rFonts w:ascii="Times New Roman" w:eastAsia="宋体" w:hAnsi="Times New Roman" w:hint="eastAsia"/>
          <w:szCs w:val="24"/>
        </w:rPr>
        <w:t>患者</w:t>
      </w:r>
      <w:r w:rsidRPr="002B1EF6">
        <w:rPr>
          <w:rFonts w:ascii="Times New Roman" w:eastAsia="宋体" w:hAnsi="Times New Roman" w:hint="eastAsia"/>
          <w:szCs w:val="24"/>
        </w:rPr>
        <w:t>PCI</w:t>
      </w:r>
      <w:r w:rsidRPr="002B1EF6">
        <w:rPr>
          <w:rFonts w:ascii="Times New Roman" w:eastAsia="宋体" w:hAnsi="Times New Roman" w:hint="eastAsia"/>
          <w:szCs w:val="24"/>
        </w:rPr>
        <w:t>术后</w:t>
      </w:r>
      <w:r w:rsidRPr="002B1EF6">
        <w:rPr>
          <w:rFonts w:ascii="Times New Roman" w:eastAsia="宋体" w:hAnsi="Times New Roman" w:hint="eastAsia"/>
          <w:szCs w:val="24"/>
        </w:rPr>
        <w:t>MACE</w:t>
      </w:r>
      <w:r w:rsidRPr="002B1EF6">
        <w:rPr>
          <w:rFonts w:ascii="Times New Roman" w:eastAsia="宋体" w:hAnsi="Times New Roman" w:hint="eastAsia"/>
          <w:szCs w:val="24"/>
        </w:rPr>
        <w:t>发生率高达</w:t>
      </w:r>
      <w:r w:rsidRPr="002B1EF6">
        <w:rPr>
          <w:rFonts w:ascii="Times New Roman" w:eastAsia="宋体" w:hAnsi="Times New Roman" w:hint="eastAsia"/>
          <w:szCs w:val="24"/>
        </w:rPr>
        <w:t>31.9</w:t>
      </w:r>
      <w:r w:rsidRPr="002B1EF6">
        <w:rPr>
          <w:rFonts w:ascii="Times New Roman" w:eastAsia="宋体" w:hAnsi="Times New Roman" w:hint="eastAsia"/>
          <w:szCs w:val="24"/>
        </w:rPr>
        <w:t>％，严重影响患者预后及生存质量。</w:t>
      </w:r>
    </w:p>
    <w:p w14:paraId="5161FC9B" w14:textId="47C37B2A" w:rsidR="000C6F42" w:rsidRPr="002B1EF6" w:rsidRDefault="0025010B" w:rsidP="006A2292">
      <w:pPr>
        <w:spacing w:line="276" w:lineRule="auto"/>
        <w:ind w:firstLineChars="200" w:firstLine="420"/>
        <w:rPr>
          <w:rFonts w:ascii="Times New Roman" w:eastAsia="宋体" w:hAnsi="Times New Roman"/>
          <w:szCs w:val="24"/>
        </w:rPr>
      </w:pPr>
      <w:r w:rsidRPr="002B1EF6">
        <w:rPr>
          <w:rFonts w:ascii="Times New Roman" w:eastAsia="宋体" w:hAnsi="Times New Roman" w:hint="eastAsia"/>
          <w:szCs w:val="24"/>
        </w:rPr>
        <w:t>胰岛素抵抗</w:t>
      </w:r>
      <w:r w:rsidR="003634C6" w:rsidRPr="002B1EF6">
        <w:rPr>
          <w:rFonts w:ascii="Times New Roman" w:eastAsia="宋体" w:hAnsi="Times New Roman" w:hint="eastAsia"/>
          <w:szCs w:val="24"/>
        </w:rPr>
        <w:t>（</w:t>
      </w:r>
      <w:proofErr w:type="spellStart"/>
      <w:r w:rsidR="003634C6" w:rsidRPr="002B1EF6">
        <w:rPr>
          <w:rFonts w:ascii="Times New Roman" w:eastAsia="宋体" w:hAnsi="Times New Roman" w:hint="eastAsia"/>
          <w:szCs w:val="24"/>
        </w:rPr>
        <w:t>Insulinresistance</w:t>
      </w:r>
      <w:proofErr w:type="spellEnd"/>
      <w:r w:rsidR="003634C6" w:rsidRPr="002B1EF6">
        <w:rPr>
          <w:rFonts w:ascii="Times New Roman" w:eastAsia="宋体" w:hAnsi="Times New Roman" w:hint="eastAsia"/>
          <w:szCs w:val="24"/>
        </w:rPr>
        <w:t>，</w:t>
      </w:r>
      <w:r w:rsidR="003634C6" w:rsidRPr="002B1EF6">
        <w:rPr>
          <w:rFonts w:ascii="Times New Roman" w:eastAsia="宋体" w:hAnsi="Times New Roman" w:hint="eastAsia"/>
          <w:szCs w:val="24"/>
        </w:rPr>
        <w:t>IR</w:t>
      </w:r>
      <w:r w:rsidR="003634C6" w:rsidRPr="002B1EF6">
        <w:rPr>
          <w:rFonts w:ascii="Times New Roman" w:eastAsia="宋体" w:hAnsi="Times New Roman" w:hint="eastAsia"/>
          <w:szCs w:val="24"/>
        </w:rPr>
        <w:t>）</w:t>
      </w:r>
      <w:r w:rsidR="00A70A42" w:rsidRPr="002B1EF6">
        <w:rPr>
          <w:rFonts w:ascii="Times New Roman" w:eastAsia="宋体" w:hAnsi="Times New Roman"/>
          <w:szCs w:val="24"/>
        </w:rPr>
        <w:t>是</w:t>
      </w:r>
      <w:r w:rsidR="00A70A42" w:rsidRPr="002B1EF6">
        <w:rPr>
          <w:rFonts w:ascii="Times New Roman" w:eastAsia="宋体" w:hAnsi="Times New Roman"/>
          <w:szCs w:val="24"/>
        </w:rPr>
        <w:t>T2DM</w:t>
      </w:r>
      <w:r w:rsidR="00A70A42" w:rsidRPr="002B1EF6">
        <w:rPr>
          <w:rFonts w:ascii="Times New Roman" w:eastAsia="宋体" w:hAnsi="Times New Roman"/>
          <w:szCs w:val="24"/>
        </w:rPr>
        <w:t>主要发病机制</w:t>
      </w:r>
      <w:r w:rsidR="00A70A42" w:rsidRPr="002B1EF6">
        <w:rPr>
          <w:rFonts w:ascii="Times New Roman" w:eastAsia="宋体" w:hAnsi="Times New Roman" w:hint="eastAsia"/>
          <w:szCs w:val="24"/>
        </w:rPr>
        <w:t>，还是心血管疾病发生和不良预后的独立危险因素。</w:t>
      </w:r>
      <w:r w:rsidR="003634C6" w:rsidRPr="002B1EF6">
        <w:rPr>
          <w:rFonts w:ascii="Times New Roman" w:eastAsia="宋体" w:hAnsi="Times New Roman"/>
          <w:szCs w:val="24"/>
        </w:rPr>
        <w:t>胰岛素</w:t>
      </w:r>
      <w:r w:rsidR="003634C6" w:rsidRPr="002B1EF6">
        <w:rPr>
          <w:rFonts w:ascii="Times New Roman" w:eastAsia="宋体" w:hAnsi="Times New Roman"/>
          <w:szCs w:val="24"/>
        </w:rPr>
        <w:t>-</w:t>
      </w:r>
      <w:r w:rsidR="003634C6" w:rsidRPr="002B1EF6">
        <w:rPr>
          <w:rFonts w:ascii="Times New Roman" w:eastAsia="宋体" w:hAnsi="Times New Roman"/>
          <w:szCs w:val="24"/>
        </w:rPr>
        <w:t>正葡萄糖钳夹技术</w:t>
      </w:r>
      <w:r w:rsidR="003634C6" w:rsidRPr="002B1EF6">
        <w:rPr>
          <w:rFonts w:ascii="Times New Roman" w:eastAsia="宋体" w:hAnsi="Times New Roman"/>
          <w:szCs w:val="24"/>
        </w:rPr>
        <w:t>(</w:t>
      </w:r>
      <w:proofErr w:type="spellStart"/>
      <w:r w:rsidR="003634C6" w:rsidRPr="002B1EF6">
        <w:rPr>
          <w:rFonts w:ascii="Times New Roman" w:eastAsia="宋体" w:hAnsi="Times New Roman"/>
          <w:szCs w:val="24"/>
        </w:rPr>
        <w:t>hyperinsulinemic-</w:t>
      </w:r>
      <w:r w:rsidR="003634C6" w:rsidRPr="002B1EF6">
        <w:rPr>
          <w:rFonts w:ascii="Times New Roman" w:eastAsia="宋体" w:hAnsi="Times New Roman"/>
          <w:szCs w:val="24"/>
        </w:rPr>
        <w:lastRenderedPageBreak/>
        <w:t>euglycemicclamptechnique,HEC</w:t>
      </w:r>
      <w:proofErr w:type="spellEnd"/>
      <w:r w:rsidR="003634C6" w:rsidRPr="002B1EF6">
        <w:rPr>
          <w:rFonts w:ascii="Times New Roman" w:eastAsia="宋体" w:hAnsi="Times New Roman"/>
          <w:szCs w:val="24"/>
        </w:rPr>
        <w:t>)</w:t>
      </w:r>
      <w:r w:rsidR="003634C6" w:rsidRPr="002B1EF6">
        <w:rPr>
          <w:rFonts w:ascii="Times New Roman" w:eastAsia="宋体" w:hAnsi="Times New Roman"/>
          <w:szCs w:val="24"/>
        </w:rPr>
        <w:t>被认为是评估</w:t>
      </w:r>
      <w:r w:rsidR="003634C6" w:rsidRPr="002B1EF6">
        <w:rPr>
          <w:rFonts w:ascii="Times New Roman" w:eastAsia="宋体" w:hAnsi="Times New Roman"/>
          <w:szCs w:val="24"/>
        </w:rPr>
        <w:t>IR</w:t>
      </w:r>
      <w:r w:rsidR="003634C6" w:rsidRPr="002B1EF6">
        <w:rPr>
          <w:rFonts w:ascii="Times New Roman" w:eastAsia="宋体" w:hAnsi="Times New Roman"/>
          <w:szCs w:val="24"/>
        </w:rPr>
        <w:t>的</w:t>
      </w:r>
      <w:r w:rsidR="003634C6" w:rsidRPr="002B1EF6">
        <w:rPr>
          <w:rFonts w:ascii="Times New Roman" w:eastAsia="宋体" w:hAnsi="Times New Roman"/>
          <w:szCs w:val="24"/>
        </w:rPr>
        <w:t>"</w:t>
      </w:r>
      <w:r w:rsidR="003634C6" w:rsidRPr="002B1EF6">
        <w:rPr>
          <w:rFonts w:ascii="Times New Roman" w:eastAsia="宋体" w:hAnsi="Times New Roman"/>
          <w:szCs w:val="24"/>
        </w:rPr>
        <w:t>金标准</w:t>
      </w:r>
      <w:r w:rsidR="003634C6" w:rsidRPr="002B1EF6">
        <w:rPr>
          <w:rFonts w:ascii="Times New Roman" w:eastAsia="宋体" w:hAnsi="Times New Roman" w:hint="eastAsia"/>
          <w:szCs w:val="24"/>
        </w:rPr>
        <w:t>，但其操作复杂价格昂贵，</w:t>
      </w:r>
      <w:r w:rsidR="003B4903" w:rsidRPr="002B1EF6">
        <w:rPr>
          <w:rFonts w:ascii="Times New Roman" w:eastAsia="宋体" w:hAnsi="Times New Roman"/>
          <w:szCs w:val="24"/>
        </w:rPr>
        <w:t>目前</w:t>
      </w:r>
      <w:r w:rsidR="000C6F42" w:rsidRPr="002B1EF6">
        <w:rPr>
          <w:rFonts w:ascii="Times New Roman" w:eastAsia="宋体" w:hAnsi="Times New Roman"/>
          <w:szCs w:val="24"/>
        </w:rPr>
        <w:t>临床</w:t>
      </w:r>
      <w:r w:rsidR="000C6F42" w:rsidRPr="002B1EF6">
        <w:rPr>
          <w:rFonts w:ascii="Times New Roman" w:eastAsia="宋体" w:hAnsi="Times New Roman" w:hint="eastAsia"/>
          <w:szCs w:val="24"/>
        </w:rPr>
        <w:t>常</w:t>
      </w:r>
      <w:r w:rsidR="000C6F42" w:rsidRPr="002B1EF6">
        <w:rPr>
          <w:rFonts w:ascii="Times New Roman" w:eastAsia="宋体" w:hAnsi="Times New Roman"/>
          <w:szCs w:val="24"/>
        </w:rPr>
        <w:t>采用</w:t>
      </w:r>
      <w:r w:rsidR="000C6F42" w:rsidRPr="002B1EF6">
        <w:rPr>
          <w:rFonts w:ascii="Times New Roman" w:eastAsia="宋体" w:hAnsi="Times New Roman" w:hint="eastAsia"/>
          <w:szCs w:val="24"/>
        </w:rPr>
        <w:t>稳态模型评估胰岛素抵抗指数</w:t>
      </w:r>
      <w:r w:rsidR="000C6F42" w:rsidRPr="002B1EF6">
        <w:rPr>
          <w:rFonts w:ascii="Times New Roman" w:eastAsia="宋体" w:hAnsi="Times New Roman"/>
          <w:szCs w:val="24"/>
        </w:rPr>
        <w:t>（</w:t>
      </w:r>
      <w:proofErr w:type="spellStart"/>
      <w:r w:rsidR="000C6F42" w:rsidRPr="002B1EF6">
        <w:rPr>
          <w:rFonts w:ascii="Times New Roman" w:eastAsia="宋体" w:hAnsi="Times New Roman" w:hint="eastAsia"/>
          <w:szCs w:val="24"/>
        </w:rPr>
        <w:t>homeostasismodelassessmentofIR</w:t>
      </w:r>
      <w:proofErr w:type="spellEnd"/>
      <w:r w:rsidR="000C6F42" w:rsidRPr="002B1EF6">
        <w:rPr>
          <w:rFonts w:ascii="Times New Roman" w:eastAsia="宋体" w:hAnsi="Times New Roman" w:hint="eastAsia"/>
          <w:szCs w:val="24"/>
        </w:rPr>
        <w:t>，</w:t>
      </w:r>
      <w:r w:rsidR="000C6F42" w:rsidRPr="002B1EF6">
        <w:rPr>
          <w:rFonts w:ascii="Times New Roman" w:eastAsia="宋体" w:hAnsi="Times New Roman" w:hint="eastAsia"/>
          <w:szCs w:val="24"/>
        </w:rPr>
        <w:t>HOMA-IR</w:t>
      </w:r>
      <w:r w:rsidR="000C6F42" w:rsidRPr="002B1EF6">
        <w:rPr>
          <w:rFonts w:ascii="Times New Roman" w:eastAsia="宋体" w:hAnsi="Times New Roman" w:hint="eastAsia"/>
          <w:szCs w:val="24"/>
        </w:rPr>
        <w:t>）</w:t>
      </w:r>
      <w:r w:rsidR="000C6F42" w:rsidRPr="002B1EF6">
        <w:rPr>
          <w:rFonts w:ascii="Times New Roman" w:eastAsia="宋体" w:hAnsi="Times New Roman"/>
          <w:szCs w:val="24"/>
        </w:rPr>
        <w:t>评估</w:t>
      </w:r>
      <w:r w:rsidR="000C6F42" w:rsidRPr="002B1EF6">
        <w:rPr>
          <w:rFonts w:ascii="Times New Roman" w:eastAsia="宋体" w:hAnsi="Times New Roman"/>
          <w:szCs w:val="24"/>
        </w:rPr>
        <w:t>IR</w:t>
      </w:r>
      <w:r w:rsidR="000C6F42" w:rsidRPr="002B1EF6">
        <w:rPr>
          <w:rFonts w:ascii="Times New Roman" w:eastAsia="宋体" w:hAnsi="Times New Roman" w:hint="eastAsia"/>
          <w:szCs w:val="24"/>
        </w:rPr>
        <w:t>。</w:t>
      </w:r>
      <w:r w:rsidR="003634C6" w:rsidRPr="002B1EF6">
        <w:rPr>
          <w:rFonts w:ascii="Times New Roman" w:eastAsia="宋体" w:hAnsi="Times New Roman"/>
          <w:szCs w:val="24"/>
        </w:rPr>
        <w:t>甘油三酯葡萄糖乘积（</w:t>
      </w:r>
      <w:r w:rsidR="003634C6" w:rsidRPr="002B1EF6">
        <w:rPr>
          <w:rFonts w:ascii="Times New Roman" w:eastAsia="宋体" w:hAnsi="Times New Roman" w:hint="eastAsia"/>
          <w:szCs w:val="24"/>
        </w:rPr>
        <w:t>triglyceride-glucose</w:t>
      </w:r>
      <w:r w:rsidR="003634C6" w:rsidRPr="002B1EF6">
        <w:rPr>
          <w:rFonts w:ascii="Times New Roman" w:eastAsia="宋体" w:hAnsi="Times New Roman" w:hint="eastAsia"/>
          <w:szCs w:val="24"/>
        </w:rPr>
        <w:t>，</w:t>
      </w:r>
      <w:proofErr w:type="spellStart"/>
      <w:r w:rsidR="003634C6" w:rsidRPr="002B1EF6">
        <w:rPr>
          <w:rFonts w:ascii="Times New Roman" w:eastAsia="宋体" w:hAnsi="Times New Roman" w:hint="eastAsia"/>
          <w:szCs w:val="24"/>
        </w:rPr>
        <w:t>TyG</w:t>
      </w:r>
      <w:proofErr w:type="spellEnd"/>
      <w:r w:rsidR="003634C6" w:rsidRPr="002B1EF6">
        <w:rPr>
          <w:rFonts w:ascii="Times New Roman" w:eastAsia="宋体" w:hAnsi="Times New Roman"/>
          <w:szCs w:val="24"/>
        </w:rPr>
        <w:t>）指数是</w:t>
      </w:r>
      <w:r w:rsidR="004C7750" w:rsidRPr="002B1EF6">
        <w:rPr>
          <w:rFonts w:ascii="Times New Roman" w:eastAsia="宋体" w:hAnsi="Times New Roman" w:hint="eastAsia"/>
          <w:szCs w:val="24"/>
        </w:rPr>
        <w:t>近几年国内外通过实验发现新型的评估</w:t>
      </w:r>
      <w:r w:rsidR="004C7750" w:rsidRPr="002B1EF6">
        <w:rPr>
          <w:rFonts w:ascii="Times New Roman" w:eastAsia="宋体" w:hAnsi="Times New Roman" w:hint="eastAsia"/>
          <w:szCs w:val="24"/>
        </w:rPr>
        <w:t>IR</w:t>
      </w:r>
      <w:r w:rsidR="004C7750" w:rsidRPr="002B1EF6">
        <w:rPr>
          <w:rFonts w:ascii="Times New Roman" w:eastAsia="宋体" w:hAnsi="Times New Roman" w:hint="eastAsia"/>
          <w:szCs w:val="24"/>
        </w:rPr>
        <w:t>指标</w:t>
      </w:r>
      <w:r w:rsidR="004C7750" w:rsidRPr="002B1EF6">
        <w:rPr>
          <w:rFonts w:ascii="Times New Roman" w:eastAsia="宋体" w:hAnsi="Times New Roman" w:hint="eastAsia"/>
          <w:szCs w:val="24"/>
        </w:rPr>
        <w:fldChar w:fldCharType="begin"/>
      </w:r>
      <w:r w:rsidR="004C7750" w:rsidRPr="002B1EF6">
        <w:rPr>
          <w:rFonts w:ascii="Times New Roman" w:eastAsia="宋体" w:hAnsi="Times New Roman" w:hint="eastAsia"/>
          <w:szCs w:val="24"/>
        </w:rPr>
        <w:instrText xml:space="preserve"> ADDIN ZOTERO_ITEM CSL_CITATION {"citationID":"wgQvL6AM","properties":{"formattedCitation":"[3]","plainCitation":"[3]","noteIndex":0},"citationItems":[{"id":1795,"uris":["http://zotero.org/users/11580821/items/V593MJXR"],"itemData":{"id":1795,"type":"article-journal","abstract":"</w:instrText>
      </w:r>
      <w:r w:rsidR="004C7750" w:rsidRPr="002B1EF6">
        <w:rPr>
          <w:rFonts w:ascii="Times New Roman" w:eastAsia="宋体" w:hAnsi="Times New Roman" w:hint="eastAsia"/>
          <w:szCs w:val="24"/>
        </w:rPr>
        <w:instrText>胰岛素抵抗在</w:instrText>
      </w:r>
      <w:r w:rsidR="004C7750" w:rsidRPr="002B1EF6">
        <w:rPr>
          <w:rFonts w:ascii="Times New Roman" w:eastAsia="宋体" w:hAnsi="Times New Roman" w:hint="eastAsia"/>
          <w:szCs w:val="24"/>
        </w:rPr>
        <w:instrText>2</w:instrText>
      </w:r>
      <w:r w:rsidR="004C7750" w:rsidRPr="002B1EF6">
        <w:rPr>
          <w:rFonts w:ascii="Times New Roman" w:eastAsia="宋体" w:hAnsi="Times New Roman" w:hint="eastAsia"/>
          <w:szCs w:val="24"/>
        </w:rPr>
        <w:instrText>型糖尿病、冠状动脉粥样硬化、非酒精性脂肪性肝病、代谢综合征等代谢紊乱性疾病的发生发展中均起着重要作用。诸多研究已表明，甘油三酯</w:instrText>
      </w:r>
      <w:r w:rsidR="004C7750" w:rsidRPr="002B1EF6">
        <w:rPr>
          <w:rFonts w:ascii="Times New Roman" w:eastAsia="宋体" w:hAnsi="Times New Roman" w:hint="eastAsia"/>
          <w:szCs w:val="24"/>
        </w:rPr>
        <w:instrText>-</w:instrText>
      </w:r>
      <w:r w:rsidR="004C7750" w:rsidRPr="002B1EF6">
        <w:rPr>
          <w:rFonts w:ascii="Times New Roman" w:eastAsia="宋体" w:hAnsi="Times New Roman" w:hint="eastAsia"/>
          <w:szCs w:val="24"/>
        </w:rPr>
        <w:instrText>葡萄糖</w:instrText>
      </w:r>
      <w:r w:rsidR="004C7750" w:rsidRPr="002B1EF6">
        <w:rPr>
          <w:rFonts w:ascii="Times New Roman" w:eastAsia="宋体" w:hAnsi="Times New Roman" w:hint="eastAsia"/>
          <w:szCs w:val="24"/>
        </w:rPr>
        <w:instrText>(triglyceride glucose</w:instrText>
      </w:r>
      <w:r w:rsidR="004C7750" w:rsidRPr="002B1EF6">
        <w:rPr>
          <w:rFonts w:ascii="Times New Roman" w:eastAsia="宋体" w:hAnsi="Times New Roman" w:hint="eastAsia"/>
          <w:szCs w:val="24"/>
        </w:rPr>
        <w:instrText>，</w:instrText>
      </w:r>
      <w:r w:rsidR="004C7750" w:rsidRPr="002B1EF6">
        <w:rPr>
          <w:rFonts w:ascii="Times New Roman" w:eastAsia="宋体" w:hAnsi="Times New Roman" w:hint="eastAsia"/>
          <w:szCs w:val="24"/>
        </w:rPr>
        <w:instrText>TyG)</w:instrText>
      </w:r>
      <w:r w:rsidR="004C7750" w:rsidRPr="002B1EF6">
        <w:rPr>
          <w:rFonts w:ascii="Times New Roman" w:eastAsia="宋体" w:hAnsi="Times New Roman" w:hint="eastAsia"/>
          <w:szCs w:val="24"/>
        </w:rPr>
        <w:instrText>指数可作为评估胰岛素抵抗的代谢指标，与胰岛素抵抗及其相关代谢性疾病之间存在着不同程度的联系。因此，本综述重点阐述</w:instrText>
      </w:r>
      <w:r w:rsidR="004C7750" w:rsidRPr="002B1EF6">
        <w:rPr>
          <w:rFonts w:ascii="Times New Roman" w:eastAsia="宋体" w:hAnsi="Times New Roman" w:hint="eastAsia"/>
          <w:szCs w:val="24"/>
        </w:rPr>
        <w:instrText>TyG</w:instrText>
      </w:r>
      <w:r w:rsidR="004C7750" w:rsidRPr="002B1EF6">
        <w:rPr>
          <w:rFonts w:ascii="Times New Roman" w:eastAsia="宋体" w:hAnsi="Times New Roman" w:hint="eastAsia"/>
          <w:szCs w:val="24"/>
        </w:rPr>
        <w:instrText>指数与上述胰岛素抵抗相关代谢性疾病的诊断、风险预测等方面的关系。</w:instrText>
      </w:r>
      <w:r w:rsidR="004C7750" w:rsidRPr="002B1EF6">
        <w:rPr>
          <w:rFonts w:ascii="Times New Roman" w:eastAsia="宋体" w:hAnsi="Times New Roman" w:hint="eastAsia"/>
          <w:szCs w:val="24"/>
        </w:rPr>
        <w:instrText>","container-title":"</w:instrText>
      </w:r>
      <w:r w:rsidR="004C7750" w:rsidRPr="002B1EF6">
        <w:rPr>
          <w:rFonts w:ascii="Times New Roman" w:eastAsia="宋体" w:hAnsi="Times New Roman" w:hint="eastAsia"/>
          <w:szCs w:val="24"/>
        </w:rPr>
        <w:instrText>国际内分泌代谢杂志</w:instrText>
      </w:r>
      <w:r w:rsidR="004C7750" w:rsidRPr="002B1EF6">
        <w:rPr>
          <w:rFonts w:ascii="Times New Roman" w:eastAsia="宋体" w:hAnsi="Times New Roman" w:hint="eastAsia"/>
          <w:szCs w:val="24"/>
        </w:rPr>
        <w:instrText xml:space="preserve">","DOI":"10.3760/cma.j.cn121383-20210206-02013","issue":"3","language":"zh-CN","note":"CSTPCD; </w:instrText>
      </w:r>
      <w:r w:rsidR="004C7750" w:rsidRPr="002B1EF6">
        <w:rPr>
          <w:rFonts w:ascii="Times New Roman" w:eastAsia="宋体" w:hAnsi="Times New Roman" w:hint="eastAsia"/>
          <w:szCs w:val="24"/>
        </w:rPr>
        <w:instrText>北大核心</w:instrText>
      </w:r>
      <w:r w:rsidR="004C7750" w:rsidRPr="002B1EF6">
        <w:rPr>
          <w:rFonts w:ascii="Times New Roman" w:eastAsia="宋体" w:hAnsi="Times New Roman" w:hint="eastAsia"/>
          <w:szCs w:val="24"/>
        </w:rPr>
        <w:instrText>\n</w:instrText>
      </w:r>
      <w:r w:rsidR="004C7750" w:rsidRPr="002B1EF6">
        <w:rPr>
          <w:rFonts w:ascii="Times New Roman" w:eastAsia="宋体" w:hAnsi="Times New Roman" w:hint="eastAsia"/>
          <w:szCs w:val="24"/>
        </w:rPr>
        <w:instrText>地点：</w:instrText>
      </w:r>
      <w:r w:rsidR="004C7750" w:rsidRPr="002B1EF6">
        <w:rPr>
          <w:rFonts w:ascii="Times New Roman" w:eastAsia="宋体" w:hAnsi="Times New Roman" w:hint="eastAsia"/>
          <w:szCs w:val="24"/>
        </w:rPr>
        <w:instrText xml:space="preserve">1.; </w:instrText>
      </w:r>
      <w:r w:rsidR="004C7750" w:rsidRPr="002B1EF6">
        <w:rPr>
          <w:rFonts w:ascii="Times New Roman" w:eastAsia="宋体" w:hAnsi="Times New Roman" w:hint="eastAsia"/>
          <w:szCs w:val="24"/>
        </w:rPr>
        <w:instrText xml:space="preserve">西安交通大学医学院附属红会医院风湿免疫内分泌科　</w:instrText>
      </w:r>
      <w:r w:rsidR="004C7750" w:rsidRPr="002B1EF6">
        <w:rPr>
          <w:rFonts w:ascii="Times New Roman" w:eastAsia="宋体" w:hAnsi="Times New Roman" w:hint="eastAsia"/>
          <w:szCs w:val="24"/>
        </w:rPr>
        <w:instrText xml:space="preserve">710000; 2.; </w:instrText>
      </w:r>
      <w:r w:rsidR="004C7750" w:rsidRPr="002B1EF6">
        <w:rPr>
          <w:rFonts w:ascii="Times New Roman" w:eastAsia="宋体" w:hAnsi="Times New Roman" w:hint="eastAsia"/>
          <w:szCs w:val="24"/>
        </w:rPr>
        <w:instrText xml:space="preserve">山西医科大学第一医院内分泌科，太原　</w:instrText>
      </w:r>
      <w:r w:rsidR="004C7750" w:rsidRPr="002B1EF6">
        <w:rPr>
          <w:rFonts w:ascii="Times New Roman" w:eastAsia="宋体" w:hAnsi="Times New Roman" w:hint="eastAsia"/>
          <w:szCs w:val="24"/>
        </w:rPr>
        <w:instrText>030000","page":"223-226","source":"Wanfang Data","title":"</w:instrText>
      </w:r>
      <w:r w:rsidR="004C7750" w:rsidRPr="002B1EF6">
        <w:rPr>
          <w:rFonts w:ascii="Times New Roman" w:eastAsia="宋体" w:hAnsi="Times New Roman" w:hint="eastAsia"/>
          <w:szCs w:val="24"/>
        </w:rPr>
        <w:instrText>甘油三酯</w:instrText>
      </w:r>
      <w:r w:rsidR="004C7750" w:rsidRPr="002B1EF6">
        <w:rPr>
          <w:rFonts w:ascii="Times New Roman" w:eastAsia="宋体" w:hAnsi="Times New Roman" w:hint="eastAsia"/>
          <w:szCs w:val="24"/>
        </w:rPr>
        <w:instrText>-</w:instrText>
      </w:r>
      <w:r w:rsidR="004C7750" w:rsidRPr="002B1EF6">
        <w:rPr>
          <w:rFonts w:ascii="Times New Roman" w:eastAsia="宋体" w:hAnsi="Times New Roman" w:hint="eastAsia"/>
          <w:szCs w:val="24"/>
        </w:rPr>
        <w:instrText>葡萄糖指数与胰岛素抵抗相关代谢性疾病的关系</w:instrText>
      </w:r>
      <w:r w:rsidR="004C7750" w:rsidRPr="002B1EF6">
        <w:rPr>
          <w:rFonts w:ascii="Times New Roman" w:eastAsia="宋体" w:hAnsi="Times New Roman" w:hint="eastAsia"/>
          <w:szCs w:val="24"/>
        </w:rPr>
        <w:instrText>","volume":"42","author":[{"literal":"</w:instrText>
      </w:r>
      <w:r w:rsidR="004C7750" w:rsidRPr="002B1EF6">
        <w:rPr>
          <w:rFonts w:ascii="Times New Roman" w:eastAsia="宋体" w:hAnsi="Times New Roman" w:hint="eastAsia"/>
          <w:szCs w:val="24"/>
        </w:rPr>
        <w:instrText>乔晶</w:instrText>
      </w:r>
      <w:r w:rsidR="004C7750" w:rsidRPr="002B1EF6">
        <w:rPr>
          <w:rFonts w:ascii="Times New Roman" w:eastAsia="宋体" w:hAnsi="Times New Roman" w:hint="eastAsia"/>
          <w:szCs w:val="24"/>
        </w:rPr>
        <w:instrText>"},{"literal":"</w:instrText>
      </w:r>
      <w:r w:rsidR="004C7750" w:rsidRPr="002B1EF6">
        <w:rPr>
          <w:rFonts w:ascii="Times New Roman" w:eastAsia="宋体" w:hAnsi="Times New Roman" w:hint="eastAsia"/>
          <w:szCs w:val="24"/>
        </w:rPr>
        <w:instrText>刘乙君</w:instrText>
      </w:r>
      <w:r w:rsidR="004C7750" w:rsidRPr="002B1EF6">
        <w:rPr>
          <w:rFonts w:ascii="Times New Roman" w:eastAsia="宋体" w:hAnsi="Times New Roman" w:hint="eastAsia"/>
          <w:szCs w:val="24"/>
        </w:rPr>
        <w:instrText>"},{"literal":"</w:instrText>
      </w:r>
      <w:r w:rsidR="004C7750" w:rsidRPr="002B1EF6">
        <w:rPr>
          <w:rFonts w:ascii="Times New Roman" w:eastAsia="宋体" w:hAnsi="Times New Roman" w:hint="eastAsia"/>
          <w:szCs w:val="24"/>
        </w:rPr>
        <w:instrText>王彦</w:instrText>
      </w:r>
      <w:r w:rsidR="004C7750" w:rsidRPr="002B1EF6">
        <w:rPr>
          <w:rFonts w:ascii="Times New Roman" w:eastAsia="宋体" w:hAnsi="Times New Roman" w:hint="eastAsia"/>
          <w:szCs w:val="24"/>
        </w:rPr>
        <w:instrText xml:space="preserve">"}],"issued":{"date-parts":[["2022"]]}}}],"schema":"https://github.com/citation-style-language/schema/raw/master/csl-citation.json"} </w:instrText>
      </w:r>
      <w:r w:rsidR="004C7750" w:rsidRPr="002B1EF6">
        <w:rPr>
          <w:rFonts w:ascii="Times New Roman" w:eastAsia="宋体" w:hAnsi="Times New Roman" w:hint="eastAsia"/>
          <w:szCs w:val="24"/>
        </w:rPr>
        <w:fldChar w:fldCharType="separate"/>
      </w:r>
      <w:r w:rsidR="004C7750" w:rsidRPr="002B1EF6">
        <w:rPr>
          <w:rFonts w:ascii="Times New Roman" w:eastAsia="宋体" w:hAnsi="Times New Roman" w:hint="eastAsia"/>
          <w:szCs w:val="24"/>
        </w:rPr>
        <w:t>[3]</w:t>
      </w:r>
      <w:r w:rsidR="004C7750" w:rsidRPr="002B1EF6">
        <w:rPr>
          <w:rFonts w:ascii="Times New Roman" w:eastAsia="宋体" w:hAnsi="Times New Roman" w:hint="eastAsia"/>
          <w:szCs w:val="24"/>
        </w:rPr>
        <w:fldChar w:fldCharType="end"/>
      </w:r>
      <w:r w:rsidR="004C7750" w:rsidRPr="002B1EF6">
        <w:rPr>
          <w:rFonts w:ascii="Times New Roman" w:eastAsia="宋体" w:hAnsi="Times New Roman" w:hint="eastAsia"/>
          <w:szCs w:val="24"/>
        </w:rPr>
        <w:t>，</w:t>
      </w:r>
      <w:r w:rsidR="003634C6" w:rsidRPr="002B1EF6">
        <w:rPr>
          <w:rFonts w:ascii="Times New Roman" w:eastAsia="宋体" w:hAnsi="Times New Roman" w:hint="eastAsia"/>
          <w:szCs w:val="24"/>
        </w:rPr>
        <w:t>通过</w:t>
      </w:r>
      <w:r w:rsidR="003634C6" w:rsidRPr="002B1EF6">
        <w:rPr>
          <w:rFonts w:ascii="Times New Roman" w:eastAsia="宋体" w:hAnsi="Times New Roman"/>
          <w:szCs w:val="24"/>
        </w:rPr>
        <w:t>实验室生化指标计算</w:t>
      </w:r>
      <w:r w:rsidR="004C7750" w:rsidRPr="002B1EF6">
        <w:rPr>
          <w:rFonts w:ascii="Times New Roman" w:eastAsia="宋体" w:hAnsi="Times New Roman" w:hint="eastAsia"/>
          <w:szCs w:val="24"/>
        </w:rPr>
        <w:t>，</w:t>
      </w:r>
      <w:r w:rsidR="003634C6" w:rsidRPr="002B1EF6">
        <w:rPr>
          <w:rFonts w:ascii="Times New Roman" w:eastAsia="宋体" w:hAnsi="Times New Roman" w:hint="eastAsia"/>
          <w:szCs w:val="24"/>
        </w:rPr>
        <w:t>相对容易获取</w:t>
      </w:r>
      <w:r w:rsidR="004C7750" w:rsidRPr="002B1EF6">
        <w:rPr>
          <w:rFonts w:ascii="Times New Roman" w:eastAsia="宋体" w:hAnsi="Times New Roman" w:hint="eastAsia"/>
          <w:szCs w:val="24"/>
        </w:rPr>
        <w:t>。有</w:t>
      </w:r>
      <w:r w:rsidR="000C6F42" w:rsidRPr="002B1EF6">
        <w:rPr>
          <w:rFonts w:ascii="Times New Roman" w:eastAsia="宋体" w:hAnsi="Times New Roman" w:hint="eastAsia"/>
          <w:szCs w:val="24"/>
        </w:rPr>
        <w:t>研究表明</w:t>
      </w:r>
      <w:r w:rsidR="000C6F42" w:rsidRPr="002B1EF6">
        <w:rPr>
          <w:rFonts w:ascii="Times New Roman" w:eastAsia="宋体" w:hAnsi="Times New Roman" w:hint="eastAsia"/>
          <w:szCs w:val="24"/>
        </w:rPr>
        <w:fldChar w:fldCharType="begin"/>
      </w:r>
      <w:r w:rsidRPr="002B1EF6">
        <w:rPr>
          <w:rFonts w:ascii="Times New Roman" w:eastAsia="宋体" w:hAnsi="Times New Roman" w:hint="eastAsia"/>
          <w:szCs w:val="24"/>
        </w:rPr>
        <w:instrText xml:space="preserve"> ADDIN ZOTERO_ITEM CSL_CITATION {"citationID":"0G3055Cl","properties":{"formattedCitation":"[4]","plainCitation":"[4]","noteIndex":0},"citationItems":[{"id":1776,"uris":["http://zotero.org/users/11580821/items/63GTSX5L"],"itemData":{"id":1776,"type":"article-journal","abstract":"Background: The aim of this study was to assess the association of triglyceride-glucose (TyG) index with glycated haemoglobin (HbA1c) and insulin resistance in type 2 diabetes mellitus (T2DM). Methods:A total of 140 patients with T2DM were included in this cross-sectional study and divided into two groups according to their HbA1c levels: participants with HbA1c &lt;7.0% (n=75) and those with HbA1c &gt;7.0% (n=65) were defined as having a good glycemic control (group I) and a poor glycaemic control (group II) in T2DM. Anthropometric and biochemical parameters were measured, while the values of triglyceride (TG) to high density lipoprotein cholesterol (HDL-C) (TG/HDL-C) ratio and TyG index were calculated using formula. Results: Body mass index (BMI), fasting blood glucose (FBS), HbA1c and homeostatic model assessment for insulin resistance (HOMA-IR) were significantly higher in diabetic patients with poor glycemic control. TyG index was significantly correlated with HbA1c, HOMA-IR, TyG-BMI and TyG-WC. The receiver operating characteristic (ROC) analysis showed that TyG had a maximum area under the curve of 0.806, with a cut off value of 15.5 for identifying glycemic control in diabetic patients. Conclusion:TyG index is a useful tool for assessing glycemic control in T2DM patients and positively correlated with HbA1c and HOMA-IR. Hence, TyG can be used as a simple and inexpensive alternative to assess glycemic control in patients with diabetes.","collection-title":"</w:instrText>
      </w:r>
      <w:r w:rsidRPr="002B1EF6">
        <w:rPr>
          <w:rFonts w:ascii="Times New Roman" w:eastAsia="宋体" w:hAnsi="Times New Roman" w:hint="eastAsia"/>
          <w:szCs w:val="24"/>
        </w:rPr>
        <w:instrText>无</w:instrText>
      </w:r>
      <w:r w:rsidRPr="002B1EF6">
        <w:rPr>
          <w:rFonts w:ascii="Times New Roman" w:eastAsia="宋体" w:hAnsi="Times New Roman" w:hint="eastAsia"/>
          <w:szCs w:val="24"/>
        </w:rPr>
        <w:instrText xml:space="preserve">","container-title":"Maedica","DOI":"10.26574/maedica.2021.16.3.375","ISSN":"1841-9038","issue":"3","journalAbbreviation":"Maedica (Bucur)","language":"eng","note":"PMID: 34925590\nPMCID: PMC8643546","page":"375-381","source":"PubMed","title":"Association of Triglyceride-Glucose Index (TyG index) with HbA1c and Insulin Resistance in Type 2 Diabetes Mellitus","volume":"16","author":[{"family":"Selvi","given":"Nachimuthu Maithili Karpaga"},{"family":"Nandhini","given":"Sivakumar"},{"family":"Sakthivadivel","given":"Varatharajan"},{"family":"Lokesh","given":"Shanmugam"},{"family":"Srinivasan","given":"Abu Raghavan"},{"family":"Sumathi","given":"Saravanan"}],"issued":{"date-parts":[["2021",9]]}}}],"schema":"https://github.com/citation-style-language/schema/raw/master/csl-citation.json"} </w:instrText>
      </w:r>
      <w:r w:rsidR="000C6F42" w:rsidRPr="002B1EF6">
        <w:rPr>
          <w:rFonts w:ascii="Times New Roman" w:eastAsia="宋体" w:hAnsi="Times New Roman" w:hint="eastAsia"/>
          <w:szCs w:val="24"/>
        </w:rPr>
        <w:fldChar w:fldCharType="separate"/>
      </w:r>
      <w:r w:rsidRPr="002B1EF6">
        <w:rPr>
          <w:rFonts w:ascii="Times New Roman" w:eastAsia="宋体" w:hAnsi="Times New Roman" w:hint="eastAsia"/>
          <w:szCs w:val="24"/>
        </w:rPr>
        <w:t>[4]</w:t>
      </w:r>
      <w:r w:rsidR="000C6F42" w:rsidRPr="002B1EF6">
        <w:rPr>
          <w:rFonts w:ascii="Times New Roman" w:eastAsia="宋体" w:hAnsi="Times New Roman" w:hint="eastAsia"/>
          <w:szCs w:val="24"/>
        </w:rPr>
        <w:fldChar w:fldCharType="end"/>
      </w:r>
      <w:r w:rsidR="000C6F42" w:rsidRPr="002B1EF6">
        <w:rPr>
          <w:rFonts w:ascii="Times New Roman" w:eastAsia="宋体" w:hAnsi="Times New Roman" w:hint="eastAsia"/>
          <w:szCs w:val="24"/>
        </w:rPr>
        <w:t>，无论是在有或无</w:t>
      </w:r>
      <w:r w:rsidR="000C6F42" w:rsidRPr="002B1EF6">
        <w:rPr>
          <w:rFonts w:ascii="Times New Roman" w:eastAsia="宋体" w:hAnsi="Times New Roman" w:hint="eastAsia"/>
          <w:szCs w:val="24"/>
        </w:rPr>
        <w:t>T2DM</w:t>
      </w:r>
      <w:r w:rsidR="000C6F42" w:rsidRPr="002B1EF6">
        <w:rPr>
          <w:rFonts w:ascii="Times New Roman" w:eastAsia="宋体" w:hAnsi="Times New Roman" w:hint="eastAsia"/>
          <w:szCs w:val="24"/>
        </w:rPr>
        <w:t>的个体中，</w:t>
      </w:r>
      <w:proofErr w:type="spellStart"/>
      <w:r w:rsidR="000C6F42" w:rsidRPr="002B1EF6">
        <w:rPr>
          <w:rFonts w:ascii="Times New Roman" w:eastAsia="宋体" w:hAnsi="Times New Roman" w:hint="eastAsia"/>
          <w:szCs w:val="24"/>
        </w:rPr>
        <w:t>TyG</w:t>
      </w:r>
      <w:proofErr w:type="spellEnd"/>
      <w:r w:rsidR="000C6F42" w:rsidRPr="002B1EF6">
        <w:rPr>
          <w:rFonts w:ascii="Times New Roman" w:eastAsia="宋体" w:hAnsi="Times New Roman" w:hint="eastAsia"/>
          <w:szCs w:val="24"/>
        </w:rPr>
        <w:t>指数与</w:t>
      </w:r>
      <w:r w:rsidR="004C7750" w:rsidRPr="002B1EF6">
        <w:rPr>
          <w:rFonts w:ascii="Times New Roman" w:eastAsia="宋体" w:hAnsi="Times New Roman"/>
          <w:szCs w:val="24"/>
        </w:rPr>
        <w:t>HEC</w:t>
      </w:r>
      <w:r w:rsidR="000C6F42" w:rsidRPr="002B1EF6">
        <w:rPr>
          <w:rFonts w:ascii="Times New Roman" w:eastAsia="宋体" w:hAnsi="Times New Roman" w:hint="eastAsia"/>
          <w:szCs w:val="24"/>
        </w:rPr>
        <w:t>测量的</w:t>
      </w:r>
      <w:r w:rsidR="000C6F42" w:rsidRPr="002B1EF6">
        <w:rPr>
          <w:rFonts w:ascii="Times New Roman" w:eastAsia="宋体" w:hAnsi="Times New Roman" w:hint="eastAsia"/>
          <w:szCs w:val="24"/>
        </w:rPr>
        <w:t>IR</w:t>
      </w:r>
      <w:r w:rsidR="000C6F42" w:rsidRPr="002B1EF6">
        <w:rPr>
          <w:rFonts w:ascii="Times New Roman" w:eastAsia="宋体" w:hAnsi="Times New Roman" w:hint="eastAsia"/>
          <w:szCs w:val="24"/>
        </w:rPr>
        <w:t>高度相关，甚至比</w:t>
      </w:r>
      <w:r w:rsidR="000C6F42" w:rsidRPr="002B1EF6">
        <w:rPr>
          <w:rFonts w:ascii="Times New Roman" w:eastAsia="宋体" w:hAnsi="Times New Roman"/>
          <w:szCs w:val="24"/>
        </w:rPr>
        <w:t>HOMA⁃IR</w:t>
      </w:r>
      <w:r w:rsidR="000C6F42" w:rsidRPr="002B1EF6">
        <w:rPr>
          <w:rFonts w:ascii="Times New Roman" w:eastAsia="宋体" w:hAnsi="Times New Roman" w:hint="eastAsia"/>
          <w:szCs w:val="24"/>
        </w:rPr>
        <w:t>表现得更好</w:t>
      </w:r>
      <w:r w:rsidR="00BE60BD" w:rsidRPr="002B1EF6">
        <w:rPr>
          <w:rFonts w:ascii="Times New Roman" w:eastAsia="宋体" w:hAnsi="Times New Roman" w:hint="eastAsia"/>
          <w:szCs w:val="24"/>
        </w:rPr>
        <w:t>，对于</w:t>
      </w:r>
      <w:r w:rsidR="003F0EE6" w:rsidRPr="002B1EF6">
        <w:rPr>
          <w:rFonts w:ascii="Times New Roman" w:eastAsia="宋体" w:hAnsi="Times New Roman" w:hint="eastAsia"/>
          <w:szCs w:val="24"/>
        </w:rPr>
        <w:t>心</w:t>
      </w:r>
      <w:r w:rsidR="00462C68" w:rsidRPr="002B1EF6">
        <w:rPr>
          <w:rFonts w:ascii="Times New Roman" w:eastAsia="宋体" w:hAnsi="Times New Roman" w:hint="eastAsia"/>
          <w:szCs w:val="24"/>
        </w:rPr>
        <w:t>血管</w:t>
      </w:r>
      <w:r w:rsidR="003F0EE6" w:rsidRPr="002B1EF6">
        <w:rPr>
          <w:rFonts w:ascii="Times New Roman" w:eastAsia="宋体" w:hAnsi="Times New Roman" w:hint="eastAsia"/>
          <w:szCs w:val="24"/>
        </w:rPr>
        <w:t>疾病</w:t>
      </w:r>
      <w:r w:rsidR="00BE60BD" w:rsidRPr="002B1EF6">
        <w:rPr>
          <w:rFonts w:ascii="Times New Roman" w:eastAsia="宋体" w:hAnsi="Times New Roman" w:hint="eastAsia"/>
          <w:szCs w:val="24"/>
        </w:rPr>
        <w:t>发生及预后</w:t>
      </w:r>
      <w:r w:rsidR="00462C68" w:rsidRPr="002B1EF6">
        <w:rPr>
          <w:rFonts w:ascii="Times New Roman" w:eastAsia="宋体" w:hAnsi="Times New Roman" w:hint="eastAsia"/>
          <w:szCs w:val="24"/>
        </w:rPr>
        <w:t>风险</w:t>
      </w:r>
      <w:r w:rsidR="00BE60BD" w:rsidRPr="002B1EF6">
        <w:rPr>
          <w:rFonts w:ascii="Times New Roman" w:eastAsia="宋体" w:hAnsi="Times New Roman" w:hint="eastAsia"/>
          <w:szCs w:val="24"/>
        </w:rPr>
        <w:t>有一定预测价值</w:t>
      </w:r>
      <w:r w:rsidR="00E37712" w:rsidRPr="002B1EF6">
        <w:rPr>
          <w:rFonts w:ascii="Times New Roman" w:eastAsia="宋体" w:hAnsi="Times New Roman"/>
          <w:szCs w:val="24"/>
        </w:rPr>
        <w:fldChar w:fldCharType="begin"/>
      </w:r>
      <w:r w:rsidR="00C1317C">
        <w:rPr>
          <w:rFonts w:ascii="Times New Roman" w:eastAsia="宋体" w:hAnsi="Times New Roman"/>
          <w:szCs w:val="24"/>
        </w:rPr>
        <w:instrText xml:space="preserve"> ADDIN ZOTERO_ITEM CSL_CITATION {"citationID":"cPONzwWL","properties":{"unsorted":true,"formattedCitation":"[5], [6]","plainCitation":"[5], [6]","dontUpdate":true,"noteIndex":0},"citationItems":[{"id":1653,"uris":["http://zotero.org/users/11580821/items/YT3KX9N4"],"itemData":{"id":1653,"type":"article-journal","abstract":"BACKGROUND: Multivessel coronary disease (MVCD) is the common type of coronary artery disease in acute coronary syndrome (ACS). Coronary artery calcification (CAC) has been confirmed the strong predictor of major adverse cardiovascular events (MACEs). Several studies have validated that triglyceride glucose (TyG) index can reflect the degree of coronary calcification or predict MACEs. However, no evidence to date has elucidated and compared the predictive intensity of TyG index or/and coronary artery calcification score (CACS) on multi-vascular disease and MACEs in ACS patients.\nMETHODS: A total of 935 patients, diagnosed with ACS and experienced coronary computed tomography angiography (CCTA) from August 2015 to March 2022 in the Second Hospital of Shandong University, were selected for retrospective analysis. The subjects were divided into TyG index quartile 1-4 groups (Q1-Q4 groups), non-multivessel coronary disease (non-MVCD) and multivessel coronary disease (MVCD) groups, respectively. The general data, past medical or medication history, laboratory indicators, cardiac color Doppler ultrasound, CACS, and TyG indexes were respectively compared among these groups. The ROC curve preliminarily calculated and analyzed the diagnostic value of TyG index, CACS, and the combination of the two indicators for MVCD. Univariate and multivariate logistic regression analysis discriminated the independent hazard factors for forecasting MVCD.\nRESULTS: Compared with the lower TyG index and non-MVCD groups, the higher TyG index and MVCD groups had higher values of age, smoking history, waist circumference, systolic blood pressure, low-density lipoprotein cholesterol(LDL-C), fasting blood glucose and glycosylated hemoglobin, and CACS, but lower values of high-density lipoprotein cholesterol(HDL-C) (all P &lt; 0.01). Coronary artery calcification is more common in the left anterior descending artery. Compared with non-MVCD, each unit increase in TyG index was associated with a 1.213-fold increased risk of MVCD. Logistic regression analysis adjusted for potential confounders indicated that TyG index is an independent risk factor for MVCD. With the increase of TyG index, the incidence of MACEs, apart from all-cause death, cardiac death, unexpected re-hospitalization of heart failure, recurrent ACS or unplanned revascularization, and non-fatal stroke in coronary artery increased (P log-rank &lt; 0.001).\nCONCLUSION: TyG index could completely substitute for CACS as a reliable, practical, and independent indicator for predicting the severity and prognosis of MVCD in patients with ACS.","container-title":"Cardiovascular Diabetology","DOI":"10.1186/s12933-022-01615-4","ISSN":"1475-2840","issue":"1","journalAbbreviation":"Cardiovasc Diabetol","language":"eng","note":"PMID: 36114495\nPMCID: PMC9482257","page":"187","source":"PubMed","title":"Association between triglyceride glucose index, coronary artery calcification and multivessel coronary disease in Chinese patients with acute coronary syndrome","volume":"21","author":[{"family":"Wang","given":"Jiayu"},{"family":"Huang","given":"Xianwei"},{"family":"Fu","given":"Caihua"},{"family":"Sheng","given":"Qiping"},{"family":"Liu","given":"Ping"}],"issued":{"date-parts":[["2022",9,16]]}}},{"id":1626,"uris":["http://zotero.org/users/11580821/items/JGEGUG4K"],"itemData":{"id":1626,"type":"article-journal","abstract":"The triglyceride-glucose (TyG) index has been identified as a reliable alternative biomarker of insulin resistance (IR). Recently, a considerable number of studies have provided robust statistical evidence suggesting that the TyG index is associated with the development and prognosis of cardiovascular disease (CVD). Nevertheless, the application of the TyG index as a marker of CVD has not systemically been evaluated, and even less information exists regarding the underlying mechanisms associated with CVD. To this end, in this review, we summarize the history of the use of the TyG index as a surrogate marker for IR. We aimed to highlight the application value of the TyG index for a variety of CVD types and to explore the potential limitations of using this index as a predictor for cardiovascular events to improve its application value for CVD and provide more </w:instrText>
      </w:r>
      <w:r w:rsidR="00C1317C">
        <w:rPr>
          <w:rFonts w:ascii="Times New Roman" w:eastAsia="宋体" w:hAnsi="Times New Roman" w:hint="eastAsia"/>
          <w:szCs w:val="24"/>
        </w:rPr>
        <w:instrText>extensive and precise supporting evidence.","archive":"Q1","archive_location":"</w:instrText>
      </w:r>
      <w:r w:rsidR="00C1317C">
        <w:rPr>
          <w:rFonts w:ascii="Times New Roman" w:eastAsia="宋体" w:hAnsi="Times New Roman" w:hint="eastAsia"/>
          <w:szCs w:val="24"/>
        </w:rPr>
        <w:instrText>医学</w:instrText>
      </w:r>
      <w:r w:rsidR="00C1317C">
        <w:rPr>
          <w:rFonts w:ascii="Times New Roman" w:eastAsia="宋体" w:hAnsi="Times New Roman" w:hint="eastAsia"/>
          <w:szCs w:val="24"/>
        </w:rPr>
        <w:instrText>1</w:instrText>
      </w:r>
      <w:r w:rsidR="00C1317C">
        <w:rPr>
          <w:rFonts w:ascii="Times New Roman" w:eastAsia="宋体" w:hAnsi="Times New Roman" w:hint="eastAsia"/>
          <w:szCs w:val="24"/>
        </w:rPr>
        <w:instrText>区</w:instrText>
      </w:r>
      <w:r w:rsidR="00C1317C">
        <w:rPr>
          <w:rFonts w:ascii="Times New Roman" w:eastAsia="宋体" w:hAnsi="Times New Roman" w:hint="eastAsia"/>
          <w:szCs w:val="24"/>
        </w:rPr>
        <w:instrText> Top","call-number":"8.4997","collection-title":"</w:instrText>
      </w:r>
      <w:r w:rsidR="00C1317C">
        <w:rPr>
          <w:rFonts w:ascii="Times New Roman" w:eastAsia="宋体" w:hAnsi="Times New Roman" w:hint="eastAsia"/>
          <w:szCs w:val="24"/>
        </w:rPr>
        <w:instrText>无</w:instrText>
      </w:r>
      <w:r w:rsidR="00C1317C">
        <w:rPr>
          <w:rFonts w:ascii="Times New Roman" w:eastAsia="宋体" w:hAnsi="Times New Roman" w:hint="eastAsia"/>
          <w:szCs w:val="24"/>
        </w:rPr>
        <w:instrText>","container-title":"Cardiovascular Diabetology","DOI":"10.1186/s12933-022-01511-x","ISSN":"1475-2840","issue":"1","journalAbbreviation":"Cardiovasc Diabetol","language":"eng","license":"8.9006","note":"PMID: 35524263\nPMCID: PMC9078015","page":"68","source":"</w:instrText>
      </w:r>
      <w:r w:rsidR="00C1317C">
        <w:rPr>
          <w:rFonts w:ascii="Times New Roman" w:eastAsia="宋体" w:hAnsi="Times New Roman" w:hint="eastAsia"/>
          <w:szCs w:val="24"/>
        </w:rPr>
        <w:instrText>心脏和心血管系统</w:instrText>
      </w:r>
      <w:r w:rsidR="00C1317C">
        <w:rPr>
          <w:rFonts w:ascii="Times New Roman" w:eastAsia="宋体" w:hAnsi="Times New Roman" w:hint="eastAsia"/>
          <w:szCs w:val="24"/>
        </w:rPr>
        <w:instrText>1</w:instrText>
      </w:r>
      <w:r w:rsidR="00C1317C">
        <w:rPr>
          <w:rFonts w:ascii="Times New Roman" w:eastAsia="宋体" w:hAnsi="Times New Roman" w:hint="eastAsia"/>
          <w:szCs w:val="24"/>
        </w:rPr>
        <w:instrText>区</w:instrText>
      </w:r>
      <w:r w:rsidR="00C1317C">
        <w:rPr>
          <w:rFonts w:ascii="Times New Roman" w:eastAsia="宋体" w:hAnsi="Times New Roman" w:hint="eastAsia"/>
          <w:szCs w:val="24"/>
        </w:rPr>
        <w:instrText xml:space="preserve">  </w:instrText>
      </w:r>
      <w:r w:rsidR="00C1317C">
        <w:rPr>
          <w:rFonts w:ascii="Times New Roman" w:eastAsia="宋体" w:hAnsi="Times New Roman" w:hint="eastAsia"/>
          <w:szCs w:val="24"/>
        </w:rPr>
        <w:instrText>内分泌学与代谢</w:instrText>
      </w:r>
      <w:r w:rsidR="00C1317C">
        <w:rPr>
          <w:rFonts w:ascii="Times New Roman" w:eastAsia="宋体" w:hAnsi="Times New Roman" w:hint="eastAsia"/>
          <w:szCs w:val="24"/>
        </w:rPr>
        <w:instrText>1</w:instrText>
      </w:r>
      <w:r w:rsidR="00C1317C">
        <w:rPr>
          <w:rFonts w:ascii="Times New Roman" w:eastAsia="宋体" w:hAnsi="Times New Roman" w:hint="eastAsia"/>
          <w:szCs w:val="24"/>
        </w:rPr>
        <w:instrText>区</w:instrText>
      </w:r>
      <w:r w:rsidR="00C1317C">
        <w:rPr>
          <w:rFonts w:ascii="Times New Roman" w:eastAsia="宋体" w:hAnsi="Times New Roman" w:hint="eastAsia"/>
          <w:szCs w:val="24"/>
        </w:rPr>
        <w:instrText>","title":"Triglyceride-glucose index as a marker in cardiovascular diseases: landscape and limi</w:instrText>
      </w:r>
      <w:r w:rsidR="00C1317C">
        <w:rPr>
          <w:rFonts w:ascii="Times New Roman" w:eastAsia="宋体" w:hAnsi="Times New Roman"/>
          <w:szCs w:val="24"/>
        </w:rPr>
        <w:instrText xml:space="preserve">tations","title-short":"Triglyceride-glucose index as a marker in cardiovascular diseases","volume":"21","author":[{"family":"Tao","given":"Li-Chan"},{"family":"Xu","given":"Jia-Ni"},{"family":"Wang","given":"Ting-Ting"},{"family":"Hua","given":"Fei"},{"family":"Li","given":"Jian-Jun"}],"issued":{"date-parts":[["2022",5,6]]}}}],"schema":"https://github.com/citation-style-language/schema/raw/master/csl-citation.json"} </w:instrText>
      </w:r>
      <w:r w:rsidR="00E37712" w:rsidRPr="002B1EF6">
        <w:rPr>
          <w:rFonts w:ascii="Times New Roman" w:eastAsia="宋体" w:hAnsi="Times New Roman"/>
          <w:szCs w:val="24"/>
        </w:rPr>
        <w:fldChar w:fldCharType="separate"/>
      </w:r>
      <w:r w:rsidR="009E4B5B" w:rsidRPr="002B1EF6">
        <w:rPr>
          <w:rFonts w:ascii="Times New Roman" w:eastAsia="宋体" w:hAnsi="Times New Roman" w:hint="eastAsia"/>
          <w:szCs w:val="24"/>
        </w:rPr>
        <w:t>[5][6]</w:t>
      </w:r>
      <w:r w:rsidR="00E37712" w:rsidRPr="002B1EF6">
        <w:rPr>
          <w:rFonts w:ascii="Times New Roman" w:eastAsia="宋体" w:hAnsi="Times New Roman"/>
          <w:szCs w:val="24"/>
        </w:rPr>
        <w:fldChar w:fldCharType="end"/>
      </w:r>
      <w:r w:rsidR="00BE60BD" w:rsidRPr="002B1EF6">
        <w:rPr>
          <w:rFonts w:ascii="Times New Roman" w:eastAsia="宋体" w:hAnsi="Times New Roman" w:hint="eastAsia"/>
          <w:szCs w:val="24"/>
        </w:rPr>
        <w:t>。</w:t>
      </w:r>
      <w:r w:rsidR="000C6F42" w:rsidRPr="002B1EF6">
        <w:rPr>
          <w:rFonts w:ascii="Times New Roman" w:eastAsia="宋体" w:hAnsi="Times New Roman" w:hint="eastAsia"/>
          <w:szCs w:val="24"/>
        </w:rPr>
        <w:t>本研究重点探讨</w:t>
      </w:r>
      <w:proofErr w:type="spellStart"/>
      <w:r w:rsidR="000C6F42" w:rsidRPr="002B1EF6">
        <w:rPr>
          <w:rFonts w:ascii="Times New Roman" w:eastAsia="宋体" w:hAnsi="Times New Roman" w:hint="eastAsia"/>
          <w:szCs w:val="24"/>
        </w:rPr>
        <w:t>TyG</w:t>
      </w:r>
      <w:proofErr w:type="spellEnd"/>
      <w:r w:rsidR="00B13A4F" w:rsidRPr="002B1EF6">
        <w:rPr>
          <w:rFonts w:ascii="Times New Roman" w:eastAsia="宋体" w:hAnsi="Times New Roman" w:hint="eastAsia"/>
          <w:szCs w:val="24"/>
        </w:rPr>
        <w:t>指数</w:t>
      </w:r>
      <w:r w:rsidR="000C6F42" w:rsidRPr="002B1EF6">
        <w:rPr>
          <w:rFonts w:ascii="Times New Roman" w:eastAsia="宋体" w:hAnsi="Times New Roman" w:hint="eastAsia"/>
          <w:szCs w:val="24"/>
        </w:rPr>
        <w:t>预测老年</w:t>
      </w:r>
      <w:r w:rsidR="000C6F42" w:rsidRPr="002B1EF6">
        <w:rPr>
          <w:rFonts w:ascii="Times New Roman" w:eastAsia="宋体" w:hAnsi="Times New Roman" w:hint="eastAsia"/>
          <w:szCs w:val="24"/>
        </w:rPr>
        <w:t>ACS</w:t>
      </w:r>
      <w:r w:rsidR="000C6F42" w:rsidRPr="002B1EF6">
        <w:rPr>
          <w:rFonts w:ascii="Times New Roman" w:eastAsia="宋体" w:hAnsi="Times New Roman" w:hint="eastAsia"/>
          <w:szCs w:val="24"/>
        </w:rPr>
        <w:t>院内</w:t>
      </w:r>
      <w:r w:rsidR="000C6F42" w:rsidRPr="002B1EF6">
        <w:rPr>
          <w:rFonts w:ascii="Times New Roman" w:eastAsia="宋体" w:hAnsi="Times New Roman" w:hint="eastAsia"/>
          <w:szCs w:val="24"/>
        </w:rPr>
        <w:t>MACE</w:t>
      </w:r>
      <w:r w:rsidR="000C6F42" w:rsidRPr="002B1EF6">
        <w:rPr>
          <w:rFonts w:ascii="Times New Roman" w:eastAsia="宋体" w:hAnsi="Times New Roman" w:hint="eastAsia"/>
          <w:szCs w:val="24"/>
        </w:rPr>
        <w:t>的预测价值，为临床诊治</w:t>
      </w:r>
      <w:r w:rsidR="00A70A42" w:rsidRPr="002B1EF6">
        <w:rPr>
          <w:rFonts w:ascii="Times New Roman" w:eastAsia="宋体" w:hAnsi="Times New Roman" w:hint="eastAsia"/>
          <w:szCs w:val="24"/>
        </w:rPr>
        <w:t>和改善预后</w:t>
      </w:r>
      <w:r w:rsidR="000C6F42" w:rsidRPr="002B1EF6">
        <w:rPr>
          <w:rFonts w:ascii="Times New Roman" w:eastAsia="宋体" w:hAnsi="Times New Roman" w:hint="eastAsia"/>
          <w:szCs w:val="24"/>
        </w:rPr>
        <w:t>提供</w:t>
      </w:r>
      <w:r w:rsidR="00A70A42" w:rsidRPr="002B1EF6">
        <w:rPr>
          <w:rFonts w:ascii="Times New Roman" w:eastAsia="宋体" w:hAnsi="Times New Roman" w:hint="eastAsia"/>
          <w:szCs w:val="24"/>
        </w:rPr>
        <w:t>新的思路和有效</w:t>
      </w:r>
      <w:r w:rsidR="000C6F42" w:rsidRPr="002B1EF6">
        <w:rPr>
          <w:rFonts w:ascii="Times New Roman" w:eastAsia="宋体" w:hAnsi="Times New Roman" w:hint="eastAsia"/>
          <w:szCs w:val="24"/>
        </w:rPr>
        <w:t>依据。</w:t>
      </w:r>
    </w:p>
    <w:p w14:paraId="37249702" w14:textId="19C24507" w:rsidR="00487449" w:rsidRPr="00204496" w:rsidRDefault="00487449" w:rsidP="003111E8">
      <w:pPr>
        <w:numPr>
          <w:ilvl w:val="0"/>
          <w:numId w:val="8"/>
        </w:numPr>
        <w:spacing w:line="276" w:lineRule="auto"/>
        <w:ind w:left="0" w:firstLineChars="200" w:firstLine="422"/>
        <w:rPr>
          <w:rFonts w:ascii="Times New Roman" w:eastAsia="宋体" w:hAnsi="Times New Roman"/>
          <w:b/>
          <w:szCs w:val="24"/>
        </w:rPr>
      </w:pPr>
      <w:r w:rsidRPr="00204496">
        <w:rPr>
          <w:rFonts w:ascii="Times New Roman" w:eastAsia="宋体" w:hAnsi="Times New Roman" w:hint="eastAsia"/>
          <w:b/>
          <w:szCs w:val="24"/>
        </w:rPr>
        <w:t>材料和方法</w:t>
      </w:r>
    </w:p>
    <w:p w14:paraId="11C1F342" w14:textId="3158DEBD" w:rsidR="00487449" w:rsidRPr="00B069F5" w:rsidRDefault="00204496" w:rsidP="00B069F5">
      <w:pPr>
        <w:spacing w:line="276" w:lineRule="auto"/>
        <w:ind w:firstLineChars="200" w:firstLine="420"/>
        <w:rPr>
          <w:rFonts w:ascii="楷体_GB2312" w:eastAsia="楷体_GB2312" w:hAnsi="Times New Roman"/>
          <w:szCs w:val="24"/>
        </w:rPr>
      </w:pPr>
      <w:r w:rsidRPr="00B069F5">
        <w:rPr>
          <w:rFonts w:ascii="楷体_GB2312" w:eastAsia="楷体_GB2312" w:hAnsi="Times New Roman" w:hint="eastAsia"/>
          <w:szCs w:val="24"/>
        </w:rPr>
        <w:t>1</w:t>
      </w:r>
      <w:r w:rsidRPr="00B069F5">
        <w:rPr>
          <w:rFonts w:ascii="楷体_GB2312" w:eastAsia="楷体_GB2312" w:hAnsi="Times New Roman"/>
          <w:szCs w:val="24"/>
        </w:rPr>
        <w:t>.1</w:t>
      </w:r>
      <w:r w:rsidR="00487449" w:rsidRPr="00B069F5">
        <w:rPr>
          <w:rFonts w:ascii="楷体_GB2312" w:eastAsia="楷体_GB2312" w:hAnsi="Times New Roman" w:hint="eastAsia"/>
          <w:szCs w:val="24"/>
        </w:rPr>
        <w:t>一般资料</w:t>
      </w:r>
    </w:p>
    <w:p w14:paraId="589DE20C" w14:textId="4546652D" w:rsidR="00487449" w:rsidRPr="002B1EF6" w:rsidRDefault="00990355" w:rsidP="006A2292">
      <w:pPr>
        <w:spacing w:line="276" w:lineRule="auto"/>
        <w:ind w:firstLineChars="200" w:firstLine="420"/>
        <w:rPr>
          <w:rFonts w:ascii="Times New Roman" w:eastAsia="宋体" w:hAnsi="Times New Roman"/>
          <w:szCs w:val="24"/>
        </w:rPr>
      </w:pPr>
      <w:bookmarkStart w:id="6" w:name="OLE_LINK1"/>
      <w:r w:rsidRPr="002B1EF6">
        <w:rPr>
          <w:rFonts w:ascii="Times New Roman" w:eastAsia="宋体" w:hAnsi="Times New Roman" w:hint="eastAsia"/>
          <w:szCs w:val="24"/>
        </w:rPr>
        <w:t>回顾性分析</w:t>
      </w:r>
      <w:r w:rsidRPr="002B1EF6">
        <w:rPr>
          <w:rFonts w:ascii="Times New Roman" w:eastAsia="宋体" w:hAnsi="Times New Roman"/>
          <w:szCs w:val="24"/>
        </w:rPr>
        <w:t>2015</w:t>
      </w:r>
      <w:r w:rsidRPr="002B1EF6">
        <w:rPr>
          <w:rFonts w:ascii="Times New Roman" w:eastAsia="宋体" w:hAnsi="Times New Roman"/>
          <w:szCs w:val="24"/>
        </w:rPr>
        <w:t>年</w:t>
      </w:r>
      <w:r w:rsidRPr="002B1EF6">
        <w:rPr>
          <w:rFonts w:ascii="Times New Roman" w:eastAsia="宋体" w:hAnsi="Times New Roman"/>
          <w:szCs w:val="24"/>
        </w:rPr>
        <w:t>1</w:t>
      </w:r>
      <w:r w:rsidRPr="002B1EF6">
        <w:rPr>
          <w:rFonts w:ascii="Times New Roman" w:eastAsia="宋体" w:hAnsi="Times New Roman"/>
          <w:szCs w:val="24"/>
        </w:rPr>
        <w:t>月</w:t>
      </w:r>
      <w:r w:rsidRPr="002B1EF6">
        <w:rPr>
          <w:rFonts w:ascii="Times New Roman" w:eastAsia="宋体" w:hAnsi="Times New Roman" w:hint="eastAsia"/>
          <w:szCs w:val="24"/>
        </w:rPr>
        <w:t>1</w:t>
      </w:r>
      <w:r w:rsidRPr="002B1EF6">
        <w:rPr>
          <w:rFonts w:ascii="Times New Roman" w:eastAsia="宋体" w:hAnsi="Times New Roman" w:hint="eastAsia"/>
          <w:szCs w:val="24"/>
        </w:rPr>
        <w:t>日</w:t>
      </w:r>
      <w:r w:rsidRPr="002B1EF6">
        <w:rPr>
          <w:rFonts w:ascii="Times New Roman" w:eastAsia="宋体" w:hAnsi="Times New Roman"/>
          <w:szCs w:val="24"/>
        </w:rPr>
        <w:t>至</w:t>
      </w:r>
      <w:r w:rsidRPr="002B1EF6">
        <w:rPr>
          <w:rFonts w:ascii="Times New Roman" w:eastAsia="宋体" w:hAnsi="Times New Roman"/>
          <w:szCs w:val="24"/>
        </w:rPr>
        <w:t>2020</w:t>
      </w:r>
      <w:r w:rsidRPr="002B1EF6">
        <w:rPr>
          <w:rFonts w:ascii="Times New Roman" w:eastAsia="宋体" w:hAnsi="Times New Roman"/>
          <w:szCs w:val="24"/>
        </w:rPr>
        <w:t>年</w:t>
      </w:r>
      <w:r w:rsidRPr="002B1EF6">
        <w:rPr>
          <w:rFonts w:ascii="Times New Roman" w:eastAsia="宋体" w:hAnsi="Times New Roman"/>
          <w:szCs w:val="24"/>
        </w:rPr>
        <w:t>12</w:t>
      </w:r>
      <w:r w:rsidRPr="002B1EF6">
        <w:rPr>
          <w:rFonts w:ascii="Times New Roman" w:eastAsia="宋体" w:hAnsi="Times New Roman"/>
          <w:szCs w:val="24"/>
        </w:rPr>
        <w:t>月</w:t>
      </w:r>
      <w:r w:rsidRPr="002B1EF6">
        <w:rPr>
          <w:rFonts w:ascii="Times New Roman" w:eastAsia="宋体" w:hAnsi="Times New Roman" w:hint="eastAsia"/>
          <w:szCs w:val="24"/>
        </w:rPr>
        <w:t>31</w:t>
      </w:r>
      <w:r w:rsidRPr="002B1EF6">
        <w:rPr>
          <w:rFonts w:ascii="Times New Roman" w:eastAsia="宋体" w:hAnsi="Times New Roman" w:hint="eastAsia"/>
          <w:szCs w:val="24"/>
        </w:rPr>
        <w:t>日就诊于</w:t>
      </w:r>
      <w:r w:rsidRPr="002B1EF6">
        <w:rPr>
          <w:rFonts w:ascii="Times New Roman" w:eastAsia="宋体" w:hAnsi="Times New Roman"/>
          <w:szCs w:val="24"/>
        </w:rPr>
        <w:t>首都医科大学附属北京安贞医院急诊危重症中心的</w:t>
      </w:r>
      <w:r w:rsidRPr="002B1EF6">
        <w:rPr>
          <w:rFonts w:ascii="Times New Roman" w:eastAsia="宋体" w:hAnsi="Times New Roman" w:hint="eastAsia"/>
          <w:szCs w:val="24"/>
        </w:rPr>
        <w:t>老年</w:t>
      </w:r>
      <w:r w:rsidRPr="002B1EF6">
        <w:rPr>
          <w:rFonts w:ascii="Times New Roman" w:eastAsia="宋体" w:hAnsi="Times New Roman" w:hint="eastAsia"/>
          <w:szCs w:val="24"/>
        </w:rPr>
        <w:t>ACS</w:t>
      </w:r>
      <w:r w:rsidRPr="002B1EF6">
        <w:rPr>
          <w:rFonts w:ascii="Times New Roman" w:eastAsia="宋体" w:hAnsi="Times New Roman"/>
          <w:szCs w:val="24"/>
        </w:rPr>
        <w:t>患者</w:t>
      </w:r>
      <w:r w:rsidRPr="002B1EF6">
        <w:rPr>
          <w:rFonts w:ascii="Times New Roman" w:eastAsia="宋体" w:hAnsi="Times New Roman" w:hint="eastAsia"/>
          <w:szCs w:val="24"/>
        </w:rPr>
        <w:t>的病历资料</w:t>
      </w:r>
      <w:bookmarkEnd w:id="6"/>
      <w:r w:rsidR="00D73D7E" w:rsidRPr="002B1EF6">
        <w:rPr>
          <w:rFonts w:ascii="Times New Roman" w:eastAsia="宋体" w:hAnsi="Times New Roman" w:hint="eastAsia"/>
          <w:szCs w:val="24"/>
        </w:rPr>
        <w:t>，纳入病例</w:t>
      </w:r>
      <w:r w:rsidR="00D73D7E" w:rsidRPr="002B1EF6">
        <w:rPr>
          <w:rFonts w:ascii="Times New Roman" w:eastAsia="宋体" w:hAnsi="Times New Roman" w:hint="eastAsia"/>
          <w:szCs w:val="24"/>
        </w:rPr>
        <w:t>460</w:t>
      </w:r>
      <w:r w:rsidR="00D73D7E" w:rsidRPr="002B1EF6">
        <w:rPr>
          <w:rFonts w:ascii="Times New Roman" w:eastAsia="宋体" w:hAnsi="Times New Roman" w:hint="eastAsia"/>
          <w:szCs w:val="24"/>
        </w:rPr>
        <w:t>例，其中男</w:t>
      </w:r>
      <w:r w:rsidR="00D73D7E" w:rsidRPr="002B1EF6">
        <w:rPr>
          <w:rFonts w:ascii="Times New Roman" w:eastAsia="宋体" w:hAnsi="Times New Roman" w:hint="eastAsia"/>
          <w:szCs w:val="24"/>
        </w:rPr>
        <w:t>356</w:t>
      </w:r>
      <w:r w:rsidR="00D73D7E" w:rsidRPr="002B1EF6">
        <w:rPr>
          <w:rFonts w:ascii="Times New Roman" w:eastAsia="宋体" w:hAnsi="Times New Roman" w:hint="eastAsia"/>
          <w:szCs w:val="24"/>
        </w:rPr>
        <w:t>例，女</w:t>
      </w:r>
      <w:r w:rsidR="00D73D7E" w:rsidRPr="002B1EF6">
        <w:rPr>
          <w:rFonts w:ascii="Times New Roman" w:eastAsia="宋体" w:hAnsi="Times New Roman" w:hint="eastAsia"/>
          <w:szCs w:val="24"/>
        </w:rPr>
        <w:t>104</w:t>
      </w:r>
      <w:r w:rsidR="00D73D7E" w:rsidRPr="002B1EF6">
        <w:rPr>
          <w:rFonts w:ascii="Times New Roman" w:eastAsia="宋体" w:hAnsi="Times New Roman" w:hint="eastAsia"/>
          <w:szCs w:val="24"/>
        </w:rPr>
        <w:t>例，平均年龄</w:t>
      </w:r>
      <w:r w:rsidR="00805B91" w:rsidRPr="002B1EF6">
        <w:rPr>
          <w:rFonts w:ascii="Times New Roman" w:eastAsia="宋体" w:hAnsi="Times New Roman" w:hint="eastAsia"/>
          <w:szCs w:val="24"/>
        </w:rPr>
        <w:t>67.73</w:t>
      </w:r>
      <w:r w:rsidR="00805B91" w:rsidRPr="002B1EF6">
        <w:rPr>
          <w:rFonts w:ascii="Times New Roman" w:eastAsia="宋体" w:hAnsi="Times New Roman" w:hint="eastAsia"/>
          <w:szCs w:val="24"/>
        </w:rPr>
        <w:t>±</w:t>
      </w:r>
      <w:r w:rsidR="00805B91" w:rsidRPr="002B1EF6">
        <w:rPr>
          <w:rFonts w:ascii="Times New Roman" w:eastAsia="宋体" w:hAnsi="Times New Roman" w:hint="eastAsia"/>
          <w:szCs w:val="24"/>
        </w:rPr>
        <w:t>5.70</w:t>
      </w:r>
      <w:r w:rsidR="00805B91" w:rsidRPr="002B1EF6">
        <w:rPr>
          <w:rFonts w:ascii="Times New Roman" w:eastAsia="宋体" w:hAnsi="Times New Roman" w:hint="eastAsia"/>
          <w:szCs w:val="24"/>
        </w:rPr>
        <w:t>岁。</w:t>
      </w:r>
      <w:r w:rsidRPr="002B1EF6">
        <w:rPr>
          <w:rFonts w:ascii="Times New Roman" w:eastAsia="宋体" w:hAnsi="Times New Roman" w:hint="eastAsia"/>
          <w:szCs w:val="24"/>
        </w:rPr>
        <w:t>所有患者均完成冠脉造影，</w:t>
      </w:r>
      <w:r w:rsidR="005876CD" w:rsidRPr="002B1EF6">
        <w:rPr>
          <w:rFonts w:ascii="Times New Roman" w:eastAsia="宋体" w:hAnsi="Times New Roman" w:hint="eastAsia"/>
          <w:szCs w:val="24"/>
        </w:rPr>
        <w:t>其中发生住院期间</w:t>
      </w:r>
      <w:r w:rsidR="005876CD" w:rsidRPr="002B1EF6">
        <w:rPr>
          <w:rFonts w:ascii="Times New Roman" w:eastAsia="宋体" w:hAnsi="Times New Roman" w:hint="eastAsia"/>
          <w:szCs w:val="24"/>
        </w:rPr>
        <w:t>MACE</w:t>
      </w:r>
      <w:r w:rsidR="009A3232" w:rsidRPr="002B1EF6">
        <w:rPr>
          <w:rFonts w:ascii="Times New Roman" w:eastAsia="宋体" w:hAnsi="Times New Roman" w:hint="eastAsia"/>
          <w:szCs w:val="24"/>
        </w:rPr>
        <w:t>59</w:t>
      </w:r>
      <w:r w:rsidR="005876CD" w:rsidRPr="002B1EF6">
        <w:rPr>
          <w:rFonts w:ascii="Times New Roman" w:eastAsia="宋体" w:hAnsi="Times New Roman" w:hint="eastAsia"/>
          <w:szCs w:val="24"/>
        </w:rPr>
        <w:t>例，非</w:t>
      </w:r>
      <w:r w:rsidR="005876CD" w:rsidRPr="002B1EF6">
        <w:rPr>
          <w:rFonts w:ascii="Times New Roman" w:eastAsia="宋体" w:hAnsi="Times New Roman" w:hint="eastAsia"/>
          <w:szCs w:val="24"/>
        </w:rPr>
        <w:t>MACE</w:t>
      </w:r>
      <w:r w:rsidR="00441EA6" w:rsidRPr="002B1EF6">
        <w:rPr>
          <w:rFonts w:ascii="Times New Roman" w:eastAsia="宋体" w:hAnsi="Times New Roman" w:hint="eastAsia"/>
          <w:szCs w:val="24"/>
        </w:rPr>
        <w:t>为</w:t>
      </w:r>
      <w:r w:rsidR="009A3232" w:rsidRPr="002B1EF6">
        <w:rPr>
          <w:rFonts w:ascii="Times New Roman" w:eastAsia="宋体" w:hAnsi="Times New Roman" w:hint="eastAsia"/>
          <w:szCs w:val="24"/>
        </w:rPr>
        <w:t>401</w:t>
      </w:r>
      <w:r w:rsidR="005876CD" w:rsidRPr="002B1EF6">
        <w:rPr>
          <w:rFonts w:ascii="Times New Roman" w:eastAsia="宋体" w:hAnsi="Times New Roman" w:hint="eastAsia"/>
          <w:szCs w:val="24"/>
        </w:rPr>
        <w:t>例。</w:t>
      </w:r>
      <w:r w:rsidR="00441EA6" w:rsidRPr="002B1EF6">
        <w:rPr>
          <w:rFonts w:ascii="Times New Roman" w:eastAsia="宋体" w:hAnsi="Times New Roman" w:hint="eastAsia"/>
          <w:szCs w:val="24"/>
        </w:rPr>
        <w:t>院内</w:t>
      </w:r>
      <w:r w:rsidR="00441EA6" w:rsidRPr="002B1EF6">
        <w:rPr>
          <w:rFonts w:ascii="Times New Roman" w:eastAsia="宋体" w:hAnsi="Times New Roman" w:hint="eastAsia"/>
          <w:szCs w:val="24"/>
        </w:rPr>
        <w:t>MACE</w:t>
      </w:r>
      <w:r w:rsidR="00441EA6" w:rsidRPr="002B1EF6">
        <w:rPr>
          <w:rFonts w:ascii="Times New Roman" w:eastAsia="宋体" w:hAnsi="Times New Roman" w:hint="eastAsia"/>
          <w:szCs w:val="24"/>
        </w:rPr>
        <w:t>包括：住院期间出现</w:t>
      </w:r>
      <w:bookmarkStart w:id="7" w:name="OLE_LINK6"/>
      <w:r w:rsidR="00441EA6" w:rsidRPr="002B1EF6">
        <w:rPr>
          <w:rFonts w:ascii="Times New Roman" w:eastAsia="宋体" w:hAnsi="Times New Roman" w:hint="eastAsia"/>
          <w:szCs w:val="24"/>
        </w:rPr>
        <w:t>心原性休克、严重心力衰竭、严重心律失常</w:t>
      </w:r>
      <w:r w:rsidR="00441EA6" w:rsidRPr="002B1EF6">
        <w:rPr>
          <w:rFonts w:ascii="Times New Roman" w:eastAsia="宋体" w:hAnsi="Times New Roman" w:hint="eastAsia"/>
          <w:szCs w:val="24"/>
        </w:rPr>
        <w:t>(</w:t>
      </w:r>
      <w:r w:rsidR="00441EA6" w:rsidRPr="002B1EF6">
        <w:rPr>
          <w:rFonts w:ascii="Times New Roman" w:eastAsia="宋体" w:hAnsi="Times New Roman" w:hint="eastAsia"/>
          <w:szCs w:val="24"/>
        </w:rPr>
        <w:t>室性心动过速、心室颤动、高度房室传导阻滞</w:t>
      </w:r>
      <w:r w:rsidR="00441EA6" w:rsidRPr="002B1EF6">
        <w:rPr>
          <w:rFonts w:ascii="Times New Roman" w:eastAsia="宋体" w:hAnsi="Times New Roman" w:hint="eastAsia"/>
          <w:szCs w:val="24"/>
        </w:rPr>
        <w:t>)</w:t>
      </w:r>
      <w:r w:rsidR="00441EA6" w:rsidRPr="002B1EF6">
        <w:rPr>
          <w:rFonts w:ascii="Times New Roman" w:eastAsia="宋体" w:hAnsi="Times New Roman" w:hint="eastAsia"/>
          <w:szCs w:val="24"/>
        </w:rPr>
        <w:t>、急性支架内血栓形成或再次急性心肌梗死、心源性死亡。</w:t>
      </w:r>
      <w:bookmarkEnd w:id="7"/>
    </w:p>
    <w:p w14:paraId="3BF5D39B" w14:textId="2BB2D382" w:rsidR="000B42E9" w:rsidRPr="0090024D" w:rsidRDefault="000B42E9" w:rsidP="0090024D">
      <w:pPr>
        <w:pStyle w:val="a7"/>
        <w:numPr>
          <w:ilvl w:val="1"/>
          <w:numId w:val="9"/>
        </w:numPr>
        <w:spacing w:line="276" w:lineRule="auto"/>
        <w:ind w:firstLineChars="0"/>
        <w:rPr>
          <w:rFonts w:ascii="楷体_GB2312" w:eastAsia="楷体_GB2312" w:hAnsi="Times New Roman"/>
          <w:szCs w:val="24"/>
        </w:rPr>
      </w:pPr>
      <w:r w:rsidRPr="0090024D">
        <w:rPr>
          <w:rFonts w:ascii="楷体_GB2312" w:eastAsia="楷体_GB2312" w:hAnsi="Times New Roman" w:hint="eastAsia"/>
          <w:szCs w:val="24"/>
        </w:rPr>
        <w:t>纳入和排出标准</w:t>
      </w:r>
    </w:p>
    <w:p w14:paraId="60C3B4B4" w14:textId="77777777" w:rsidR="000B42E9" w:rsidRPr="004F7F77" w:rsidRDefault="000B42E9" w:rsidP="006A2292">
      <w:pPr>
        <w:spacing w:line="276" w:lineRule="auto"/>
        <w:ind w:firstLineChars="200" w:firstLine="420"/>
        <w:rPr>
          <w:rFonts w:ascii="Times New Roman" w:eastAsia="宋体" w:hAnsi="Times New Roman"/>
          <w:szCs w:val="24"/>
        </w:rPr>
      </w:pPr>
      <w:r w:rsidRPr="004F7F77">
        <w:rPr>
          <w:rFonts w:ascii="Times New Roman" w:eastAsia="宋体" w:hAnsi="Times New Roman" w:hint="eastAsia"/>
          <w:szCs w:val="24"/>
        </w:rPr>
        <w:t>纳入标准：（</w:t>
      </w:r>
      <w:r w:rsidRPr="004F7F77">
        <w:rPr>
          <w:rFonts w:ascii="Times New Roman" w:eastAsia="宋体" w:hAnsi="Times New Roman" w:hint="eastAsia"/>
          <w:szCs w:val="24"/>
        </w:rPr>
        <w:t>1</w:t>
      </w:r>
      <w:r w:rsidRPr="004F7F77">
        <w:rPr>
          <w:rFonts w:ascii="Times New Roman" w:eastAsia="宋体" w:hAnsi="Times New Roman" w:hint="eastAsia"/>
          <w:szCs w:val="24"/>
        </w:rPr>
        <w:t>）年龄</w:t>
      </w:r>
      <w:r w:rsidRPr="004F7F77">
        <w:rPr>
          <w:rFonts w:ascii="Times New Roman" w:eastAsia="宋体" w:hAnsi="Times New Roman" w:hint="eastAsia"/>
          <w:szCs w:val="24"/>
        </w:rPr>
        <w:t>&gt;60</w:t>
      </w:r>
      <w:r w:rsidRPr="004F7F77">
        <w:rPr>
          <w:rFonts w:ascii="Times New Roman" w:eastAsia="宋体" w:hAnsi="Times New Roman" w:hint="eastAsia"/>
          <w:szCs w:val="24"/>
        </w:rPr>
        <w:t>岁，基线资料齐全。（</w:t>
      </w:r>
      <w:r w:rsidRPr="004F7F77">
        <w:rPr>
          <w:rFonts w:ascii="Times New Roman" w:eastAsia="宋体" w:hAnsi="Times New Roman" w:hint="eastAsia"/>
          <w:szCs w:val="24"/>
        </w:rPr>
        <w:t>2</w:t>
      </w:r>
      <w:r w:rsidRPr="004F7F77">
        <w:rPr>
          <w:rFonts w:ascii="Times New Roman" w:eastAsia="宋体" w:hAnsi="Times New Roman" w:hint="eastAsia"/>
          <w:szCs w:val="24"/>
        </w:rPr>
        <w:t>）符合《急性冠脉综合征急诊快速诊治指南（</w:t>
      </w:r>
      <w:r w:rsidRPr="004F7F77">
        <w:rPr>
          <w:rFonts w:ascii="Times New Roman" w:eastAsia="宋体" w:hAnsi="Times New Roman" w:hint="eastAsia"/>
          <w:szCs w:val="24"/>
        </w:rPr>
        <w:t>2019</w:t>
      </w:r>
      <w:r w:rsidRPr="004F7F77">
        <w:rPr>
          <w:rFonts w:ascii="Times New Roman" w:eastAsia="宋体" w:hAnsi="Times New Roman" w:hint="eastAsia"/>
          <w:szCs w:val="24"/>
        </w:rPr>
        <w:t>）》</w:t>
      </w:r>
      <w:r w:rsidRPr="004F7F77">
        <w:rPr>
          <w:rFonts w:ascii="Times New Roman" w:eastAsia="宋体" w:hAnsi="Times New Roman"/>
          <w:szCs w:val="24"/>
        </w:rPr>
        <w:fldChar w:fldCharType="begin"/>
      </w:r>
      <w:r w:rsidRPr="004F7F77">
        <w:rPr>
          <w:rFonts w:ascii="Times New Roman" w:eastAsia="宋体" w:hAnsi="Times New Roman"/>
          <w:szCs w:val="24"/>
        </w:rPr>
        <w:instrText xml:space="preserve"> ADDIN ZOTERO_ITEM CSL_CITATION {"citationID":"6nhh8tiu","properties":{"formattedCitation":"[1]","plainCitation":"[1]","noteIndex":0},"citationItems":[{"id":1732,"uris":["http://zotero.org/users/11580821/items/5HCZ94RN"],"itemData":{"id":1732,"type":"arti</w:instrText>
      </w:r>
      <w:r w:rsidRPr="004F7F77">
        <w:rPr>
          <w:rFonts w:ascii="Times New Roman" w:eastAsia="宋体" w:hAnsi="Times New Roman" w:hint="eastAsia"/>
          <w:szCs w:val="24"/>
        </w:rPr>
        <w:instrText>cle-journal","abstract":"&lt;</w:instrText>
      </w:r>
      <w:r w:rsidRPr="004F7F77">
        <w:rPr>
          <w:rFonts w:ascii="Times New Roman" w:eastAsia="宋体" w:hAnsi="Times New Roman" w:hint="eastAsia"/>
          <w:szCs w:val="24"/>
        </w:rPr>
        <w:instrText>正</w:instrText>
      </w:r>
      <w:r w:rsidRPr="004F7F77">
        <w:rPr>
          <w:rFonts w:ascii="Times New Roman" w:eastAsia="宋体" w:hAnsi="Times New Roman" w:hint="eastAsia"/>
          <w:szCs w:val="24"/>
        </w:rPr>
        <w:instrText>&gt;</w:instrText>
      </w:r>
      <w:r w:rsidRPr="004F7F77">
        <w:rPr>
          <w:rFonts w:ascii="Times New Roman" w:eastAsia="宋体" w:hAnsi="Times New Roman" w:hint="eastAsia"/>
          <w:szCs w:val="24"/>
        </w:rPr>
        <w:instrText>急性冠脉综合征</w:instrText>
      </w:r>
      <w:r w:rsidRPr="004F7F77">
        <w:rPr>
          <w:rFonts w:ascii="Times New Roman" w:eastAsia="宋体" w:hAnsi="Times New Roman" w:hint="eastAsia"/>
          <w:szCs w:val="24"/>
        </w:rPr>
        <w:instrText>(acute coronary syndromes,ACS)</w:instrText>
      </w:r>
      <w:r w:rsidRPr="004F7F77">
        <w:rPr>
          <w:rFonts w:ascii="Times New Roman" w:eastAsia="宋体" w:hAnsi="Times New Roman" w:hint="eastAsia"/>
          <w:szCs w:val="24"/>
        </w:rPr>
        <w:instrText>是指冠状动脉内不稳定的粥样硬化斑块破裂或糜烂继发新鲜血栓形成所导致的心脏急性缺血综合征</w:instrText>
      </w:r>
      <w:r w:rsidRPr="004F7F77">
        <w:rPr>
          <w:rFonts w:ascii="Times New Roman" w:eastAsia="宋体" w:hAnsi="Times New Roman" w:hint="eastAsia"/>
          <w:szCs w:val="24"/>
        </w:rPr>
        <w:instrText>,</w:instrText>
      </w:r>
      <w:r w:rsidRPr="004F7F77">
        <w:rPr>
          <w:rFonts w:ascii="Times New Roman" w:eastAsia="宋体" w:hAnsi="Times New Roman" w:hint="eastAsia"/>
          <w:szCs w:val="24"/>
        </w:rPr>
        <w:instrText>涵盖了</w:instrText>
      </w:r>
      <w:r w:rsidRPr="004F7F77">
        <w:rPr>
          <w:rFonts w:ascii="Times New Roman" w:eastAsia="宋体" w:hAnsi="Times New Roman" w:hint="eastAsia"/>
          <w:szCs w:val="24"/>
        </w:rPr>
        <w:instrText>ST</w:instrText>
      </w:r>
      <w:r w:rsidRPr="004F7F77">
        <w:rPr>
          <w:rFonts w:ascii="Times New Roman" w:eastAsia="宋体" w:hAnsi="Times New Roman" w:hint="eastAsia"/>
          <w:szCs w:val="24"/>
        </w:rPr>
        <w:instrText>段抬高型心肌梗死</w:instrText>
      </w:r>
      <w:r w:rsidRPr="004F7F77">
        <w:rPr>
          <w:rFonts w:ascii="Times New Roman" w:eastAsia="宋体" w:hAnsi="Times New Roman" w:hint="eastAsia"/>
          <w:szCs w:val="24"/>
        </w:rPr>
        <w:instrText>(ST elevation myocardial infarction,STEMI)</w:instrText>
      </w:r>
      <w:r w:rsidRPr="004F7F77">
        <w:rPr>
          <w:rFonts w:ascii="Times New Roman" w:eastAsia="宋体" w:hAnsi="Times New Roman" w:hint="eastAsia"/>
          <w:szCs w:val="24"/>
        </w:rPr>
        <w:instrText>、非</w:instrText>
      </w:r>
      <w:r w:rsidRPr="004F7F77">
        <w:rPr>
          <w:rFonts w:ascii="Times New Roman" w:eastAsia="宋体" w:hAnsi="Times New Roman" w:hint="eastAsia"/>
          <w:szCs w:val="24"/>
        </w:rPr>
        <w:instrText>ST</w:instrText>
      </w:r>
      <w:r w:rsidRPr="004F7F77">
        <w:rPr>
          <w:rFonts w:ascii="Times New Roman" w:eastAsia="宋体" w:hAnsi="Times New Roman" w:hint="eastAsia"/>
          <w:szCs w:val="24"/>
        </w:rPr>
        <w:instrText>段抬高型心肌梗死</w:instrText>
      </w:r>
      <w:r w:rsidRPr="004F7F77">
        <w:rPr>
          <w:rFonts w:ascii="Times New Roman" w:eastAsia="宋体" w:hAnsi="Times New Roman" w:hint="eastAsia"/>
          <w:szCs w:val="24"/>
        </w:rPr>
        <w:instrText>(non ST elevation myocardial infarction,NSTEMI)</w:instrText>
      </w:r>
      <w:r w:rsidRPr="004F7F77">
        <w:rPr>
          <w:rFonts w:ascii="Times New Roman" w:eastAsia="宋体" w:hAnsi="Times New Roman" w:hint="eastAsia"/>
          <w:szCs w:val="24"/>
        </w:rPr>
        <w:instrText>和不稳定性心绞痛</w:instrText>
      </w:r>
      <w:r w:rsidRPr="004F7F77">
        <w:rPr>
          <w:rFonts w:ascii="Times New Roman" w:eastAsia="宋体" w:hAnsi="Times New Roman" w:hint="eastAsia"/>
          <w:szCs w:val="24"/>
        </w:rPr>
        <w:instrText>(unstable angina,UA),</w:instrText>
      </w:r>
      <w:r w:rsidRPr="004F7F77">
        <w:rPr>
          <w:rFonts w:ascii="Times New Roman" w:eastAsia="宋体" w:hAnsi="Times New Roman" w:hint="eastAsia"/>
          <w:szCs w:val="24"/>
        </w:rPr>
        <w:instrText>其中</w:instrText>
      </w:r>
      <w:r w:rsidRPr="004F7F77">
        <w:rPr>
          <w:rFonts w:ascii="Times New Roman" w:eastAsia="宋体" w:hAnsi="Times New Roman" w:hint="eastAsia"/>
          <w:szCs w:val="24"/>
        </w:rPr>
        <w:instrText>NSTEMI</w:instrText>
      </w:r>
      <w:r w:rsidRPr="004F7F77">
        <w:rPr>
          <w:rFonts w:ascii="Times New Roman" w:eastAsia="宋体" w:hAnsi="Times New Roman" w:hint="eastAsia"/>
          <w:szCs w:val="24"/>
        </w:rPr>
        <w:instrText>与</w:instrText>
      </w:r>
      <w:r w:rsidRPr="004F7F77">
        <w:rPr>
          <w:rFonts w:ascii="Times New Roman" w:eastAsia="宋体" w:hAnsi="Times New Roman" w:hint="eastAsia"/>
          <w:szCs w:val="24"/>
        </w:rPr>
        <w:instrText>UA</w:instrText>
      </w:r>
      <w:r w:rsidRPr="004F7F77">
        <w:rPr>
          <w:rFonts w:ascii="Times New Roman" w:eastAsia="宋体" w:hAnsi="Times New Roman" w:hint="eastAsia"/>
          <w:szCs w:val="24"/>
        </w:rPr>
        <w:instrText>合称为非</w:instrText>
      </w:r>
      <w:r w:rsidRPr="004F7F77">
        <w:rPr>
          <w:rFonts w:ascii="Times New Roman" w:eastAsia="宋体" w:hAnsi="Times New Roman" w:hint="eastAsia"/>
          <w:szCs w:val="24"/>
        </w:rPr>
        <w:instrText>ST</w:instrText>
      </w:r>
      <w:r w:rsidRPr="004F7F77">
        <w:rPr>
          <w:rFonts w:ascii="Times New Roman" w:eastAsia="宋体" w:hAnsi="Times New Roman" w:hint="eastAsia"/>
          <w:szCs w:val="24"/>
        </w:rPr>
        <w:instrText>段抬高型急性冠脉综合</w:instrText>
      </w:r>
      <w:r w:rsidRPr="004F7F77">
        <w:rPr>
          <w:rFonts w:ascii="Times New Roman" w:eastAsia="宋体" w:hAnsi="Times New Roman" w:hint="eastAsia"/>
          <w:szCs w:val="24"/>
        </w:rPr>
        <w:instrText>","container-title":"</w:instrText>
      </w:r>
      <w:r w:rsidRPr="004F7F77">
        <w:rPr>
          <w:rFonts w:ascii="Times New Roman" w:eastAsia="宋体" w:hAnsi="Times New Roman" w:hint="eastAsia"/>
          <w:szCs w:val="24"/>
        </w:rPr>
        <w:instrText>中国急救医学</w:instrText>
      </w:r>
      <w:r w:rsidRPr="004F7F77">
        <w:rPr>
          <w:rFonts w:ascii="Times New Roman" w:eastAsia="宋体" w:hAnsi="Times New Roman" w:hint="eastAsia"/>
          <w:szCs w:val="24"/>
        </w:rPr>
        <w:instrText>","ISSN":"1002-1949","issue":"4","language":"zh-CN","page":"301-308","source":"CNKI","title":"</w:instrText>
      </w:r>
      <w:r w:rsidRPr="004F7F77">
        <w:rPr>
          <w:rFonts w:ascii="Times New Roman" w:eastAsia="宋体" w:hAnsi="Times New Roman" w:hint="eastAsia"/>
          <w:szCs w:val="24"/>
        </w:rPr>
        <w:instrText>急性冠脉综合征急诊快速诊治指南</w:instrText>
      </w:r>
      <w:r w:rsidRPr="004F7F77">
        <w:rPr>
          <w:rFonts w:ascii="Times New Roman" w:eastAsia="宋体" w:hAnsi="Times New Roman" w:hint="eastAsia"/>
          <w:szCs w:val="24"/>
        </w:rPr>
        <w:instrText>(2019)","volume":"39","author":[{"literal":"</w:instrText>
      </w:r>
      <w:r w:rsidRPr="004F7F77">
        <w:rPr>
          <w:rFonts w:ascii="Times New Roman" w:eastAsia="宋体" w:hAnsi="Times New Roman" w:hint="eastAsia"/>
          <w:szCs w:val="24"/>
        </w:rPr>
        <w:instrText>张新超</w:instrText>
      </w:r>
      <w:r w:rsidRPr="004F7F77">
        <w:rPr>
          <w:rFonts w:ascii="Times New Roman" w:eastAsia="宋体" w:hAnsi="Times New Roman" w:hint="eastAsia"/>
          <w:szCs w:val="24"/>
        </w:rPr>
        <w:instrText>"},{"literal":"</w:instrText>
      </w:r>
      <w:r w:rsidRPr="004F7F77">
        <w:rPr>
          <w:rFonts w:ascii="Times New Roman" w:eastAsia="宋体" w:hAnsi="Times New Roman" w:hint="eastAsia"/>
          <w:szCs w:val="24"/>
        </w:rPr>
        <w:instrText>于学忠</w:instrText>
      </w:r>
      <w:r w:rsidRPr="004F7F77">
        <w:rPr>
          <w:rFonts w:ascii="Times New Roman" w:eastAsia="宋体" w:hAnsi="Times New Roman" w:hint="eastAsia"/>
          <w:szCs w:val="24"/>
        </w:rPr>
        <w:instrText>"},{"literal":"</w:instrText>
      </w:r>
      <w:r w:rsidRPr="004F7F77">
        <w:rPr>
          <w:rFonts w:ascii="Times New Roman" w:eastAsia="宋体" w:hAnsi="Times New Roman" w:hint="eastAsia"/>
          <w:szCs w:val="24"/>
        </w:rPr>
        <w:instrText>陈凤英</w:instrText>
      </w:r>
      <w:r w:rsidRPr="004F7F77">
        <w:rPr>
          <w:rFonts w:ascii="Times New Roman" w:eastAsia="宋体" w:hAnsi="Times New Roman" w:hint="eastAsia"/>
          <w:szCs w:val="24"/>
        </w:rPr>
        <w:instrText>"},{"literal":"</w:instrText>
      </w:r>
      <w:r w:rsidRPr="004F7F77">
        <w:rPr>
          <w:rFonts w:ascii="Times New Roman" w:eastAsia="宋体" w:hAnsi="Times New Roman" w:hint="eastAsia"/>
          <w:szCs w:val="24"/>
        </w:rPr>
        <w:instrText>朱华栋</w:instrText>
      </w:r>
      <w:r w:rsidRPr="004F7F77">
        <w:rPr>
          <w:rFonts w:ascii="Times New Roman" w:eastAsia="宋体" w:hAnsi="Times New Roman" w:hint="eastAsia"/>
          <w:szCs w:val="24"/>
        </w:rPr>
        <w:instrText xml:space="preserve">"}],"issued":{"date-parts":[["2019"]]}}}],"schema":"https://github.com/citation-style-language/schema/raw/master/csl-citation.json"} </w:instrText>
      </w:r>
      <w:r w:rsidRPr="004F7F77">
        <w:rPr>
          <w:rFonts w:ascii="Times New Roman" w:eastAsia="宋体" w:hAnsi="Times New Roman"/>
          <w:szCs w:val="24"/>
        </w:rPr>
        <w:fldChar w:fldCharType="separate"/>
      </w:r>
      <w:r w:rsidRPr="004F7F77">
        <w:rPr>
          <w:rFonts w:ascii="Times New Roman" w:eastAsia="宋体" w:hAnsi="Times New Roman" w:hint="eastAsia"/>
          <w:szCs w:val="24"/>
        </w:rPr>
        <w:t>[1]</w:t>
      </w:r>
      <w:r w:rsidRPr="004F7F77">
        <w:rPr>
          <w:rFonts w:ascii="Times New Roman" w:eastAsia="宋体" w:hAnsi="Times New Roman"/>
          <w:szCs w:val="24"/>
        </w:rPr>
        <w:fldChar w:fldCharType="end"/>
      </w:r>
      <w:r w:rsidRPr="004F7F77">
        <w:rPr>
          <w:rFonts w:ascii="Times New Roman" w:eastAsia="宋体" w:hAnsi="Times New Roman" w:hint="eastAsia"/>
          <w:szCs w:val="24"/>
        </w:rPr>
        <w:t>中关于</w:t>
      </w:r>
      <w:r w:rsidRPr="004F7F77">
        <w:rPr>
          <w:rFonts w:ascii="Times New Roman" w:eastAsia="宋体" w:hAnsi="Times New Roman" w:hint="eastAsia"/>
          <w:szCs w:val="24"/>
        </w:rPr>
        <w:t>ACS</w:t>
      </w:r>
      <w:r w:rsidRPr="004F7F77">
        <w:rPr>
          <w:rFonts w:ascii="Times New Roman" w:eastAsia="宋体" w:hAnsi="Times New Roman" w:hint="eastAsia"/>
          <w:szCs w:val="24"/>
        </w:rPr>
        <w:t>的诊断标准。</w:t>
      </w:r>
    </w:p>
    <w:p w14:paraId="4EF83D99" w14:textId="3F24B834" w:rsidR="000B42E9" w:rsidRPr="004F7F77" w:rsidRDefault="000B42E9" w:rsidP="006A2292">
      <w:pPr>
        <w:spacing w:line="276" w:lineRule="auto"/>
        <w:ind w:firstLineChars="200" w:firstLine="420"/>
        <w:rPr>
          <w:rFonts w:ascii="Times New Roman" w:eastAsia="宋体" w:hAnsi="Times New Roman"/>
          <w:szCs w:val="24"/>
        </w:rPr>
      </w:pPr>
      <w:r w:rsidRPr="004F7F77">
        <w:rPr>
          <w:rFonts w:ascii="Times New Roman" w:eastAsia="宋体" w:hAnsi="Times New Roman" w:hint="eastAsia"/>
          <w:szCs w:val="24"/>
        </w:rPr>
        <w:t>排除标准：（</w:t>
      </w:r>
      <w:r w:rsidRPr="004F7F77">
        <w:rPr>
          <w:rFonts w:ascii="Times New Roman" w:eastAsia="宋体" w:hAnsi="Times New Roman" w:hint="eastAsia"/>
          <w:szCs w:val="24"/>
        </w:rPr>
        <w:t>1</w:t>
      </w:r>
      <w:r w:rsidRPr="004F7F77">
        <w:rPr>
          <w:rFonts w:ascii="Times New Roman" w:eastAsia="宋体" w:hAnsi="Times New Roman" w:hint="eastAsia"/>
          <w:szCs w:val="24"/>
        </w:rPr>
        <w:t>）严重瓣膜性心脏病、失代偿性心力衰竭、非缺血性扩张性心肌病、</w:t>
      </w:r>
      <w:r w:rsidR="00691033" w:rsidRPr="004F7F77">
        <w:rPr>
          <w:rFonts w:ascii="Times New Roman" w:eastAsia="宋体" w:hAnsi="Times New Roman" w:hint="eastAsia"/>
          <w:szCs w:val="24"/>
        </w:rPr>
        <w:t>急性</w:t>
      </w:r>
      <w:r w:rsidRPr="004F7F77">
        <w:rPr>
          <w:rFonts w:ascii="Times New Roman" w:eastAsia="宋体" w:hAnsi="Times New Roman" w:hint="eastAsia"/>
          <w:szCs w:val="24"/>
        </w:rPr>
        <w:t>脑血管疾病、有症状的外周动脉疾病；</w:t>
      </w:r>
      <w:r w:rsidRPr="004F7F77">
        <w:rPr>
          <w:rFonts w:ascii="Times New Roman" w:eastAsia="宋体" w:hAnsi="Times New Roman" w:hint="eastAsia"/>
          <w:szCs w:val="24"/>
        </w:rPr>
        <w:t>(2)</w:t>
      </w:r>
      <w:r w:rsidRPr="004F7F77">
        <w:rPr>
          <w:rFonts w:ascii="Times New Roman" w:eastAsia="宋体" w:hAnsi="Times New Roman" w:hint="eastAsia"/>
          <w:szCs w:val="24"/>
        </w:rPr>
        <w:t>严重的肝脏疾病、肾脏疾病、恶性肿瘤、血液病、自身免疫性疾病；</w:t>
      </w:r>
      <w:r w:rsidRPr="004F7F77">
        <w:rPr>
          <w:rFonts w:ascii="Times New Roman" w:eastAsia="宋体" w:hAnsi="Times New Roman" w:hint="eastAsia"/>
          <w:szCs w:val="24"/>
        </w:rPr>
        <w:t>(3)</w:t>
      </w:r>
      <w:r w:rsidRPr="004F7F77">
        <w:rPr>
          <w:rFonts w:ascii="Times New Roman" w:eastAsia="宋体" w:hAnsi="Times New Roman" w:hint="eastAsia"/>
          <w:szCs w:val="24"/>
        </w:rPr>
        <w:t>实验室检验及病历不完整。</w:t>
      </w:r>
    </w:p>
    <w:p w14:paraId="245FF91D" w14:textId="648D7E36" w:rsidR="00487449" w:rsidRPr="0090024D" w:rsidRDefault="00487449" w:rsidP="0090024D">
      <w:pPr>
        <w:pStyle w:val="a7"/>
        <w:numPr>
          <w:ilvl w:val="1"/>
          <w:numId w:val="9"/>
        </w:numPr>
        <w:spacing w:line="276" w:lineRule="auto"/>
        <w:ind w:firstLineChars="0"/>
        <w:rPr>
          <w:rFonts w:ascii="楷体_GB2312" w:eastAsia="楷体_GB2312" w:hAnsi="Times New Roman"/>
          <w:szCs w:val="24"/>
        </w:rPr>
      </w:pPr>
      <w:r w:rsidRPr="0090024D">
        <w:rPr>
          <w:rFonts w:ascii="楷体_GB2312" w:eastAsia="楷体_GB2312" w:hAnsi="Times New Roman" w:hint="eastAsia"/>
          <w:szCs w:val="24"/>
        </w:rPr>
        <w:t>方法</w:t>
      </w:r>
      <w:r w:rsidR="00853CD1" w:rsidRPr="0090024D">
        <w:rPr>
          <w:rFonts w:ascii="楷体_GB2312" w:eastAsia="楷体_GB2312" w:hAnsi="Times New Roman" w:hint="eastAsia"/>
          <w:szCs w:val="24"/>
        </w:rPr>
        <w:t>（临床观察指标）</w:t>
      </w:r>
    </w:p>
    <w:p w14:paraId="10E4A1E8" w14:textId="5802F772" w:rsidR="001B037A" w:rsidRPr="005242AC" w:rsidRDefault="001B037A" w:rsidP="006A2292">
      <w:pPr>
        <w:spacing w:line="276" w:lineRule="auto"/>
        <w:ind w:firstLineChars="200" w:firstLine="420"/>
        <w:rPr>
          <w:rFonts w:ascii="Times New Roman" w:eastAsia="宋体" w:hAnsi="Times New Roman"/>
        </w:rPr>
      </w:pPr>
      <w:r w:rsidRPr="004F7F77">
        <w:rPr>
          <w:rFonts w:ascii="Times New Roman" w:eastAsia="宋体" w:hAnsi="Times New Roman" w:hint="eastAsia"/>
          <w:szCs w:val="24"/>
        </w:rPr>
        <w:t>收集一般资料，包括：性别、年龄、既往病史（高血压病史、糖尿病病史、</w:t>
      </w:r>
      <w:r w:rsidR="00F84A37" w:rsidRPr="004F7F77">
        <w:rPr>
          <w:rFonts w:ascii="Times New Roman" w:eastAsia="宋体" w:hAnsi="Times New Roman" w:hint="eastAsia"/>
          <w:szCs w:val="24"/>
        </w:rPr>
        <w:t>脑血管</w:t>
      </w:r>
      <w:r w:rsidRPr="004F7F77">
        <w:rPr>
          <w:rFonts w:ascii="Times New Roman" w:eastAsia="宋体" w:hAnsi="Times New Roman" w:hint="eastAsia"/>
          <w:szCs w:val="24"/>
        </w:rPr>
        <w:t>病</w:t>
      </w:r>
      <w:r w:rsidR="00F84A37" w:rsidRPr="004F7F77">
        <w:rPr>
          <w:rFonts w:ascii="Times New Roman" w:eastAsia="宋体" w:hAnsi="Times New Roman" w:hint="eastAsia"/>
          <w:szCs w:val="24"/>
        </w:rPr>
        <w:t>病</w:t>
      </w:r>
      <w:r w:rsidRPr="004F7F77">
        <w:rPr>
          <w:rFonts w:ascii="Times New Roman" w:eastAsia="宋体" w:hAnsi="Times New Roman" w:hint="eastAsia"/>
          <w:szCs w:val="24"/>
        </w:rPr>
        <w:t>史、冠心病</w:t>
      </w:r>
      <w:r w:rsidR="00F84A37" w:rsidRPr="004F7F77">
        <w:rPr>
          <w:rFonts w:ascii="Times New Roman" w:eastAsia="宋体" w:hAnsi="Times New Roman" w:hint="eastAsia"/>
          <w:szCs w:val="24"/>
        </w:rPr>
        <w:t>病</w:t>
      </w:r>
      <w:r w:rsidRPr="004F7F77">
        <w:rPr>
          <w:rFonts w:ascii="Times New Roman" w:eastAsia="宋体" w:hAnsi="Times New Roman" w:hint="eastAsia"/>
          <w:szCs w:val="24"/>
        </w:rPr>
        <w:t>史）、吸烟史、饮酒史、收缩压（</w:t>
      </w:r>
      <w:r w:rsidRPr="004F7F77">
        <w:rPr>
          <w:rFonts w:ascii="Times New Roman" w:eastAsia="宋体" w:hAnsi="Times New Roman" w:hint="eastAsia"/>
          <w:szCs w:val="24"/>
        </w:rPr>
        <w:t>SBP</w:t>
      </w:r>
      <w:r w:rsidRPr="004F7F77">
        <w:rPr>
          <w:rFonts w:ascii="Times New Roman" w:eastAsia="宋体" w:hAnsi="Times New Roman" w:hint="eastAsia"/>
          <w:szCs w:val="24"/>
        </w:rPr>
        <w:t>）、舒张压</w:t>
      </w:r>
      <w:r w:rsidRPr="004F7F77">
        <w:rPr>
          <w:rFonts w:ascii="Times New Roman" w:eastAsia="宋体" w:hAnsi="Times New Roman" w:hint="eastAsia"/>
          <w:szCs w:val="24"/>
        </w:rPr>
        <w:t>(DBP)</w:t>
      </w:r>
      <w:r w:rsidRPr="004F7F77">
        <w:rPr>
          <w:rFonts w:ascii="Times New Roman" w:eastAsia="宋体" w:hAnsi="Times New Roman" w:hint="eastAsia"/>
          <w:szCs w:val="24"/>
        </w:rPr>
        <w:t>等；实验室资料（在空腹状态下，禁食最少</w:t>
      </w:r>
      <w:r w:rsidRPr="004F7F77">
        <w:rPr>
          <w:rFonts w:ascii="Times New Roman" w:eastAsia="宋体" w:hAnsi="Times New Roman" w:hint="eastAsia"/>
          <w:szCs w:val="24"/>
        </w:rPr>
        <w:t>8</w:t>
      </w:r>
      <w:r w:rsidRPr="004F7F77">
        <w:rPr>
          <w:rFonts w:ascii="Times New Roman" w:eastAsia="宋体" w:hAnsi="Times New Roman" w:hint="eastAsia"/>
          <w:szCs w:val="24"/>
        </w:rPr>
        <w:t>小时）：</w:t>
      </w:r>
      <w:r w:rsidR="00691033" w:rsidRPr="004F7F77">
        <w:rPr>
          <w:rFonts w:ascii="Times New Roman" w:eastAsia="宋体" w:hAnsi="Times New Roman" w:hint="eastAsia"/>
          <w:szCs w:val="24"/>
        </w:rPr>
        <w:t>空腹</w:t>
      </w:r>
      <w:r w:rsidRPr="004F7F77">
        <w:rPr>
          <w:rFonts w:ascii="Times New Roman" w:eastAsia="宋体" w:hAnsi="Times New Roman" w:hint="eastAsia"/>
          <w:szCs w:val="24"/>
        </w:rPr>
        <w:t>血糖（</w:t>
      </w:r>
      <w:r w:rsidRPr="004F7F77">
        <w:rPr>
          <w:rFonts w:ascii="Times New Roman" w:eastAsia="宋体" w:hAnsi="Times New Roman" w:hint="eastAsia"/>
          <w:szCs w:val="24"/>
        </w:rPr>
        <w:t>FBG</w:t>
      </w:r>
      <w:r w:rsidRPr="004F7F77">
        <w:rPr>
          <w:rFonts w:ascii="Times New Roman" w:eastAsia="宋体" w:hAnsi="Times New Roman" w:hint="eastAsia"/>
          <w:szCs w:val="24"/>
        </w:rPr>
        <w:t>）、</w:t>
      </w:r>
      <w:r w:rsidR="00F84A37" w:rsidRPr="004F7F77">
        <w:rPr>
          <w:rFonts w:ascii="Times New Roman" w:eastAsia="宋体" w:hAnsi="Times New Roman" w:hint="eastAsia"/>
          <w:szCs w:val="24"/>
        </w:rPr>
        <w:t>糖化血红蛋白</w:t>
      </w:r>
      <w:r w:rsidR="00691033" w:rsidRPr="004F7F77">
        <w:rPr>
          <w:rFonts w:ascii="Times New Roman" w:eastAsia="宋体" w:hAnsi="Times New Roman" w:hint="eastAsia"/>
          <w:szCs w:val="24"/>
        </w:rPr>
        <w:t>（</w:t>
      </w:r>
      <w:bookmarkStart w:id="8" w:name="_Hlk176176381"/>
      <w:r w:rsidR="00691033" w:rsidRPr="004F7F77">
        <w:rPr>
          <w:rFonts w:ascii="Times New Roman" w:eastAsia="宋体" w:hAnsi="Times New Roman" w:hint="eastAsia"/>
          <w:szCs w:val="24"/>
        </w:rPr>
        <w:t>HbA1C</w:t>
      </w:r>
      <w:bookmarkEnd w:id="8"/>
      <w:r w:rsidR="00691033" w:rsidRPr="004F7F77">
        <w:rPr>
          <w:rFonts w:ascii="Times New Roman" w:eastAsia="宋体" w:hAnsi="Times New Roman" w:hint="eastAsia"/>
          <w:szCs w:val="24"/>
        </w:rPr>
        <w:t>）</w:t>
      </w:r>
      <w:r w:rsidR="00F84A37" w:rsidRPr="004F7F77">
        <w:rPr>
          <w:rFonts w:ascii="Times New Roman" w:eastAsia="宋体" w:hAnsi="Times New Roman" w:hint="eastAsia"/>
          <w:szCs w:val="24"/>
        </w:rPr>
        <w:t>、</w:t>
      </w:r>
      <w:r w:rsidRPr="004F7F77">
        <w:rPr>
          <w:rFonts w:ascii="Times New Roman" w:eastAsia="宋体" w:hAnsi="Times New Roman" w:hint="eastAsia"/>
          <w:szCs w:val="24"/>
        </w:rPr>
        <w:t>总胆固醇（</w:t>
      </w:r>
      <w:r w:rsidRPr="004F7F77">
        <w:rPr>
          <w:rFonts w:ascii="Times New Roman" w:eastAsia="宋体" w:hAnsi="Times New Roman" w:hint="eastAsia"/>
          <w:szCs w:val="24"/>
        </w:rPr>
        <w:t>TC</w:t>
      </w:r>
      <w:r w:rsidRPr="004F7F77">
        <w:rPr>
          <w:rFonts w:ascii="Times New Roman" w:eastAsia="宋体" w:hAnsi="Times New Roman" w:hint="eastAsia"/>
          <w:szCs w:val="24"/>
        </w:rPr>
        <w:t>）、甘油三酯（</w:t>
      </w:r>
      <w:r w:rsidRPr="004F7F77">
        <w:rPr>
          <w:rFonts w:ascii="Times New Roman" w:eastAsia="宋体" w:hAnsi="Times New Roman" w:hint="eastAsia"/>
          <w:szCs w:val="24"/>
        </w:rPr>
        <w:t>TG</w:t>
      </w:r>
      <w:r w:rsidRPr="004F7F77">
        <w:rPr>
          <w:rFonts w:ascii="Times New Roman" w:eastAsia="宋体" w:hAnsi="Times New Roman" w:hint="eastAsia"/>
          <w:szCs w:val="24"/>
        </w:rPr>
        <w:t>）、低密度脂蛋白胆固醇（</w:t>
      </w:r>
      <w:r w:rsidRPr="004F7F77">
        <w:rPr>
          <w:rFonts w:ascii="Times New Roman" w:eastAsia="宋体" w:hAnsi="Times New Roman" w:hint="eastAsia"/>
          <w:szCs w:val="24"/>
        </w:rPr>
        <w:t>LDL-C</w:t>
      </w:r>
      <w:r w:rsidRPr="004F7F77">
        <w:rPr>
          <w:rFonts w:ascii="Times New Roman" w:eastAsia="宋体" w:hAnsi="Times New Roman" w:hint="eastAsia"/>
          <w:szCs w:val="24"/>
        </w:rPr>
        <w:t>）、高密度脂蛋白固醇（</w:t>
      </w:r>
      <w:r w:rsidRPr="004F7F77">
        <w:rPr>
          <w:rFonts w:ascii="Times New Roman" w:eastAsia="宋体" w:hAnsi="Times New Roman" w:hint="eastAsia"/>
          <w:szCs w:val="24"/>
        </w:rPr>
        <w:t>HDL-C</w:t>
      </w:r>
      <w:r w:rsidRPr="004F7F77">
        <w:rPr>
          <w:rFonts w:ascii="Times New Roman" w:eastAsia="宋体" w:hAnsi="Times New Roman" w:hint="eastAsia"/>
          <w:szCs w:val="24"/>
        </w:rPr>
        <w:t>）、血肌酐（</w:t>
      </w:r>
      <w:proofErr w:type="spellStart"/>
      <w:r w:rsidRPr="004F7F77">
        <w:rPr>
          <w:rFonts w:ascii="Times New Roman" w:eastAsia="宋体" w:hAnsi="Times New Roman" w:hint="eastAsia"/>
          <w:szCs w:val="24"/>
        </w:rPr>
        <w:t>SCr</w:t>
      </w:r>
      <w:proofErr w:type="spellEnd"/>
      <w:r w:rsidRPr="004F7F77">
        <w:rPr>
          <w:rFonts w:ascii="Times New Roman" w:eastAsia="宋体" w:hAnsi="Times New Roman" w:hint="eastAsia"/>
          <w:szCs w:val="24"/>
        </w:rPr>
        <w:t>）、</w:t>
      </w:r>
      <w:r w:rsidR="00F84A37" w:rsidRPr="004F7F77">
        <w:rPr>
          <w:rFonts w:ascii="Times New Roman" w:eastAsia="宋体" w:hAnsi="Times New Roman" w:hint="eastAsia"/>
          <w:szCs w:val="24"/>
        </w:rPr>
        <w:t>CK-MB</w:t>
      </w:r>
      <w:r w:rsidRPr="004F7F77">
        <w:rPr>
          <w:rFonts w:ascii="Times New Roman" w:eastAsia="宋体" w:hAnsi="Times New Roman" w:hint="eastAsia"/>
          <w:szCs w:val="24"/>
        </w:rPr>
        <w:t>、</w:t>
      </w:r>
      <w:r w:rsidR="00F84A37" w:rsidRPr="004F7F77">
        <w:rPr>
          <w:rFonts w:ascii="Times New Roman" w:eastAsia="宋体" w:hAnsi="Times New Roman" w:hint="eastAsia"/>
          <w:szCs w:val="24"/>
        </w:rPr>
        <w:t>肌钙蛋白</w:t>
      </w:r>
      <w:r w:rsidR="0081192F" w:rsidRPr="004F7F77">
        <w:rPr>
          <w:rFonts w:ascii="Times New Roman" w:eastAsia="宋体" w:hAnsi="Times New Roman" w:hint="eastAsia"/>
          <w:szCs w:val="24"/>
        </w:rPr>
        <w:t>I</w:t>
      </w:r>
      <w:r w:rsidR="00F84A37" w:rsidRPr="004F7F77">
        <w:rPr>
          <w:rFonts w:ascii="Times New Roman" w:eastAsia="宋体" w:hAnsi="Times New Roman" w:hint="eastAsia"/>
          <w:szCs w:val="24"/>
        </w:rPr>
        <w:t>、</w:t>
      </w:r>
      <w:r w:rsidR="00F84A37" w:rsidRPr="004F7F77">
        <w:rPr>
          <w:rFonts w:ascii="Times New Roman" w:eastAsia="宋体" w:hAnsi="Times New Roman" w:hint="eastAsia"/>
          <w:szCs w:val="24"/>
        </w:rPr>
        <w:t>NT-</w:t>
      </w:r>
      <w:proofErr w:type="spellStart"/>
      <w:r w:rsidR="00F84A37" w:rsidRPr="004F7F77">
        <w:rPr>
          <w:rFonts w:ascii="Times New Roman" w:eastAsia="宋体" w:hAnsi="Times New Roman" w:hint="eastAsia"/>
          <w:szCs w:val="24"/>
        </w:rPr>
        <w:t>proBNP</w:t>
      </w:r>
      <w:proofErr w:type="spellEnd"/>
      <w:r w:rsidR="00F84A37" w:rsidRPr="004F7F77">
        <w:rPr>
          <w:rFonts w:ascii="Times New Roman" w:eastAsia="宋体" w:hAnsi="Times New Roman" w:hint="eastAsia"/>
          <w:szCs w:val="24"/>
        </w:rPr>
        <w:t>、</w:t>
      </w:r>
      <w:r w:rsidRPr="004F7F77">
        <w:rPr>
          <w:rFonts w:ascii="Times New Roman" w:eastAsia="宋体" w:hAnsi="Times New Roman" w:hint="eastAsia"/>
          <w:szCs w:val="24"/>
        </w:rPr>
        <w:t>冠脉造影和超声心动图结果。根据实验室相关化验指标计算出所有研究对象的</w:t>
      </w:r>
      <w:proofErr w:type="spellStart"/>
      <w:r w:rsidRPr="004F7F77">
        <w:rPr>
          <w:rFonts w:ascii="Times New Roman" w:eastAsia="宋体" w:hAnsi="Times New Roman" w:hint="eastAsia"/>
          <w:szCs w:val="24"/>
        </w:rPr>
        <w:t>TyG</w:t>
      </w:r>
      <w:proofErr w:type="spellEnd"/>
      <w:r w:rsidR="00F84A37" w:rsidRPr="004F7F77">
        <w:rPr>
          <w:rFonts w:ascii="Times New Roman" w:eastAsia="宋体" w:hAnsi="Times New Roman" w:hint="eastAsia"/>
          <w:szCs w:val="24"/>
        </w:rPr>
        <w:t>指数</w:t>
      </w:r>
      <w:r w:rsidR="00441EA6" w:rsidRPr="004F7F77">
        <w:rPr>
          <w:rFonts w:ascii="Times New Roman" w:eastAsia="宋体" w:hAnsi="Times New Roman" w:hint="eastAsia"/>
          <w:szCs w:val="24"/>
        </w:rPr>
        <w:t>（</w:t>
      </w:r>
      <w:proofErr w:type="spellStart"/>
      <w:r w:rsidRPr="004F7F77">
        <w:rPr>
          <w:rFonts w:ascii="Times New Roman" w:eastAsia="宋体" w:hAnsi="Times New Roman" w:hint="eastAsia"/>
          <w:szCs w:val="24"/>
        </w:rPr>
        <w:t>TyG</w:t>
      </w:r>
      <w:proofErr w:type="spellEnd"/>
      <w:r w:rsidR="00441EA6" w:rsidRPr="004F7F77">
        <w:rPr>
          <w:rFonts w:ascii="Times New Roman" w:eastAsia="宋体" w:hAnsi="Times New Roman" w:hint="eastAsia"/>
          <w:szCs w:val="24"/>
        </w:rPr>
        <w:t>指数</w:t>
      </w:r>
      <w:r w:rsidRPr="004F7F77">
        <w:rPr>
          <w:rFonts w:ascii="Times New Roman" w:eastAsia="宋体" w:hAnsi="Times New Roman" w:hint="eastAsia"/>
          <w:szCs w:val="24"/>
        </w:rPr>
        <w:t>=Ln[TG(mg/dl)</w:t>
      </w:r>
      <w:r w:rsidRPr="004F7F77">
        <w:rPr>
          <w:rFonts w:ascii="Times New Roman" w:eastAsia="宋体" w:hAnsi="Times New Roman" w:hint="eastAsia"/>
          <w:szCs w:val="24"/>
        </w:rPr>
        <w:t>×</w:t>
      </w:r>
      <w:r w:rsidRPr="004F7F77">
        <w:rPr>
          <w:rFonts w:ascii="Times New Roman" w:eastAsia="宋体" w:hAnsi="Times New Roman" w:hint="eastAsia"/>
          <w:szCs w:val="24"/>
        </w:rPr>
        <w:t>FPG(mg/dl)</w:t>
      </w:r>
      <w:r w:rsidRPr="004F7F77">
        <w:rPr>
          <w:rFonts w:ascii="Times New Roman" w:eastAsia="宋体" w:hAnsi="Times New Roman" w:hint="eastAsia"/>
          <w:szCs w:val="24"/>
        </w:rPr>
        <w:t>÷</w:t>
      </w:r>
      <w:r w:rsidRPr="004F7F77">
        <w:rPr>
          <w:rFonts w:ascii="Times New Roman" w:eastAsia="宋体" w:hAnsi="Times New Roman" w:hint="eastAsia"/>
          <w:szCs w:val="24"/>
        </w:rPr>
        <w:t>2]</w:t>
      </w:r>
      <w:r w:rsidR="00441EA6" w:rsidRPr="004F7F77">
        <w:rPr>
          <w:rFonts w:ascii="Times New Roman" w:eastAsia="宋体" w:hAnsi="Times New Roman" w:hint="eastAsia"/>
          <w:szCs w:val="24"/>
        </w:rPr>
        <w:t>）</w:t>
      </w:r>
      <w:r w:rsidR="00441EA6" w:rsidRPr="005242AC">
        <w:rPr>
          <w:rFonts w:ascii="Times New Roman" w:eastAsia="宋体" w:hAnsi="Times New Roman" w:hint="eastAsia"/>
        </w:rPr>
        <w:t>。</w:t>
      </w:r>
    </w:p>
    <w:p w14:paraId="4C05B82C" w14:textId="2A2DDDD2" w:rsidR="004F7F77" w:rsidRPr="0090024D" w:rsidRDefault="004F7F77" w:rsidP="0090024D">
      <w:pPr>
        <w:pStyle w:val="a7"/>
        <w:numPr>
          <w:ilvl w:val="1"/>
          <w:numId w:val="9"/>
        </w:numPr>
        <w:spacing w:line="276" w:lineRule="auto"/>
        <w:ind w:firstLineChars="0"/>
        <w:rPr>
          <w:rFonts w:ascii="楷体_GB2312" w:eastAsia="楷体_GB2312" w:hAnsi="Times New Roman"/>
          <w:szCs w:val="24"/>
        </w:rPr>
      </w:pPr>
      <w:r w:rsidRPr="0090024D">
        <w:rPr>
          <w:rFonts w:ascii="楷体_GB2312" w:eastAsia="楷体_GB2312" w:hAnsi="Times New Roman" w:hint="eastAsia"/>
          <w:szCs w:val="24"/>
        </w:rPr>
        <w:t>数据来源</w:t>
      </w:r>
    </w:p>
    <w:p w14:paraId="2E2408FD" w14:textId="04DBB19A" w:rsidR="00441EA6" w:rsidRPr="004F7F77" w:rsidRDefault="000B42E9" w:rsidP="006A2292">
      <w:pPr>
        <w:pStyle w:val="a7"/>
        <w:spacing w:line="276" w:lineRule="auto"/>
        <w:rPr>
          <w:rFonts w:ascii="Times New Roman" w:eastAsia="宋体" w:hAnsi="Times New Roman"/>
          <w:szCs w:val="24"/>
        </w:rPr>
      </w:pPr>
      <w:r w:rsidRPr="004F7F77">
        <w:rPr>
          <w:rFonts w:ascii="Times New Roman" w:eastAsia="宋体" w:hAnsi="Times New Roman" w:hint="eastAsia"/>
          <w:szCs w:val="24"/>
        </w:rPr>
        <w:t>所有患者</w:t>
      </w:r>
      <w:r w:rsidR="00441EA6" w:rsidRPr="004F7F77">
        <w:rPr>
          <w:rFonts w:ascii="Times New Roman" w:eastAsia="宋体" w:hAnsi="Times New Roman" w:hint="eastAsia"/>
          <w:szCs w:val="24"/>
        </w:rPr>
        <w:t>均由心内科经验丰富医生行急诊</w:t>
      </w:r>
      <w:r w:rsidRPr="004F7F77">
        <w:rPr>
          <w:rFonts w:ascii="Times New Roman" w:eastAsia="宋体" w:hAnsi="Times New Roman" w:hint="eastAsia"/>
          <w:szCs w:val="24"/>
        </w:rPr>
        <w:t>冠脉造影，</w:t>
      </w:r>
      <w:r w:rsidR="00441EA6" w:rsidRPr="004F7F77">
        <w:rPr>
          <w:rFonts w:ascii="Times New Roman" w:eastAsia="宋体" w:hAnsi="Times New Roman" w:hint="eastAsia"/>
          <w:szCs w:val="24"/>
        </w:rPr>
        <w:t>管腔直径狭窄≥</w:t>
      </w:r>
      <w:r w:rsidR="00441EA6" w:rsidRPr="004F7F77">
        <w:rPr>
          <w:rFonts w:ascii="Times New Roman" w:eastAsia="宋体" w:hAnsi="Times New Roman" w:hint="eastAsia"/>
          <w:szCs w:val="24"/>
        </w:rPr>
        <w:t>50%</w:t>
      </w:r>
      <w:r w:rsidR="00441EA6" w:rsidRPr="004F7F77">
        <w:rPr>
          <w:rFonts w:ascii="Times New Roman" w:eastAsia="宋体" w:hAnsi="Times New Roman" w:hint="eastAsia"/>
          <w:szCs w:val="24"/>
        </w:rPr>
        <w:t>为有意义病变，按受累分支血管数分为单血管病变、双血管病变和多血管病变，其中多支病变包括三支血管病变和左主病变。</w:t>
      </w:r>
    </w:p>
    <w:p w14:paraId="3779A53B" w14:textId="6C65C65C" w:rsidR="00441EA6" w:rsidRPr="0090024D" w:rsidRDefault="00487449" w:rsidP="0090024D">
      <w:pPr>
        <w:pStyle w:val="a7"/>
        <w:numPr>
          <w:ilvl w:val="1"/>
          <w:numId w:val="9"/>
        </w:numPr>
        <w:spacing w:line="276" w:lineRule="auto"/>
        <w:ind w:firstLineChars="0"/>
        <w:rPr>
          <w:rFonts w:ascii="楷体_GB2312" w:eastAsia="楷体_GB2312" w:hAnsi="Times New Roman"/>
          <w:szCs w:val="24"/>
        </w:rPr>
      </w:pPr>
      <w:r w:rsidRPr="0090024D">
        <w:rPr>
          <w:rFonts w:ascii="楷体_GB2312" w:eastAsia="楷体_GB2312" w:hAnsi="Times New Roman" w:hint="eastAsia"/>
          <w:szCs w:val="24"/>
        </w:rPr>
        <w:t>统计学方法</w:t>
      </w:r>
    </w:p>
    <w:p w14:paraId="50C4A1AC" w14:textId="3965C264" w:rsidR="005A095B" w:rsidRPr="004F7F77" w:rsidRDefault="00853CD1" w:rsidP="006A2292">
      <w:pPr>
        <w:spacing w:line="276" w:lineRule="auto"/>
        <w:ind w:firstLineChars="200" w:firstLine="420"/>
        <w:rPr>
          <w:rFonts w:ascii="Times New Roman" w:eastAsia="宋体" w:hAnsi="Times New Roman"/>
          <w:szCs w:val="24"/>
        </w:rPr>
      </w:pPr>
      <w:r w:rsidRPr="004F7F77">
        <w:rPr>
          <w:rFonts w:ascii="Times New Roman" w:eastAsia="宋体" w:hAnsi="Times New Roman" w:hint="eastAsia"/>
          <w:szCs w:val="24"/>
        </w:rPr>
        <w:t>数据采用</w:t>
      </w:r>
      <w:r w:rsidRPr="004F7F77">
        <w:rPr>
          <w:rFonts w:ascii="Times New Roman" w:eastAsia="宋体" w:hAnsi="Times New Roman" w:hint="eastAsia"/>
          <w:szCs w:val="24"/>
        </w:rPr>
        <w:t>SPSS2</w:t>
      </w:r>
      <w:r w:rsidR="005876CD" w:rsidRPr="004F7F77">
        <w:rPr>
          <w:rFonts w:ascii="Times New Roman" w:eastAsia="宋体" w:hAnsi="Times New Roman" w:hint="eastAsia"/>
          <w:szCs w:val="24"/>
        </w:rPr>
        <w:t>8</w:t>
      </w:r>
      <w:r w:rsidRPr="004F7F77">
        <w:rPr>
          <w:rFonts w:ascii="Times New Roman" w:eastAsia="宋体" w:hAnsi="Times New Roman" w:hint="eastAsia"/>
          <w:szCs w:val="24"/>
        </w:rPr>
        <w:t>.0</w:t>
      </w:r>
      <w:r w:rsidRPr="004F7F77">
        <w:rPr>
          <w:rFonts w:ascii="Times New Roman" w:eastAsia="宋体" w:hAnsi="Times New Roman" w:hint="eastAsia"/>
          <w:szCs w:val="24"/>
        </w:rPr>
        <w:t>统计学软件进行处理。</w:t>
      </w:r>
      <w:r w:rsidR="005876CD" w:rsidRPr="004F7F77">
        <w:rPr>
          <w:rFonts w:ascii="Times New Roman" w:eastAsia="宋体" w:hAnsi="Times New Roman"/>
          <w:szCs w:val="24"/>
        </w:rPr>
        <w:t>符合正态分布的</w:t>
      </w:r>
      <w:r w:rsidR="005876CD" w:rsidRPr="004F7F77">
        <w:rPr>
          <w:rFonts w:ascii="Times New Roman" w:eastAsia="宋体" w:hAnsi="Times New Roman" w:hint="eastAsia"/>
          <w:szCs w:val="24"/>
        </w:rPr>
        <w:t>定量资料以均数±标准差</w:t>
      </w:r>
      <w:r w:rsidR="005876CD" w:rsidRPr="004F7F77">
        <w:rPr>
          <w:rFonts w:ascii="Times New Roman" w:eastAsia="宋体" w:hAnsi="Times New Roman"/>
          <w:szCs w:val="24"/>
        </w:rPr>
        <w:t>(</w:t>
      </w:r>
      <w:proofErr w:type="spellStart"/>
      <w:r w:rsidR="005876CD" w:rsidRPr="004F7F77">
        <w:rPr>
          <w:rFonts w:ascii="Times New Roman" w:eastAsia="宋体" w:hAnsi="Times New Roman"/>
          <w:szCs w:val="24"/>
        </w:rPr>
        <w:t>x±s</w:t>
      </w:r>
      <w:proofErr w:type="spellEnd"/>
      <w:r w:rsidR="005876CD" w:rsidRPr="004F7F77">
        <w:rPr>
          <w:rFonts w:ascii="Times New Roman" w:eastAsia="宋体" w:hAnsi="Times New Roman"/>
          <w:szCs w:val="24"/>
        </w:rPr>
        <w:t>)</w:t>
      </w:r>
      <w:r w:rsidR="005876CD" w:rsidRPr="004F7F77">
        <w:rPr>
          <w:rFonts w:ascii="Times New Roman" w:eastAsia="宋体" w:hAnsi="Times New Roman"/>
          <w:szCs w:val="24"/>
        </w:rPr>
        <w:t>表示</w:t>
      </w:r>
      <w:r w:rsidR="005876CD" w:rsidRPr="004F7F77">
        <w:rPr>
          <w:rFonts w:ascii="Times New Roman" w:eastAsia="宋体" w:hAnsi="Times New Roman" w:hint="eastAsia"/>
          <w:szCs w:val="24"/>
        </w:rPr>
        <w:t>，</w:t>
      </w:r>
      <w:r w:rsidR="005876CD" w:rsidRPr="004F7F77">
        <w:rPr>
          <w:rFonts w:ascii="Times New Roman" w:eastAsia="宋体" w:hAnsi="Times New Roman"/>
          <w:szCs w:val="24"/>
        </w:rPr>
        <w:t>组间比较采用独立样本</w:t>
      </w:r>
      <w:r w:rsidR="0038720B">
        <w:rPr>
          <w:rFonts w:ascii="Times New Roman" w:eastAsia="宋体" w:hAnsi="Times New Roman" w:hint="eastAsia"/>
          <w:szCs w:val="24"/>
        </w:rPr>
        <w:t>t</w:t>
      </w:r>
      <w:r w:rsidR="005876CD" w:rsidRPr="004F7F77">
        <w:rPr>
          <w:rFonts w:ascii="Times New Roman" w:eastAsia="宋体" w:hAnsi="Times New Roman"/>
          <w:szCs w:val="24"/>
        </w:rPr>
        <w:t>检验；偏态分布的计量资料以</w:t>
      </w:r>
      <w:r w:rsidR="005876CD" w:rsidRPr="004F7F77">
        <w:rPr>
          <w:rFonts w:ascii="Times New Roman" w:eastAsia="宋体" w:hAnsi="Times New Roman" w:hint="eastAsia"/>
          <w:szCs w:val="24"/>
        </w:rPr>
        <w:t>M(Q1,Q3)</w:t>
      </w:r>
      <w:r w:rsidR="005876CD" w:rsidRPr="004F7F77">
        <w:rPr>
          <w:rFonts w:ascii="Times New Roman" w:eastAsia="宋体" w:hAnsi="Times New Roman"/>
          <w:szCs w:val="24"/>
        </w:rPr>
        <w:t>表示，并使用</w:t>
      </w:r>
      <w:r w:rsidR="005876CD" w:rsidRPr="004F7F77">
        <w:rPr>
          <w:rFonts w:ascii="Times New Roman" w:eastAsia="宋体" w:hAnsi="Times New Roman" w:hint="eastAsia"/>
          <w:szCs w:val="24"/>
        </w:rPr>
        <w:t>Mann-Whitney</w:t>
      </w:r>
      <w:r w:rsidR="005876CD" w:rsidRPr="004F7F77">
        <w:rPr>
          <w:rFonts w:ascii="Times New Roman" w:eastAsia="宋体" w:hAnsi="Times New Roman"/>
          <w:szCs w:val="24"/>
        </w:rPr>
        <w:t>检验进行组间比较。计数资料用例（</w:t>
      </w:r>
      <w:r w:rsidR="000811B1">
        <w:rPr>
          <w:rFonts w:ascii="Times New Roman" w:eastAsia="宋体" w:hAnsi="Times New Roman" w:hint="eastAsia"/>
          <w:szCs w:val="24"/>
        </w:rPr>
        <w:t>%</w:t>
      </w:r>
      <w:r w:rsidR="005876CD" w:rsidRPr="004F7F77">
        <w:rPr>
          <w:rFonts w:ascii="Times New Roman" w:eastAsia="宋体" w:hAnsi="Times New Roman"/>
          <w:szCs w:val="24"/>
        </w:rPr>
        <w:t>）表示，组间比较使用</w:t>
      </w:r>
      <w:r w:rsidR="005876CD" w:rsidRPr="004F7F77">
        <w:rPr>
          <w:rFonts w:ascii="Times New Roman" w:eastAsia="宋体" w:hAnsi="Times New Roman"/>
          <w:szCs w:val="24"/>
        </w:rPr>
        <w:t>χ2</w:t>
      </w:r>
      <w:r w:rsidR="005876CD" w:rsidRPr="004F7F77">
        <w:rPr>
          <w:rFonts w:ascii="Times New Roman" w:eastAsia="宋体" w:hAnsi="Times New Roman"/>
          <w:szCs w:val="24"/>
        </w:rPr>
        <w:t>检验或</w:t>
      </w:r>
      <w:r w:rsidR="005876CD" w:rsidRPr="004F7F77">
        <w:rPr>
          <w:rFonts w:ascii="Times New Roman" w:eastAsia="宋体" w:hAnsi="Times New Roman" w:hint="eastAsia"/>
          <w:szCs w:val="24"/>
        </w:rPr>
        <w:t>Fisher</w:t>
      </w:r>
      <w:r w:rsidR="005876CD" w:rsidRPr="004F7F77">
        <w:rPr>
          <w:rFonts w:ascii="Times New Roman" w:eastAsia="宋体" w:hAnsi="Times New Roman"/>
          <w:szCs w:val="24"/>
        </w:rPr>
        <w:t>确切概率法。</w:t>
      </w:r>
      <w:r w:rsidR="005876CD" w:rsidRPr="004F7F77">
        <w:rPr>
          <w:rFonts w:ascii="Times New Roman" w:eastAsia="宋体" w:hAnsi="Times New Roman" w:hint="eastAsia"/>
          <w:szCs w:val="24"/>
        </w:rPr>
        <w:t>P&lt;0.05</w:t>
      </w:r>
      <w:r w:rsidR="005876CD" w:rsidRPr="004F7F77">
        <w:rPr>
          <w:rFonts w:ascii="Times New Roman" w:eastAsia="宋体" w:hAnsi="Times New Roman" w:hint="eastAsia"/>
          <w:szCs w:val="24"/>
        </w:rPr>
        <w:t>表示差异有统计学意义。</w:t>
      </w:r>
      <w:r w:rsidR="00E37712" w:rsidRPr="004F7F77">
        <w:rPr>
          <w:rFonts w:ascii="Times New Roman" w:eastAsia="宋体" w:hAnsi="Times New Roman" w:hint="eastAsia"/>
          <w:szCs w:val="24"/>
        </w:rPr>
        <w:t>采用</w:t>
      </w:r>
      <w:r w:rsidR="005A095B" w:rsidRPr="004F7F77">
        <w:rPr>
          <w:rFonts w:ascii="Times New Roman" w:eastAsia="宋体" w:hAnsi="Times New Roman" w:hint="eastAsia"/>
          <w:szCs w:val="24"/>
        </w:rPr>
        <w:t>二元</w:t>
      </w:r>
      <w:r w:rsidR="005A095B" w:rsidRPr="004F7F77">
        <w:rPr>
          <w:rFonts w:ascii="Times New Roman" w:eastAsia="宋体" w:hAnsi="Times New Roman" w:hint="eastAsia"/>
          <w:szCs w:val="24"/>
        </w:rPr>
        <w:t>Logistic</w:t>
      </w:r>
      <w:r w:rsidR="005A095B" w:rsidRPr="004F7F77">
        <w:rPr>
          <w:rFonts w:ascii="Times New Roman" w:eastAsia="宋体" w:hAnsi="Times New Roman" w:hint="eastAsia"/>
          <w:szCs w:val="24"/>
        </w:rPr>
        <w:t>回归分析老年</w:t>
      </w:r>
      <w:r w:rsidR="005A095B" w:rsidRPr="004F7F77">
        <w:rPr>
          <w:rFonts w:ascii="Times New Roman" w:eastAsia="宋体" w:hAnsi="Times New Roman" w:hint="eastAsia"/>
          <w:szCs w:val="24"/>
        </w:rPr>
        <w:t>ACS</w:t>
      </w:r>
      <w:r w:rsidR="005A095B" w:rsidRPr="004F7F77">
        <w:rPr>
          <w:rFonts w:ascii="Times New Roman" w:eastAsia="宋体" w:hAnsi="Times New Roman" w:hint="eastAsia"/>
          <w:szCs w:val="24"/>
        </w:rPr>
        <w:t>患</w:t>
      </w:r>
      <w:r w:rsidR="005A095B" w:rsidRPr="004F7F77">
        <w:rPr>
          <w:rFonts w:ascii="Times New Roman" w:eastAsia="宋体" w:hAnsi="Times New Roman" w:hint="eastAsia"/>
          <w:szCs w:val="24"/>
        </w:rPr>
        <w:lastRenderedPageBreak/>
        <w:t>者</w:t>
      </w:r>
      <w:proofErr w:type="spellStart"/>
      <w:r w:rsidR="005A095B" w:rsidRPr="004F7F77">
        <w:rPr>
          <w:rFonts w:ascii="Times New Roman" w:eastAsia="宋体" w:hAnsi="Times New Roman" w:hint="eastAsia"/>
          <w:szCs w:val="24"/>
        </w:rPr>
        <w:t>TyG</w:t>
      </w:r>
      <w:proofErr w:type="spellEnd"/>
      <w:r w:rsidR="005A095B" w:rsidRPr="004F7F77">
        <w:rPr>
          <w:rFonts w:ascii="Times New Roman" w:eastAsia="宋体" w:hAnsi="Times New Roman" w:hint="eastAsia"/>
          <w:szCs w:val="24"/>
        </w:rPr>
        <w:t>指数与院内</w:t>
      </w:r>
      <w:r w:rsidR="005A095B" w:rsidRPr="004F7F77">
        <w:rPr>
          <w:rFonts w:ascii="Times New Roman" w:eastAsia="宋体" w:hAnsi="Times New Roman" w:hint="eastAsia"/>
          <w:szCs w:val="24"/>
        </w:rPr>
        <w:t>MACE</w:t>
      </w:r>
      <w:r w:rsidR="005A095B" w:rsidRPr="004F7F77">
        <w:rPr>
          <w:rFonts w:ascii="Times New Roman" w:eastAsia="宋体" w:hAnsi="Times New Roman" w:hint="eastAsia"/>
          <w:szCs w:val="24"/>
        </w:rPr>
        <w:t>发生风险的相关性，</w:t>
      </w:r>
      <w:bookmarkStart w:id="9" w:name="OLE_LINK9"/>
      <w:r w:rsidR="005A095B" w:rsidRPr="004F7F77">
        <w:rPr>
          <w:rFonts w:ascii="Times New Roman" w:eastAsia="宋体" w:hAnsi="Times New Roman" w:hint="eastAsia"/>
          <w:szCs w:val="24"/>
        </w:rPr>
        <w:t>多因素</w:t>
      </w:r>
      <w:r w:rsidR="005A095B" w:rsidRPr="004F7F77">
        <w:rPr>
          <w:rFonts w:ascii="Times New Roman" w:eastAsia="宋体" w:hAnsi="Times New Roman" w:hint="eastAsia"/>
          <w:szCs w:val="24"/>
        </w:rPr>
        <w:t>Logistic</w:t>
      </w:r>
      <w:r w:rsidR="005A095B" w:rsidRPr="004F7F77">
        <w:rPr>
          <w:rFonts w:ascii="Times New Roman" w:eastAsia="宋体" w:hAnsi="Times New Roman" w:hint="eastAsia"/>
          <w:szCs w:val="24"/>
        </w:rPr>
        <w:t>回归分析筛选独立危险因素并建立回归模型，通过绘制受试者工作特征（</w:t>
      </w:r>
      <w:r w:rsidR="005A095B" w:rsidRPr="004F7F77">
        <w:rPr>
          <w:rFonts w:ascii="Times New Roman" w:eastAsia="宋体" w:hAnsi="Times New Roman" w:hint="eastAsia"/>
          <w:szCs w:val="24"/>
        </w:rPr>
        <w:t>ROC</w:t>
      </w:r>
      <w:r w:rsidR="005A095B" w:rsidRPr="004F7F77">
        <w:rPr>
          <w:rFonts w:ascii="Times New Roman" w:eastAsia="宋体" w:hAnsi="Times New Roman" w:hint="eastAsia"/>
          <w:szCs w:val="24"/>
        </w:rPr>
        <w:t>）曲线，评估</w:t>
      </w:r>
      <w:proofErr w:type="spellStart"/>
      <w:r w:rsidR="005A095B" w:rsidRPr="004F7F77">
        <w:rPr>
          <w:rFonts w:ascii="Times New Roman" w:eastAsia="宋体" w:hAnsi="Times New Roman" w:hint="eastAsia"/>
          <w:szCs w:val="24"/>
        </w:rPr>
        <w:t>TyG</w:t>
      </w:r>
      <w:proofErr w:type="spellEnd"/>
      <w:r w:rsidR="005A095B" w:rsidRPr="004F7F77">
        <w:rPr>
          <w:rFonts w:ascii="Times New Roman" w:eastAsia="宋体" w:hAnsi="Times New Roman" w:hint="eastAsia"/>
          <w:szCs w:val="24"/>
        </w:rPr>
        <w:t>指数及回归模型对老年</w:t>
      </w:r>
      <w:r w:rsidR="005A095B" w:rsidRPr="004F7F77">
        <w:rPr>
          <w:rFonts w:ascii="Times New Roman" w:eastAsia="宋体" w:hAnsi="Times New Roman" w:hint="eastAsia"/>
          <w:szCs w:val="24"/>
        </w:rPr>
        <w:t>ACS</w:t>
      </w:r>
      <w:r w:rsidR="005A095B" w:rsidRPr="004F7F77">
        <w:rPr>
          <w:rFonts w:ascii="Times New Roman" w:eastAsia="宋体" w:hAnsi="Times New Roman" w:hint="eastAsia"/>
          <w:szCs w:val="24"/>
        </w:rPr>
        <w:t>患者发生院内</w:t>
      </w:r>
      <w:r w:rsidR="005A095B" w:rsidRPr="004F7F77">
        <w:rPr>
          <w:rFonts w:ascii="Times New Roman" w:eastAsia="宋体" w:hAnsi="Times New Roman" w:hint="eastAsia"/>
          <w:szCs w:val="24"/>
        </w:rPr>
        <w:t>MACE</w:t>
      </w:r>
      <w:r w:rsidR="005A095B" w:rsidRPr="004F7F77">
        <w:rPr>
          <w:rFonts w:ascii="Times New Roman" w:eastAsia="宋体" w:hAnsi="Times New Roman" w:hint="eastAsia"/>
          <w:szCs w:val="24"/>
        </w:rPr>
        <w:t>的预测价值</w:t>
      </w:r>
      <w:bookmarkEnd w:id="9"/>
      <w:r w:rsidR="005A095B" w:rsidRPr="004F7F77">
        <w:rPr>
          <w:rFonts w:ascii="Times New Roman" w:eastAsia="宋体" w:hAnsi="Times New Roman" w:hint="eastAsia"/>
          <w:szCs w:val="24"/>
        </w:rPr>
        <w:t>。采用限制性立方样条（</w:t>
      </w:r>
      <w:r w:rsidR="005A095B" w:rsidRPr="004F7F77">
        <w:rPr>
          <w:rFonts w:ascii="Times New Roman" w:eastAsia="宋体" w:hAnsi="Times New Roman" w:hint="eastAsia"/>
          <w:szCs w:val="24"/>
        </w:rPr>
        <w:t>RCS</w:t>
      </w:r>
      <w:r w:rsidR="005A095B" w:rsidRPr="004F7F77">
        <w:rPr>
          <w:rFonts w:ascii="Times New Roman" w:eastAsia="宋体" w:hAnsi="Times New Roman" w:hint="eastAsia"/>
          <w:szCs w:val="24"/>
        </w:rPr>
        <w:t>）进行评估并绘制</w:t>
      </w:r>
      <w:proofErr w:type="spellStart"/>
      <w:r w:rsidR="005A095B" w:rsidRPr="004F7F77">
        <w:rPr>
          <w:rFonts w:ascii="Times New Roman" w:eastAsia="宋体" w:hAnsi="Times New Roman" w:hint="eastAsia"/>
          <w:szCs w:val="24"/>
        </w:rPr>
        <w:t>TyG</w:t>
      </w:r>
      <w:proofErr w:type="spellEnd"/>
      <w:r w:rsidR="005A095B" w:rsidRPr="004F7F77">
        <w:rPr>
          <w:rFonts w:ascii="Times New Roman" w:eastAsia="宋体" w:hAnsi="Times New Roman" w:hint="eastAsia"/>
          <w:szCs w:val="24"/>
        </w:rPr>
        <w:t>指数与老年</w:t>
      </w:r>
      <w:r w:rsidR="005A095B" w:rsidRPr="004F7F77">
        <w:rPr>
          <w:rFonts w:ascii="Times New Roman" w:eastAsia="宋体" w:hAnsi="Times New Roman" w:hint="eastAsia"/>
          <w:szCs w:val="24"/>
        </w:rPr>
        <w:t>ACS</w:t>
      </w:r>
      <w:r w:rsidR="005A095B" w:rsidRPr="004F7F77">
        <w:rPr>
          <w:rFonts w:ascii="Times New Roman" w:eastAsia="宋体" w:hAnsi="Times New Roman" w:hint="eastAsia"/>
          <w:szCs w:val="24"/>
        </w:rPr>
        <w:t>患者发生院内</w:t>
      </w:r>
      <w:r w:rsidR="005A095B" w:rsidRPr="004F7F77">
        <w:rPr>
          <w:rFonts w:ascii="Times New Roman" w:eastAsia="宋体" w:hAnsi="Times New Roman" w:hint="eastAsia"/>
          <w:szCs w:val="24"/>
        </w:rPr>
        <w:t>MA</w:t>
      </w:r>
      <w:r w:rsidR="00691033" w:rsidRPr="004F7F77">
        <w:rPr>
          <w:rFonts w:ascii="Times New Roman" w:eastAsia="宋体" w:hAnsi="Times New Roman" w:hint="eastAsia"/>
          <w:szCs w:val="24"/>
        </w:rPr>
        <w:t>CE</w:t>
      </w:r>
      <w:r w:rsidR="005A095B" w:rsidRPr="004F7F77">
        <w:rPr>
          <w:rFonts w:ascii="Times New Roman" w:eastAsia="宋体" w:hAnsi="Times New Roman" w:hint="eastAsia"/>
          <w:szCs w:val="24"/>
        </w:rPr>
        <w:t>发生风险相关性的</w:t>
      </w:r>
      <w:r w:rsidR="005A095B" w:rsidRPr="004F7F77">
        <w:rPr>
          <w:rFonts w:ascii="Times New Roman" w:eastAsia="宋体" w:hAnsi="Times New Roman" w:hint="eastAsia"/>
          <w:szCs w:val="24"/>
        </w:rPr>
        <w:t>RCS</w:t>
      </w:r>
      <w:r w:rsidR="005A095B" w:rsidRPr="004F7F77">
        <w:rPr>
          <w:rFonts w:ascii="Times New Roman" w:eastAsia="宋体" w:hAnsi="Times New Roman" w:hint="eastAsia"/>
          <w:szCs w:val="24"/>
        </w:rPr>
        <w:t>图。</w:t>
      </w:r>
    </w:p>
    <w:p w14:paraId="227B2A23" w14:textId="0EBCF49D" w:rsidR="00487449" w:rsidRPr="003A05B0" w:rsidRDefault="00487449" w:rsidP="0090024D">
      <w:pPr>
        <w:numPr>
          <w:ilvl w:val="0"/>
          <w:numId w:val="9"/>
        </w:numPr>
        <w:spacing w:line="276" w:lineRule="auto"/>
        <w:ind w:left="0" w:firstLineChars="200" w:firstLine="422"/>
        <w:rPr>
          <w:rFonts w:ascii="Times New Roman" w:eastAsia="宋体" w:hAnsi="Times New Roman"/>
          <w:b/>
          <w:szCs w:val="24"/>
        </w:rPr>
      </w:pPr>
      <w:r w:rsidRPr="003A05B0">
        <w:rPr>
          <w:rFonts w:ascii="Times New Roman" w:eastAsia="宋体" w:hAnsi="Times New Roman" w:hint="eastAsia"/>
          <w:b/>
          <w:szCs w:val="24"/>
        </w:rPr>
        <w:t>结果</w:t>
      </w:r>
    </w:p>
    <w:p w14:paraId="6A0C54B5" w14:textId="47063FAC" w:rsidR="00487449" w:rsidRPr="003A05B0" w:rsidRDefault="002A532D" w:rsidP="0090024D">
      <w:pPr>
        <w:pStyle w:val="a7"/>
        <w:numPr>
          <w:ilvl w:val="1"/>
          <w:numId w:val="9"/>
        </w:numPr>
        <w:spacing w:line="276" w:lineRule="auto"/>
        <w:ind w:firstLineChars="0"/>
        <w:rPr>
          <w:rFonts w:ascii="楷体_GB2312" w:eastAsia="楷体_GB2312" w:hAnsi="Times New Roman"/>
          <w:szCs w:val="24"/>
        </w:rPr>
      </w:pPr>
      <w:r w:rsidRPr="003A05B0">
        <w:rPr>
          <w:rFonts w:ascii="楷体_GB2312" w:eastAsia="楷体_GB2312" w:hAnsi="Times New Roman" w:hint="eastAsia"/>
          <w:szCs w:val="24"/>
        </w:rPr>
        <w:t>MACE组与非MACE组</w:t>
      </w:r>
      <w:r w:rsidR="00487449" w:rsidRPr="003A05B0">
        <w:rPr>
          <w:rFonts w:ascii="楷体_GB2312" w:eastAsia="楷体_GB2312" w:hAnsi="Times New Roman" w:hint="eastAsia"/>
          <w:szCs w:val="24"/>
        </w:rPr>
        <w:t>一般资料对比</w:t>
      </w:r>
    </w:p>
    <w:p w14:paraId="761A9558" w14:textId="72140DC7" w:rsidR="002A532D" w:rsidRPr="009D34AB" w:rsidRDefault="002A532D" w:rsidP="006A2292">
      <w:pPr>
        <w:spacing w:line="276" w:lineRule="auto"/>
        <w:ind w:firstLineChars="200" w:firstLine="420"/>
        <w:rPr>
          <w:rFonts w:ascii="Times New Roman" w:eastAsia="宋体" w:hAnsi="Times New Roman"/>
          <w:szCs w:val="24"/>
        </w:rPr>
      </w:pPr>
      <w:bookmarkStart w:id="10" w:name="OLE_LINK2"/>
      <w:r w:rsidRPr="009D34AB">
        <w:rPr>
          <w:rFonts w:ascii="Times New Roman" w:eastAsia="宋体" w:hAnsi="Times New Roman" w:hint="eastAsia"/>
          <w:szCs w:val="24"/>
        </w:rPr>
        <w:t>在随访期间，</w:t>
      </w:r>
      <w:r w:rsidRPr="009D34AB">
        <w:rPr>
          <w:rFonts w:ascii="Times New Roman" w:eastAsia="宋体" w:hAnsi="Times New Roman" w:hint="eastAsia"/>
          <w:szCs w:val="24"/>
        </w:rPr>
        <w:t>59</w:t>
      </w:r>
      <w:r w:rsidRPr="009D34AB">
        <w:rPr>
          <w:rFonts w:ascii="Times New Roman" w:eastAsia="宋体" w:hAnsi="Times New Roman" w:hint="eastAsia"/>
          <w:szCs w:val="24"/>
        </w:rPr>
        <w:t>例（</w:t>
      </w:r>
      <w:r w:rsidRPr="009D34AB">
        <w:rPr>
          <w:rFonts w:ascii="Times New Roman" w:eastAsia="宋体" w:hAnsi="Times New Roman" w:hint="eastAsia"/>
          <w:szCs w:val="24"/>
        </w:rPr>
        <w:t>12.83%</w:t>
      </w:r>
      <w:r w:rsidRPr="009D34AB">
        <w:rPr>
          <w:rFonts w:ascii="Times New Roman" w:eastAsia="宋体" w:hAnsi="Times New Roman" w:hint="eastAsia"/>
          <w:szCs w:val="24"/>
        </w:rPr>
        <w:t>）患者发生院内</w:t>
      </w:r>
      <w:r w:rsidRPr="009D34AB">
        <w:rPr>
          <w:rFonts w:ascii="Times New Roman" w:eastAsia="宋体" w:hAnsi="Times New Roman" w:hint="eastAsia"/>
          <w:szCs w:val="24"/>
        </w:rPr>
        <w:t>MACE</w:t>
      </w:r>
      <w:r w:rsidRPr="009D34AB">
        <w:rPr>
          <w:rFonts w:ascii="Times New Roman" w:eastAsia="宋体" w:hAnsi="Times New Roman" w:hint="eastAsia"/>
          <w:szCs w:val="24"/>
        </w:rPr>
        <w:t>，其中</w:t>
      </w:r>
      <w:r w:rsidR="00A57741" w:rsidRPr="009D34AB">
        <w:rPr>
          <w:rFonts w:ascii="Times New Roman" w:eastAsia="宋体" w:hAnsi="Times New Roman" w:hint="eastAsia"/>
          <w:szCs w:val="24"/>
        </w:rPr>
        <w:t>18</w:t>
      </w:r>
      <w:r w:rsidR="00A57741" w:rsidRPr="009D34AB">
        <w:rPr>
          <w:rFonts w:ascii="Times New Roman" w:eastAsia="宋体" w:hAnsi="Times New Roman" w:hint="eastAsia"/>
          <w:szCs w:val="24"/>
        </w:rPr>
        <w:t>例（</w:t>
      </w:r>
      <w:r w:rsidR="00A57741" w:rsidRPr="009D34AB">
        <w:rPr>
          <w:rFonts w:ascii="Times New Roman" w:eastAsia="宋体" w:hAnsi="Times New Roman" w:hint="eastAsia"/>
          <w:szCs w:val="24"/>
        </w:rPr>
        <w:t>3.91%</w:t>
      </w:r>
      <w:r w:rsidR="00A57741" w:rsidRPr="009D34AB">
        <w:rPr>
          <w:rFonts w:ascii="Times New Roman" w:eastAsia="宋体" w:hAnsi="Times New Roman" w:hint="eastAsia"/>
          <w:szCs w:val="24"/>
        </w:rPr>
        <w:t>）心原性休克，</w:t>
      </w:r>
      <w:r w:rsidR="00A57741" w:rsidRPr="009D34AB">
        <w:rPr>
          <w:rFonts w:ascii="Times New Roman" w:eastAsia="宋体" w:hAnsi="Times New Roman" w:hint="eastAsia"/>
          <w:szCs w:val="24"/>
        </w:rPr>
        <w:t>17</w:t>
      </w:r>
      <w:r w:rsidR="00A57741" w:rsidRPr="009D34AB">
        <w:rPr>
          <w:rFonts w:ascii="Times New Roman" w:eastAsia="宋体" w:hAnsi="Times New Roman" w:hint="eastAsia"/>
          <w:szCs w:val="24"/>
        </w:rPr>
        <w:t>例（</w:t>
      </w:r>
      <w:r w:rsidR="00A57741" w:rsidRPr="009D34AB">
        <w:rPr>
          <w:rFonts w:ascii="Times New Roman" w:eastAsia="宋体" w:hAnsi="Times New Roman" w:hint="eastAsia"/>
          <w:szCs w:val="24"/>
        </w:rPr>
        <w:t>3.70%</w:t>
      </w:r>
      <w:r w:rsidR="00A57741" w:rsidRPr="009D34AB">
        <w:rPr>
          <w:rFonts w:ascii="Times New Roman" w:eastAsia="宋体" w:hAnsi="Times New Roman" w:hint="eastAsia"/>
          <w:szCs w:val="24"/>
        </w:rPr>
        <w:t>）严重心力衰竭，</w:t>
      </w:r>
      <w:r w:rsidR="00A57741" w:rsidRPr="009D34AB">
        <w:rPr>
          <w:rFonts w:ascii="Times New Roman" w:eastAsia="宋体" w:hAnsi="Times New Roman" w:hint="eastAsia"/>
          <w:szCs w:val="24"/>
        </w:rPr>
        <w:t>17</w:t>
      </w:r>
      <w:r w:rsidR="00A57741" w:rsidRPr="009D34AB">
        <w:rPr>
          <w:rFonts w:ascii="Times New Roman" w:eastAsia="宋体" w:hAnsi="Times New Roman" w:hint="eastAsia"/>
          <w:szCs w:val="24"/>
        </w:rPr>
        <w:t>例（</w:t>
      </w:r>
      <w:r w:rsidR="00A57741" w:rsidRPr="009D34AB">
        <w:rPr>
          <w:rFonts w:ascii="Times New Roman" w:eastAsia="宋体" w:hAnsi="Times New Roman" w:hint="eastAsia"/>
          <w:szCs w:val="24"/>
        </w:rPr>
        <w:t>3.70%</w:t>
      </w:r>
      <w:r w:rsidR="00A57741" w:rsidRPr="009D34AB">
        <w:rPr>
          <w:rFonts w:ascii="Times New Roman" w:eastAsia="宋体" w:hAnsi="Times New Roman" w:hint="eastAsia"/>
          <w:szCs w:val="24"/>
        </w:rPr>
        <w:t>）严重心律失常，</w:t>
      </w:r>
      <w:r w:rsidR="00A57741" w:rsidRPr="009D34AB">
        <w:rPr>
          <w:rFonts w:ascii="Times New Roman" w:eastAsia="宋体" w:hAnsi="Times New Roman" w:hint="eastAsia"/>
          <w:szCs w:val="24"/>
        </w:rPr>
        <w:t>4</w:t>
      </w:r>
      <w:r w:rsidRPr="009D34AB">
        <w:rPr>
          <w:rFonts w:ascii="Times New Roman" w:eastAsia="宋体" w:hAnsi="Times New Roman" w:hint="eastAsia"/>
          <w:szCs w:val="24"/>
        </w:rPr>
        <w:t>例（</w:t>
      </w:r>
      <w:r w:rsidR="00A57741" w:rsidRPr="009D34AB">
        <w:rPr>
          <w:rFonts w:ascii="Times New Roman" w:eastAsia="宋体" w:hAnsi="Times New Roman" w:hint="eastAsia"/>
          <w:szCs w:val="24"/>
        </w:rPr>
        <w:t>0.87</w:t>
      </w:r>
      <w:r w:rsidRPr="009D34AB">
        <w:rPr>
          <w:rFonts w:ascii="Times New Roman" w:eastAsia="宋体" w:hAnsi="Times New Roman" w:hint="eastAsia"/>
          <w:szCs w:val="24"/>
        </w:rPr>
        <w:t>%</w:t>
      </w:r>
      <w:r w:rsidRPr="009D34AB">
        <w:rPr>
          <w:rFonts w:ascii="Times New Roman" w:eastAsia="宋体" w:hAnsi="Times New Roman" w:hint="eastAsia"/>
          <w:szCs w:val="24"/>
        </w:rPr>
        <w:t>）心源性死亡</w:t>
      </w:r>
      <w:r w:rsidR="00A57741" w:rsidRPr="009D34AB">
        <w:rPr>
          <w:rFonts w:ascii="Times New Roman" w:eastAsia="宋体" w:hAnsi="Times New Roman" w:hint="eastAsia"/>
          <w:szCs w:val="24"/>
        </w:rPr>
        <w:t>及</w:t>
      </w:r>
      <w:r w:rsidR="00A57741" w:rsidRPr="009D34AB">
        <w:rPr>
          <w:rFonts w:ascii="Times New Roman" w:eastAsia="宋体" w:hAnsi="Times New Roman" w:hint="eastAsia"/>
          <w:szCs w:val="24"/>
        </w:rPr>
        <w:t>3</w:t>
      </w:r>
      <w:r w:rsidRPr="009D34AB">
        <w:rPr>
          <w:rFonts w:ascii="Times New Roman" w:eastAsia="宋体" w:hAnsi="Times New Roman" w:hint="eastAsia"/>
          <w:szCs w:val="24"/>
        </w:rPr>
        <w:t>例（</w:t>
      </w:r>
      <w:r w:rsidR="00A57741" w:rsidRPr="009D34AB">
        <w:rPr>
          <w:rFonts w:ascii="Times New Roman" w:eastAsia="宋体" w:hAnsi="Times New Roman" w:hint="eastAsia"/>
          <w:szCs w:val="24"/>
        </w:rPr>
        <w:t>0.65</w:t>
      </w:r>
      <w:r w:rsidRPr="009D34AB">
        <w:rPr>
          <w:rFonts w:ascii="Times New Roman" w:eastAsia="宋体" w:hAnsi="Times New Roman" w:hint="eastAsia"/>
          <w:szCs w:val="24"/>
        </w:rPr>
        <w:t>%</w:t>
      </w:r>
      <w:r w:rsidRPr="009D34AB">
        <w:rPr>
          <w:rFonts w:ascii="Times New Roman" w:eastAsia="宋体" w:hAnsi="Times New Roman" w:hint="eastAsia"/>
          <w:szCs w:val="24"/>
        </w:rPr>
        <w:t>）</w:t>
      </w:r>
      <w:r w:rsidR="00A57741" w:rsidRPr="009D34AB">
        <w:rPr>
          <w:rFonts w:ascii="Times New Roman" w:eastAsia="宋体" w:hAnsi="Times New Roman" w:hint="eastAsia"/>
          <w:szCs w:val="24"/>
        </w:rPr>
        <w:t>急性支架内血栓形成或再次急性心肌梗死。</w:t>
      </w:r>
    </w:p>
    <w:bookmarkEnd w:id="10"/>
    <w:p w14:paraId="6E0DD199" w14:textId="6742981B" w:rsidR="00D841EF" w:rsidRDefault="002A532D" w:rsidP="00D841EF">
      <w:pPr>
        <w:spacing w:line="276" w:lineRule="auto"/>
        <w:ind w:firstLineChars="200" w:firstLine="420"/>
        <w:rPr>
          <w:rFonts w:ascii="Times New Roman" w:eastAsia="宋体" w:hAnsi="Times New Roman"/>
          <w:szCs w:val="24"/>
        </w:rPr>
      </w:pPr>
      <w:r w:rsidRPr="009D34AB">
        <w:rPr>
          <w:rFonts w:ascii="Times New Roman" w:eastAsia="宋体" w:hAnsi="Times New Roman" w:hint="eastAsia"/>
          <w:szCs w:val="24"/>
        </w:rPr>
        <w:t>两组患者人口学信息资料、临床资料如表</w:t>
      </w:r>
      <w:r w:rsidRPr="009D34AB">
        <w:rPr>
          <w:rFonts w:ascii="Times New Roman" w:eastAsia="宋体" w:hAnsi="Times New Roman" w:hint="eastAsia"/>
          <w:szCs w:val="24"/>
        </w:rPr>
        <w:t>1</w:t>
      </w:r>
      <w:r w:rsidRPr="009D34AB">
        <w:rPr>
          <w:rFonts w:ascii="Times New Roman" w:eastAsia="宋体" w:hAnsi="Times New Roman" w:hint="eastAsia"/>
          <w:szCs w:val="24"/>
        </w:rPr>
        <w:t>所示。</w:t>
      </w:r>
      <w:r w:rsidRPr="009D34AB">
        <w:rPr>
          <w:rFonts w:ascii="Times New Roman" w:eastAsia="宋体" w:hAnsi="Times New Roman" w:hint="eastAsia"/>
          <w:szCs w:val="24"/>
        </w:rPr>
        <w:t>MACE</w:t>
      </w:r>
      <w:r w:rsidRPr="009D34AB">
        <w:rPr>
          <w:rFonts w:ascii="Times New Roman" w:eastAsia="宋体" w:hAnsi="Times New Roman" w:hint="eastAsia"/>
          <w:szCs w:val="24"/>
        </w:rPr>
        <w:t>组的心率、</w:t>
      </w:r>
      <w:r w:rsidRPr="009D34AB">
        <w:rPr>
          <w:rFonts w:ascii="Times New Roman" w:eastAsia="宋体" w:hAnsi="Times New Roman" w:hint="eastAsia"/>
          <w:szCs w:val="24"/>
        </w:rPr>
        <w:t>LDL-C/FBG</w:t>
      </w:r>
      <w:r w:rsidRPr="009D34AB">
        <w:rPr>
          <w:rFonts w:ascii="Times New Roman" w:eastAsia="宋体" w:hAnsi="Times New Roman" w:hint="eastAsia"/>
          <w:szCs w:val="24"/>
        </w:rPr>
        <w:t>、</w:t>
      </w:r>
      <w:r w:rsidRPr="009D34AB">
        <w:rPr>
          <w:rFonts w:ascii="Times New Roman" w:eastAsia="宋体" w:hAnsi="Times New Roman" w:hint="eastAsia"/>
          <w:szCs w:val="24"/>
        </w:rPr>
        <w:t>CK-MB</w:t>
      </w:r>
      <w:r w:rsidRPr="009D34AB">
        <w:rPr>
          <w:rFonts w:ascii="Times New Roman" w:eastAsia="宋体" w:hAnsi="Times New Roman" w:hint="eastAsia"/>
          <w:szCs w:val="24"/>
        </w:rPr>
        <w:t>、</w:t>
      </w:r>
      <w:r w:rsidRPr="009D34AB">
        <w:rPr>
          <w:rFonts w:ascii="Times New Roman" w:eastAsia="宋体" w:hAnsi="Times New Roman" w:hint="eastAsia"/>
          <w:szCs w:val="24"/>
        </w:rPr>
        <w:t>TG</w:t>
      </w:r>
      <w:r w:rsidRPr="009D34AB">
        <w:rPr>
          <w:rFonts w:ascii="Times New Roman" w:eastAsia="宋体" w:hAnsi="Times New Roman" w:hint="eastAsia"/>
          <w:szCs w:val="24"/>
        </w:rPr>
        <w:t>、肌钙蛋白</w:t>
      </w:r>
      <w:r w:rsidRPr="009D34AB">
        <w:rPr>
          <w:rFonts w:ascii="Times New Roman" w:eastAsia="宋体" w:hAnsi="Times New Roman" w:hint="eastAsia"/>
          <w:szCs w:val="24"/>
        </w:rPr>
        <w:t>I</w:t>
      </w:r>
      <w:r w:rsidRPr="009D34AB">
        <w:rPr>
          <w:rFonts w:ascii="Times New Roman" w:eastAsia="宋体" w:hAnsi="Times New Roman" w:hint="eastAsia"/>
          <w:szCs w:val="24"/>
        </w:rPr>
        <w:t>、肌钙蛋白</w:t>
      </w:r>
      <w:r w:rsidRPr="009D34AB">
        <w:rPr>
          <w:rFonts w:ascii="Times New Roman" w:eastAsia="宋体" w:hAnsi="Times New Roman" w:hint="eastAsia"/>
          <w:szCs w:val="24"/>
        </w:rPr>
        <w:t>T</w:t>
      </w:r>
      <w:r w:rsidRPr="009D34AB">
        <w:rPr>
          <w:rFonts w:ascii="Times New Roman" w:eastAsia="宋体" w:hAnsi="Times New Roman" w:hint="eastAsia"/>
          <w:szCs w:val="24"/>
        </w:rPr>
        <w:t>、</w:t>
      </w:r>
      <w:r w:rsidRPr="009D34AB">
        <w:rPr>
          <w:rFonts w:ascii="Times New Roman" w:eastAsia="宋体" w:hAnsi="Times New Roman" w:hint="eastAsia"/>
          <w:szCs w:val="24"/>
        </w:rPr>
        <w:t>MYO</w:t>
      </w:r>
      <w:r w:rsidRPr="009D34AB">
        <w:rPr>
          <w:rFonts w:ascii="Times New Roman" w:eastAsia="宋体" w:hAnsi="Times New Roman" w:hint="eastAsia"/>
          <w:szCs w:val="24"/>
        </w:rPr>
        <w:t>、</w:t>
      </w:r>
      <w:r w:rsidRPr="009D34AB">
        <w:rPr>
          <w:rFonts w:ascii="Times New Roman" w:eastAsia="宋体" w:hAnsi="Times New Roman" w:hint="eastAsia"/>
          <w:szCs w:val="24"/>
        </w:rPr>
        <w:t>HbA1C</w:t>
      </w:r>
      <w:r w:rsidRPr="009D34AB">
        <w:rPr>
          <w:rFonts w:ascii="Times New Roman" w:eastAsia="宋体" w:hAnsi="Times New Roman" w:hint="eastAsia"/>
          <w:szCs w:val="24"/>
        </w:rPr>
        <w:t>、</w:t>
      </w:r>
      <w:r w:rsidRPr="009D34AB">
        <w:rPr>
          <w:rFonts w:ascii="Times New Roman" w:eastAsia="宋体" w:hAnsi="Times New Roman" w:hint="eastAsia"/>
          <w:szCs w:val="24"/>
        </w:rPr>
        <w:t>NT-</w:t>
      </w:r>
      <w:proofErr w:type="spellStart"/>
      <w:r w:rsidRPr="009D34AB">
        <w:rPr>
          <w:rFonts w:ascii="Times New Roman" w:eastAsia="宋体" w:hAnsi="Times New Roman" w:hint="eastAsia"/>
          <w:szCs w:val="24"/>
        </w:rPr>
        <w:t>proBNP</w:t>
      </w:r>
      <w:proofErr w:type="spellEnd"/>
      <w:r w:rsidRPr="009D34AB">
        <w:rPr>
          <w:rFonts w:ascii="Times New Roman" w:eastAsia="宋体" w:hAnsi="Times New Roman" w:hint="eastAsia"/>
          <w:szCs w:val="24"/>
        </w:rPr>
        <w:t>、</w:t>
      </w:r>
      <w:proofErr w:type="spellStart"/>
      <w:r w:rsidRPr="009D34AB">
        <w:rPr>
          <w:rFonts w:ascii="Times New Roman" w:eastAsia="宋体" w:hAnsi="Times New Roman" w:hint="eastAsia"/>
          <w:szCs w:val="24"/>
        </w:rPr>
        <w:t>TyG</w:t>
      </w:r>
      <w:proofErr w:type="spellEnd"/>
      <w:r w:rsidRPr="009D34AB">
        <w:rPr>
          <w:rFonts w:ascii="Times New Roman" w:eastAsia="宋体" w:hAnsi="Times New Roman" w:hint="eastAsia"/>
          <w:szCs w:val="24"/>
        </w:rPr>
        <w:t>指数、</w:t>
      </w:r>
      <w:r w:rsidRPr="009D34AB">
        <w:rPr>
          <w:rFonts w:ascii="Times New Roman" w:eastAsia="宋体" w:hAnsi="Times New Roman" w:hint="eastAsia"/>
          <w:szCs w:val="24"/>
        </w:rPr>
        <w:t>TG/HDL</w:t>
      </w:r>
      <w:r w:rsidRPr="009D34AB">
        <w:rPr>
          <w:rFonts w:ascii="Times New Roman" w:eastAsia="宋体" w:hAnsi="Times New Roman" w:hint="eastAsia"/>
          <w:szCs w:val="24"/>
        </w:rPr>
        <w:t>、心功能</w:t>
      </w:r>
      <w:r w:rsidRPr="009D34AB">
        <w:rPr>
          <w:rFonts w:ascii="Times New Roman" w:eastAsia="宋体" w:hAnsi="Times New Roman" w:hint="eastAsia"/>
          <w:szCs w:val="24"/>
        </w:rPr>
        <w:t>Killip</w:t>
      </w:r>
      <w:r w:rsidRPr="009D34AB">
        <w:rPr>
          <w:rFonts w:ascii="Times New Roman" w:eastAsia="宋体" w:hAnsi="Times New Roman" w:hint="eastAsia"/>
          <w:szCs w:val="24"/>
        </w:rPr>
        <w:t>分级、既往脑血管病、糖尿病患病比例均高于非</w:t>
      </w:r>
      <w:r w:rsidRPr="009D34AB">
        <w:rPr>
          <w:rFonts w:ascii="Times New Roman" w:eastAsia="宋体" w:hAnsi="Times New Roman" w:hint="eastAsia"/>
          <w:szCs w:val="24"/>
        </w:rPr>
        <w:t>MACE</w:t>
      </w:r>
      <w:r w:rsidRPr="009D34AB">
        <w:rPr>
          <w:rFonts w:ascii="Times New Roman" w:eastAsia="宋体" w:hAnsi="Times New Roman" w:hint="eastAsia"/>
          <w:szCs w:val="24"/>
        </w:rPr>
        <w:t>组，</w:t>
      </w:r>
      <w:r w:rsidRPr="009D34AB">
        <w:rPr>
          <w:rFonts w:ascii="Times New Roman" w:eastAsia="宋体" w:hAnsi="Times New Roman" w:hint="eastAsia"/>
          <w:szCs w:val="24"/>
        </w:rPr>
        <w:t>HDL-C</w:t>
      </w:r>
      <w:r w:rsidRPr="009D34AB">
        <w:rPr>
          <w:rFonts w:ascii="Times New Roman" w:eastAsia="宋体" w:hAnsi="Times New Roman" w:hint="eastAsia"/>
          <w:szCs w:val="24"/>
        </w:rPr>
        <w:t>和</w:t>
      </w:r>
      <w:r w:rsidRPr="009D34AB">
        <w:rPr>
          <w:rFonts w:ascii="Times New Roman" w:eastAsia="宋体" w:hAnsi="Times New Roman" w:hint="eastAsia"/>
          <w:szCs w:val="24"/>
        </w:rPr>
        <w:t>LVEF</w:t>
      </w:r>
      <w:r w:rsidRPr="009D34AB">
        <w:rPr>
          <w:rFonts w:ascii="Times New Roman" w:eastAsia="宋体" w:hAnsi="Times New Roman" w:hint="eastAsia"/>
          <w:szCs w:val="24"/>
        </w:rPr>
        <w:t>均低于非</w:t>
      </w:r>
      <w:r w:rsidRPr="009D34AB">
        <w:rPr>
          <w:rFonts w:ascii="Times New Roman" w:eastAsia="宋体" w:hAnsi="Times New Roman" w:hint="eastAsia"/>
          <w:szCs w:val="24"/>
        </w:rPr>
        <w:t>MACE</w:t>
      </w:r>
      <w:r w:rsidRPr="009D34AB">
        <w:rPr>
          <w:rFonts w:ascii="Times New Roman" w:eastAsia="宋体" w:hAnsi="Times New Roman" w:hint="eastAsia"/>
          <w:szCs w:val="24"/>
        </w:rPr>
        <w:t>组，差异有统计学意义（</w:t>
      </w:r>
      <w:r w:rsidRPr="009D34AB">
        <w:rPr>
          <w:rFonts w:ascii="Times New Roman" w:eastAsia="宋体" w:hAnsi="Times New Roman" w:hint="eastAsia"/>
          <w:szCs w:val="24"/>
        </w:rPr>
        <w:t>P</w:t>
      </w:r>
      <w:r w:rsidRPr="009D34AB">
        <w:rPr>
          <w:rFonts w:ascii="Times New Roman" w:eastAsia="宋体" w:hAnsi="Times New Roman" w:hint="eastAsia"/>
          <w:szCs w:val="24"/>
        </w:rPr>
        <w:t>＜</w:t>
      </w:r>
      <w:r w:rsidRPr="009D34AB">
        <w:rPr>
          <w:rFonts w:ascii="Times New Roman" w:eastAsia="宋体" w:hAnsi="Times New Roman" w:hint="eastAsia"/>
          <w:szCs w:val="24"/>
        </w:rPr>
        <w:t>0.05</w:t>
      </w:r>
      <w:r w:rsidRPr="009D34AB">
        <w:rPr>
          <w:rFonts w:ascii="Times New Roman" w:eastAsia="宋体" w:hAnsi="Times New Roman" w:hint="eastAsia"/>
          <w:szCs w:val="24"/>
        </w:rPr>
        <w:t>）。</w:t>
      </w:r>
    </w:p>
    <w:p w14:paraId="0AD8C725" w14:textId="038C64E3" w:rsidR="00193005" w:rsidRPr="00D841EF" w:rsidRDefault="00193005" w:rsidP="00D841EF">
      <w:pPr>
        <w:spacing w:line="276" w:lineRule="auto"/>
        <w:jc w:val="center"/>
        <w:rPr>
          <w:rFonts w:ascii="Times New Roman" w:eastAsia="宋体" w:hAnsi="Times New Roman"/>
          <w:szCs w:val="24"/>
        </w:rPr>
      </w:pPr>
      <w:r>
        <w:t>表</w:t>
      </w:r>
      <w:fldSimple w:instr=" SEQ 表 \* ARABIC ">
        <w:r w:rsidR="0036389D">
          <w:rPr>
            <w:noProof/>
          </w:rPr>
          <w:t>1</w:t>
        </w:r>
      </w:fldSimple>
      <w:r w:rsidR="000019D6">
        <w:rPr>
          <w:rFonts w:hint="eastAsia"/>
          <w:b/>
          <w:bCs/>
        </w:rPr>
        <w:t>MACE组与非MACE组患者一般资料对比</w:t>
      </w:r>
    </w:p>
    <w:tbl>
      <w:tblPr>
        <w:tblStyle w:val="a9"/>
        <w:tblW w:w="9441" w:type="dxa"/>
        <w:tblInd w:w="-561" w:type="dxa"/>
        <w:tblLayout w:type="fixed"/>
        <w:tblLook w:val="04A0" w:firstRow="1" w:lastRow="0" w:firstColumn="1" w:lastColumn="0" w:noHBand="0" w:noVBand="1"/>
      </w:tblPr>
      <w:tblGrid>
        <w:gridCol w:w="2410"/>
        <w:gridCol w:w="2693"/>
        <w:gridCol w:w="2268"/>
        <w:gridCol w:w="993"/>
        <w:gridCol w:w="1077"/>
      </w:tblGrid>
      <w:tr w:rsidR="00EC4B43" w:rsidRPr="00090082" w14:paraId="062D0166" w14:textId="77777777" w:rsidTr="00EC4B43">
        <w:trPr>
          <w:cnfStyle w:val="100000000000" w:firstRow="1" w:lastRow="0" w:firstColumn="0" w:lastColumn="0" w:oddVBand="0" w:evenVBand="0" w:oddHBand="0" w:evenHBand="0" w:firstRowFirstColumn="0" w:firstRowLastColumn="0" w:lastRowFirstColumn="0" w:lastRowLastColumn="0"/>
        </w:trPr>
        <w:tc>
          <w:tcPr>
            <w:tcW w:w="2410" w:type="dxa"/>
          </w:tcPr>
          <w:p w14:paraId="11FAC95C" w14:textId="77777777" w:rsidR="00090082" w:rsidRPr="00090082" w:rsidRDefault="00090082" w:rsidP="00D109C4">
            <w:pPr>
              <w:rPr>
                <w:rFonts w:ascii="Times New Roman" w:hAnsi="Times New Roman"/>
              </w:rPr>
            </w:pPr>
            <w:bookmarkStart w:id="11" w:name="OLE_LINK4"/>
            <w:r w:rsidRPr="00090082">
              <w:rPr>
                <w:rFonts w:ascii="Times New Roman" w:hAnsi="Times New Roman" w:hint="eastAsia"/>
                <w:b/>
                <w:bCs/>
              </w:rPr>
              <w:t>指标</w:t>
            </w:r>
            <w:bookmarkEnd w:id="11"/>
          </w:p>
        </w:tc>
        <w:tc>
          <w:tcPr>
            <w:tcW w:w="2693" w:type="dxa"/>
          </w:tcPr>
          <w:p w14:paraId="5D0B77EE" w14:textId="77777777" w:rsidR="00090082" w:rsidRPr="00090082" w:rsidRDefault="00090082" w:rsidP="00D109C4">
            <w:pPr>
              <w:rPr>
                <w:rFonts w:ascii="Times New Roman" w:hAnsi="Times New Roman"/>
                <w:b/>
                <w:bCs/>
              </w:rPr>
            </w:pPr>
            <w:r w:rsidRPr="00090082">
              <w:rPr>
                <w:rFonts w:ascii="Times New Roman" w:hAnsi="Times New Roman" w:hint="eastAsia"/>
                <w:b/>
                <w:bCs/>
              </w:rPr>
              <w:t>mace(n=59)</w:t>
            </w:r>
          </w:p>
        </w:tc>
        <w:tc>
          <w:tcPr>
            <w:tcW w:w="2268" w:type="dxa"/>
          </w:tcPr>
          <w:p w14:paraId="1C04D76E" w14:textId="77777777" w:rsidR="00090082" w:rsidRPr="00090082" w:rsidRDefault="00090082" w:rsidP="00D109C4">
            <w:pPr>
              <w:rPr>
                <w:rFonts w:ascii="Times New Roman" w:hAnsi="Times New Roman"/>
              </w:rPr>
            </w:pPr>
            <w:r w:rsidRPr="00090082">
              <w:rPr>
                <w:rFonts w:ascii="Times New Roman" w:hAnsi="Times New Roman" w:hint="eastAsia"/>
                <w:b/>
                <w:bCs/>
              </w:rPr>
              <w:t>非</w:t>
            </w:r>
            <w:r w:rsidRPr="00090082">
              <w:rPr>
                <w:rFonts w:ascii="Times New Roman" w:hAnsi="Times New Roman" w:hint="eastAsia"/>
                <w:b/>
                <w:bCs/>
              </w:rPr>
              <w:t>mace(n=401)</w:t>
            </w:r>
          </w:p>
        </w:tc>
        <w:tc>
          <w:tcPr>
            <w:tcW w:w="993" w:type="dxa"/>
          </w:tcPr>
          <w:p w14:paraId="00C95501" w14:textId="77777777" w:rsidR="00090082" w:rsidRPr="00090082" w:rsidRDefault="00090082" w:rsidP="00D109C4">
            <w:pPr>
              <w:rPr>
                <w:rFonts w:ascii="Times New Roman" w:hAnsi="Times New Roman"/>
                <w:b/>
                <w:bCs/>
              </w:rPr>
            </w:pPr>
          </w:p>
        </w:tc>
        <w:tc>
          <w:tcPr>
            <w:tcW w:w="1077" w:type="dxa"/>
          </w:tcPr>
          <w:p w14:paraId="46CECA20" w14:textId="77777777" w:rsidR="00090082" w:rsidRPr="00090082" w:rsidRDefault="00090082" w:rsidP="00D109C4">
            <w:pPr>
              <w:rPr>
                <w:rFonts w:ascii="Times New Roman" w:hAnsi="Times New Roman"/>
              </w:rPr>
            </w:pPr>
            <w:r w:rsidRPr="00090082">
              <w:rPr>
                <w:rFonts w:ascii="Times New Roman" w:hAnsi="Times New Roman" w:hint="eastAsia"/>
                <w:b/>
                <w:bCs/>
              </w:rPr>
              <w:t>p-value</w:t>
            </w:r>
          </w:p>
        </w:tc>
      </w:tr>
      <w:tr w:rsidR="00EC4B43" w:rsidRPr="00090082" w14:paraId="64A9A330" w14:textId="77777777" w:rsidTr="00EC4B43">
        <w:tc>
          <w:tcPr>
            <w:tcW w:w="2410" w:type="dxa"/>
            <w:shd w:val="clear" w:color="auto" w:fill="auto"/>
          </w:tcPr>
          <w:p w14:paraId="079B67D8" w14:textId="77777777" w:rsidR="00090082" w:rsidRPr="00090082" w:rsidRDefault="00090082" w:rsidP="00D109C4">
            <w:pPr>
              <w:spacing w:beforeLines="50" w:before="156" w:afterLines="50" w:after="156"/>
              <w:rPr>
                <w:rFonts w:eastAsia="宋体"/>
                <w:b/>
                <w:bCs/>
              </w:rPr>
            </w:pPr>
            <w:r w:rsidRPr="00090082">
              <w:rPr>
                <w:rFonts w:eastAsia="宋体" w:cs="宋体" w:hint="eastAsia"/>
                <w:b/>
                <w:bCs/>
              </w:rPr>
              <w:t>人口学信息资料</w:t>
            </w:r>
          </w:p>
        </w:tc>
        <w:tc>
          <w:tcPr>
            <w:tcW w:w="2693" w:type="dxa"/>
            <w:shd w:val="clear" w:color="auto" w:fill="auto"/>
          </w:tcPr>
          <w:p w14:paraId="6FEB8F60" w14:textId="77777777" w:rsidR="00090082" w:rsidRPr="00090082" w:rsidRDefault="00090082" w:rsidP="00D109C4">
            <w:pPr>
              <w:rPr>
                <w:rFonts w:eastAsia="宋体"/>
              </w:rPr>
            </w:pPr>
          </w:p>
        </w:tc>
        <w:tc>
          <w:tcPr>
            <w:tcW w:w="2268" w:type="dxa"/>
            <w:shd w:val="clear" w:color="auto" w:fill="auto"/>
          </w:tcPr>
          <w:p w14:paraId="3AE841C6" w14:textId="77777777" w:rsidR="00090082" w:rsidRPr="00090082" w:rsidRDefault="00090082" w:rsidP="00D109C4">
            <w:pPr>
              <w:rPr>
                <w:rFonts w:eastAsia="宋体"/>
              </w:rPr>
            </w:pPr>
          </w:p>
        </w:tc>
        <w:tc>
          <w:tcPr>
            <w:tcW w:w="993" w:type="dxa"/>
            <w:shd w:val="clear" w:color="auto" w:fill="auto"/>
          </w:tcPr>
          <w:p w14:paraId="7B3011FB" w14:textId="77777777" w:rsidR="00090082" w:rsidRPr="00090082" w:rsidRDefault="00090082" w:rsidP="00D109C4">
            <w:pPr>
              <w:rPr>
                <w:rFonts w:eastAsia="宋体"/>
              </w:rPr>
            </w:pPr>
          </w:p>
        </w:tc>
        <w:tc>
          <w:tcPr>
            <w:tcW w:w="1077" w:type="dxa"/>
            <w:shd w:val="clear" w:color="auto" w:fill="auto"/>
          </w:tcPr>
          <w:p w14:paraId="7E2ECE34" w14:textId="77777777" w:rsidR="00090082" w:rsidRPr="00090082" w:rsidRDefault="00090082" w:rsidP="00D109C4">
            <w:pPr>
              <w:rPr>
                <w:rFonts w:eastAsia="宋体"/>
              </w:rPr>
            </w:pPr>
          </w:p>
        </w:tc>
      </w:tr>
      <w:tr w:rsidR="00EC4B43" w:rsidRPr="00090082" w14:paraId="636A8AD2" w14:textId="77777777" w:rsidTr="00EC4B43">
        <w:tc>
          <w:tcPr>
            <w:tcW w:w="2410" w:type="dxa"/>
            <w:shd w:val="clear" w:color="auto" w:fill="auto"/>
          </w:tcPr>
          <w:p w14:paraId="5AE663D8" w14:textId="77777777" w:rsidR="00090082" w:rsidRPr="00090082" w:rsidRDefault="00090082" w:rsidP="00D109C4">
            <w:pPr>
              <w:rPr>
                <w:rFonts w:eastAsia="宋体"/>
              </w:rPr>
            </w:pPr>
            <w:r w:rsidRPr="00090082">
              <w:rPr>
                <w:rFonts w:eastAsia="宋体" w:hint="eastAsia"/>
              </w:rPr>
              <w:t>年龄</w:t>
            </w:r>
          </w:p>
        </w:tc>
        <w:tc>
          <w:tcPr>
            <w:tcW w:w="2693" w:type="dxa"/>
            <w:shd w:val="clear" w:color="auto" w:fill="auto"/>
            <w:vAlign w:val="bottom"/>
          </w:tcPr>
          <w:p w14:paraId="53913587" w14:textId="77777777" w:rsidR="00090082" w:rsidRPr="00090082" w:rsidRDefault="00090082" w:rsidP="00D109C4">
            <w:pPr>
              <w:rPr>
                <w:rFonts w:eastAsia="宋体"/>
              </w:rPr>
            </w:pPr>
            <w:r w:rsidRPr="00090082">
              <w:rPr>
                <w:rFonts w:eastAsia="宋体" w:hint="eastAsia"/>
                <w:color w:val="000000"/>
              </w:rPr>
              <w:t>66.0(63.97,72.03)</w:t>
            </w:r>
          </w:p>
        </w:tc>
        <w:tc>
          <w:tcPr>
            <w:tcW w:w="2268" w:type="dxa"/>
            <w:shd w:val="clear" w:color="auto" w:fill="auto"/>
            <w:vAlign w:val="bottom"/>
          </w:tcPr>
          <w:p w14:paraId="04BF50A4" w14:textId="77777777" w:rsidR="00090082" w:rsidRPr="00090082" w:rsidRDefault="00090082" w:rsidP="00D109C4">
            <w:pPr>
              <w:rPr>
                <w:rFonts w:eastAsia="宋体"/>
              </w:rPr>
            </w:pPr>
            <w:r w:rsidRPr="00090082">
              <w:rPr>
                <w:rFonts w:eastAsia="宋体" w:hint="eastAsia"/>
                <w:color w:val="000000"/>
              </w:rPr>
              <w:t>66.77(63.0,71.0)</w:t>
            </w:r>
          </w:p>
        </w:tc>
        <w:tc>
          <w:tcPr>
            <w:tcW w:w="993" w:type="dxa"/>
            <w:shd w:val="clear" w:color="auto" w:fill="auto"/>
            <w:vAlign w:val="bottom"/>
          </w:tcPr>
          <w:p w14:paraId="3A8559D4" w14:textId="77777777" w:rsidR="00090082" w:rsidRPr="00090082" w:rsidRDefault="00090082" w:rsidP="00D109C4">
            <w:pPr>
              <w:rPr>
                <w:rFonts w:eastAsia="宋体"/>
              </w:rPr>
            </w:pPr>
            <w:r w:rsidRPr="00090082">
              <w:rPr>
                <w:rFonts w:eastAsia="宋体" w:hint="eastAsia"/>
                <w:color w:val="000000"/>
              </w:rPr>
              <w:t>12434.5</w:t>
            </w:r>
          </w:p>
        </w:tc>
        <w:tc>
          <w:tcPr>
            <w:tcW w:w="1077" w:type="dxa"/>
            <w:shd w:val="clear" w:color="auto" w:fill="auto"/>
            <w:vAlign w:val="bottom"/>
          </w:tcPr>
          <w:p w14:paraId="28D3E0F9" w14:textId="77777777" w:rsidR="00090082" w:rsidRPr="00090082" w:rsidRDefault="00090082" w:rsidP="00D109C4">
            <w:pPr>
              <w:rPr>
                <w:rFonts w:eastAsia="宋体"/>
              </w:rPr>
            </w:pPr>
            <w:r w:rsidRPr="00090082">
              <w:rPr>
                <w:rFonts w:eastAsia="宋体" w:hint="eastAsia"/>
                <w:color w:val="000000"/>
              </w:rPr>
              <w:t>0.526</w:t>
            </w:r>
          </w:p>
        </w:tc>
      </w:tr>
      <w:tr w:rsidR="00EC4B43" w:rsidRPr="00090082" w14:paraId="38A58AC0" w14:textId="77777777" w:rsidTr="00EC4B43">
        <w:tc>
          <w:tcPr>
            <w:tcW w:w="2410" w:type="dxa"/>
            <w:shd w:val="clear" w:color="auto" w:fill="auto"/>
          </w:tcPr>
          <w:p w14:paraId="095C7661" w14:textId="77777777" w:rsidR="00090082" w:rsidRPr="00090082" w:rsidRDefault="00090082" w:rsidP="00D109C4">
            <w:pPr>
              <w:rPr>
                <w:rFonts w:eastAsia="宋体"/>
              </w:rPr>
            </w:pPr>
            <w:r w:rsidRPr="00090082">
              <w:rPr>
                <w:rFonts w:eastAsia="宋体" w:hint="eastAsia"/>
              </w:rPr>
              <w:t>性别（男性）</w:t>
            </w:r>
          </w:p>
        </w:tc>
        <w:tc>
          <w:tcPr>
            <w:tcW w:w="2693" w:type="dxa"/>
            <w:shd w:val="clear" w:color="auto" w:fill="auto"/>
            <w:vAlign w:val="bottom"/>
          </w:tcPr>
          <w:p w14:paraId="3B3623C8" w14:textId="77777777" w:rsidR="00090082" w:rsidRPr="00090082" w:rsidRDefault="00090082" w:rsidP="00D109C4">
            <w:pPr>
              <w:rPr>
                <w:rFonts w:eastAsia="宋体"/>
              </w:rPr>
            </w:pPr>
            <w:r w:rsidRPr="00090082">
              <w:rPr>
                <w:rFonts w:eastAsia="宋体" w:hint="eastAsia"/>
                <w:color w:val="000000"/>
              </w:rPr>
              <w:t>77.97%</w:t>
            </w:r>
          </w:p>
        </w:tc>
        <w:tc>
          <w:tcPr>
            <w:tcW w:w="2268" w:type="dxa"/>
            <w:shd w:val="clear" w:color="auto" w:fill="auto"/>
            <w:vAlign w:val="bottom"/>
          </w:tcPr>
          <w:p w14:paraId="27078081" w14:textId="77777777" w:rsidR="00090082" w:rsidRPr="00090082" w:rsidRDefault="00090082" w:rsidP="00D109C4">
            <w:pPr>
              <w:rPr>
                <w:rFonts w:eastAsia="宋体"/>
              </w:rPr>
            </w:pPr>
            <w:r w:rsidRPr="00090082">
              <w:rPr>
                <w:rFonts w:eastAsia="宋体" w:hint="eastAsia"/>
                <w:color w:val="000000"/>
              </w:rPr>
              <w:t>77.31%</w:t>
            </w:r>
          </w:p>
        </w:tc>
        <w:tc>
          <w:tcPr>
            <w:tcW w:w="993" w:type="dxa"/>
            <w:shd w:val="clear" w:color="auto" w:fill="auto"/>
            <w:vAlign w:val="bottom"/>
          </w:tcPr>
          <w:p w14:paraId="65D9AE53" w14:textId="77777777" w:rsidR="00090082" w:rsidRPr="00090082" w:rsidRDefault="00090082" w:rsidP="00D109C4">
            <w:pPr>
              <w:widowControl/>
              <w:rPr>
                <w:rFonts w:eastAsia="宋体"/>
                <w:color w:val="000000"/>
              </w:rPr>
            </w:pPr>
            <w:r w:rsidRPr="00090082">
              <w:rPr>
                <w:rFonts w:eastAsia="宋体" w:hint="eastAsia"/>
                <w:color w:val="000000"/>
              </w:rPr>
              <w:t>0</w:t>
            </w:r>
          </w:p>
        </w:tc>
        <w:tc>
          <w:tcPr>
            <w:tcW w:w="1077" w:type="dxa"/>
            <w:shd w:val="clear" w:color="auto" w:fill="auto"/>
            <w:vAlign w:val="bottom"/>
          </w:tcPr>
          <w:p w14:paraId="6B01A1B5" w14:textId="77777777" w:rsidR="00090082" w:rsidRPr="00090082" w:rsidRDefault="00090082" w:rsidP="00D109C4">
            <w:pPr>
              <w:widowControl/>
              <w:rPr>
                <w:rFonts w:eastAsia="宋体"/>
                <w:color w:val="000000"/>
              </w:rPr>
            </w:pPr>
            <w:r w:rsidRPr="00090082">
              <w:rPr>
                <w:rFonts w:eastAsia="宋体" w:hint="eastAsia"/>
                <w:color w:val="000000"/>
              </w:rPr>
              <w:t>1</w:t>
            </w:r>
          </w:p>
        </w:tc>
      </w:tr>
      <w:tr w:rsidR="00EC4B43" w:rsidRPr="00090082" w14:paraId="361D06A4" w14:textId="77777777" w:rsidTr="00EC4B43">
        <w:tc>
          <w:tcPr>
            <w:tcW w:w="2410" w:type="dxa"/>
            <w:shd w:val="clear" w:color="auto" w:fill="auto"/>
          </w:tcPr>
          <w:p w14:paraId="41C8B41A" w14:textId="77777777" w:rsidR="00090082" w:rsidRPr="00090082" w:rsidRDefault="00090082" w:rsidP="00D109C4">
            <w:pPr>
              <w:rPr>
                <w:rFonts w:eastAsia="宋体"/>
              </w:rPr>
            </w:pPr>
            <w:r w:rsidRPr="00090082">
              <w:rPr>
                <w:rFonts w:eastAsia="宋体" w:hint="eastAsia"/>
              </w:rPr>
              <w:t>吸烟</w:t>
            </w:r>
          </w:p>
        </w:tc>
        <w:tc>
          <w:tcPr>
            <w:tcW w:w="2693" w:type="dxa"/>
            <w:shd w:val="clear" w:color="auto" w:fill="auto"/>
            <w:vAlign w:val="bottom"/>
          </w:tcPr>
          <w:p w14:paraId="4BB226CE" w14:textId="77777777" w:rsidR="00090082" w:rsidRPr="00090082" w:rsidRDefault="00090082" w:rsidP="00D109C4">
            <w:pPr>
              <w:rPr>
                <w:rFonts w:eastAsia="宋体"/>
              </w:rPr>
            </w:pPr>
            <w:r w:rsidRPr="00090082">
              <w:rPr>
                <w:rFonts w:eastAsia="宋体" w:hint="eastAsia"/>
                <w:color w:val="000000"/>
              </w:rPr>
              <w:t>35.59%</w:t>
            </w:r>
          </w:p>
        </w:tc>
        <w:tc>
          <w:tcPr>
            <w:tcW w:w="2268" w:type="dxa"/>
            <w:shd w:val="clear" w:color="auto" w:fill="auto"/>
            <w:vAlign w:val="bottom"/>
          </w:tcPr>
          <w:p w14:paraId="0C87931E" w14:textId="77777777" w:rsidR="00090082" w:rsidRPr="00090082" w:rsidRDefault="00090082" w:rsidP="00D109C4">
            <w:pPr>
              <w:rPr>
                <w:rFonts w:eastAsia="宋体"/>
              </w:rPr>
            </w:pPr>
            <w:r w:rsidRPr="00090082">
              <w:rPr>
                <w:rFonts w:eastAsia="宋体" w:hint="eastAsia"/>
                <w:color w:val="000000"/>
              </w:rPr>
              <w:t>38.4%</w:t>
            </w:r>
          </w:p>
        </w:tc>
        <w:tc>
          <w:tcPr>
            <w:tcW w:w="993" w:type="dxa"/>
            <w:shd w:val="clear" w:color="auto" w:fill="auto"/>
            <w:vAlign w:val="bottom"/>
          </w:tcPr>
          <w:p w14:paraId="4823970D" w14:textId="77777777" w:rsidR="00090082" w:rsidRPr="00090082" w:rsidRDefault="00090082" w:rsidP="00D109C4">
            <w:pPr>
              <w:widowControl/>
              <w:rPr>
                <w:rFonts w:eastAsia="宋体"/>
                <w:color w:val="000000"/>
              </w:rPr>
            </w:pPr>
            <w:r w:rsidRPr="00090082">
              <w:rPr>
                <w:rFonts w:eastAsia="宋体" w:hint="eastAsia"/>
                <w:color w:val="000000"/>
              </w:rPr>
              <w:t>0.0738</w:t>
            </w:r>
          </w:p>
        </w:tc>
        <w:tc>
          <w:tcPr>
            <w:tcW w:w="1077" w:type="dxa"/>
            <w:shd w:val="clear" w:color="auto" w:fill="auto"/>
            <w:vAlign w:val="bottom"/>
          </w:tcPr>
          <w:p w14:paraId="1866AD8F" w14:textId="77777777" w:rsidR="00090082" w:rsidRPr="00090082" w:rsidRDefault="00090082" w:rsidP="00D109C4">
            <w:pPr>
              <w:widowControl/>
              <w:rPr>
                <w:rFonts w:eastAsia="宋体"/>
                <w:color w:val="000000"/>
              </w:rPr>
            </w:pPr>
            <w:r w:rsidRPr="00090082">
              <w:rPr>
                <w:rFonts w:eastAsia="宋体" w:hint="eastAsia"/>
                <w:color w:val="000000"/>
              </w:rPr>
              <w:t>0.7859</w:t>
            </w:r>
          </w:p>
        </w:tc>
      </w:tr>
      <w:tr w:rsidR="00EC4B43" w:rsidRPr="00090082" w14:paraId="54F76624" w14:textId="77777777" w:rsidTr="00EC4B43">
        <w:tc>
          <w:tcPr>
            <w:tcW w:w="2410" w:type="dxa"/>
            <w:shd w:val="clear" w:color="auto" w:fill="auto"/>
          </w:tcPr>
          <w:p w14:paraId="12948431" w14:textId="77777777" w:rsidR="00090082" w:rsidRPr="00090082" w:rsidRDefault="00090082" w:rsidP="00D109C4">
            <w:pPr>
              <w:rPr>
                <w:rFonts w:eastAsia="宋体"/>
              </w:rPr>
            </w:pPr>
            <w:r w:rsidRPr="00090082">
              <w:rPr>
                <w:rFonts w:eastAsia="宋体" w:hint="eastAsia"/>
              </w:rPr>
              <w:t>高血压</w:t>
            </w:r>
          </w:p>
        </w:tc>
        <w:tc>
          <w:tcPr>
            <w:tcW w:w="2693" w:type="dxa"/>
            <w:shd w:val="clear" w:color="auto" w:fill="auto"/>
            <w:vAlign w:val="bottom"/>
          </w:tcPr>
          <w:p w14:paraId="66A011A2" w14:textId="77777777" w:rsidR="00090082" w:rsidRPr="00090082" w:rsidRDefault="00090082" w:rsidP="00D109C4">
            <w:pPr>
              <w:rPr>
                <w:rFonts w:eastAsia="宋体"/>
              </w:rPr>
            </w:pPr>
            <w:r w:rsidRPr="00090082">
              <w:rPr>
                <w:rFonts w:eastAsia="宋体" w:hint="eastAsia"/>
                <w:color w:val="000000"/>
              </w:rPr>
              <w:t>72.88%</w:t>
            </w:r>
          </w:p>
        </w:tc>
        <w:tc>
          <w:tcPr>
            <w:tcW w:w="2268" w:type="dxa"/>
            <w:shd w:val="clear" w:color="auto" w:fill="auto"/>
            <w:vAlign w:val="bottom"/>
          </w:tcPr>
          <w:p w14:paraId="25D158C8" w14:textId="77777777" w:rsidR="00090082" w:rsidRPr="00090082" w:rsidRDefault="00090082" w:rsidP="00D109C4">
            <w:pPr>
              <w:rPr>
                <w:rFonts w:eastAsia="宋体"/>
              </w:rPr>
            </w:pPr>
            <w:r w:rsidRPr="00090082">
              <w:rPr>
                <w:rFonts w:eastAsia="宋体" w:hint="eastAsia"/>
                <w:color w:val="000000"/>
              </w:rPr>
              <w:t>64.34%</w:t>
            </w:r>
          </w:p>
        </w:tc>
        <w:tc>
          <w:tcPr>
            <w:tcW w:w="993" w:type="dxa"/>
            <w:shd w:val="clear" w:color="auto" w:fill="auto"/>
            <w:vAlign w:val="bottom"/>
          </w:tcPr>
          <w:p w14:paraId="6B47BDD4" w14:textId="77777777" w:rsidR="00090082" w:rsidRPr="00090082" w:rsidRDefault="00090082" w:rsidP="00D109C4">
            <w:pPr>
              <w:widowControl/>
              <w:rPr>
                <w:rFonts w:eastAsia="宋体"/>
                <w:color w:val="000000"/>
              </w:rPr>
            </w:pPr>
            <w:r w:rsidRPr="00090082">
              <w:rPr>
                <w:rFonts w:eastAsia="宋体" w:hint="eastAsia"/>
                <w:color w:val="000000"/>
              </w:rPr>
              <w:t>1.3031</w:t>
            </w:r>
          </w:p>
        </w:tc>
        <w:tc>
          <w:tcPr>
            <w:tcW w:w="1077" w:type="dxa"/>
            <w:shd w:val="clear" w:color="auto" w:fill="auto"/>
            <w:vAlign w:val="bottom"/>
          </w:tcPr>
          <w:p w14:paraId="3A4A71AA" w14:textId="77777777" w:rsidR="00090082" w:rsidRPr="00090082" w:rsidRDefault="00090082" w:rsidP="00D109C4">
            <w:pPr>
              <w:widowControl/>
              <w:rPr>
                <w:rFonts w:eastAsia="宋体"/>
                <w:color w:val="000000"/>
              </w:rPr>
            </w:pPr>
            <w:r w:rsidRPr="00090082">
              <w:rPr>
                <w:rFonts w:eastAsia="宋体" w:hint="eastAsia"/>
                <w:color w:val="000000"/>
              </w:rPr>
              <w:t>0.2536</w:t>
            </w:r>
          </w:p>
        </w:tc>
      </w:tr>
      <w:tr w:rsidR="00EC4B43" w:rsidRPr="00090082" w14:paraId="25F45E1F" w14:textId="77777777" w:rsidTr="00EC4B43">
        <w:tc>
          <w:tcPr>
            <w:tcW w:w="2410" w:type="dxa"/>
            <w:shd w:val="clear" w:color="auto" w:fill="auto"/>
          </w:tcPr>
          <w:p w14:paraId="321655AF" w14:textId="77777777" w:rsidR="00090082" w:rsidRPr="00090082" w:rsidRDefault="00090082" w:rsidP="00D109C4">
            <w:pPr>
              <w:rPr>
                <w:rFonts w:eastAsia="宋体"/>
              </w:rPr>
            </w:pPr>
            <w:r w:rsidRPr="00090082">
              <w:rPr>
                <w:rFonts w:eastAsia="宋体" w:hint="eastAsia"/>
              </w:rPr>
              <w:t>糖尿病</w:t>
            </w:r>
          </w:p>
        </w:tc>
        <w:tc>
          <w:tcPr>
            <w:tcW w:w="2693" w:type="dxa"/>
            <w:shd w:val="clear" w:color="auto" w:fill="auto"/>
            <w:vAlign w:val="bottom"/>
          </w:tcPr>
          <w:p w14:paraId="1DE1F5EA" w14:textId="77777777" w:rsidR="00090082" w:rsidRPr="00090082" w:rsidRDefault="00090082" w:rsidP="00D109C4">
            <w:pPr>
              <w:rPr>
                <w:rFonts w:eastAsia="宋体"/>
              </w:rPr>
            </w:pPr>
            <w:r w:rsidRPr="00090082">
              <w:rPr>
                <w:rFonts w:eastAsia="宋体" w:hint="eastAsia"/>
                <w:color w:val="000000"/>
              </w:rPr>
              <w:t>49.15%</w:t>
            </w:r>
          </w:p>
        </w:tc>
        <w:tc>
          <w:tcPr>
            <w:tcW w:w="2268" w:type="dxa"/>
            <w:shd w:val="clear" w:color="auto" w:fill="auto"/>
            <w:vAlign w:val="bottom"/>
          </w:tcPr>
          <w:p w14:paraId="00A3D599" w14:textId="77777777" w:rsidR="00090082" w:rsidRPr="00090082" w:rsidRDefault="00090082" w:rsidP="00D109C4">
            <w:pPr>
              <w:rPr>
                <w:rFonts w:eastAsia="宋体"/>
              </w:rPr>
            </w:pPr>
            <w:r w:rsidRPr="00090082">
              <w:rPr>
                <w:rFonts w:eastAsia="宋体" w:hint="eastAsia"/>
                <w:color w:val="000000"/>
              </w:rPr>
              <w:t>33.17%</w:t>
            </w:r>
          </w:p>
        </w:tc>
        <w:tc>
          <w:tcPr>
            <w:tcW w:w="993" w:type="dxa"/>
            <w:shd w:val="clear" w:color="auto" w:fill="auto"/>
            <w:vAlign w:val="bottom"/>
          </w:tcPr>
          <w:p w14:paraId="2845FBEA" w14:textId="77777777" w:rsidR="00090082" w:rsidRPr="00090082" w:rsidRDefault="00090082" w:rsidP="00D109C4">
            <w:pPr>
              <w:rPr>
                <w:rFonts w:eastAsia="宋体"/>
                <w:color w:val="000000"/>
              </w:rPr>
            </w:pPr>
            <w:r w:rsidRPr="00090082">
              <w:rPr>
                <w:rFonts w:eastAsia="宋体" w:hint="eastAsia"/>
                <w:color w:val="000000"/>
              </w:rPr>
              <w:t>5.0813</w:t>
            </w:r>
          </w:p>
        </w:tc>
        <w:tc>
          <w:tcPr>
            <w:tcW w:w="1077" w:type="dxa"/>
            <w:shd w:val="clear" w:color="auto" w:fill="auto"/>
            <w:vAlign w:val="bottom"/>
          </w:tcPr>
          <w:p w14:paraId="1FDE15BB" w14:textId="77777777" w:rsidR="00090082" w:rsidRPr="00090082" w:rsidRDefault="00090082" w:rsidP="00D109C4">
            <w:pPr>
              <w:rPr>
                <w:rFonts w:eastAsia="宋体"/>
              </w:rPr>
            </w:pPr>
            <w:r w:rsidRPr="00090082">
              <w:rPr>
                <w:rFonts w:eastAsia="宋体" w:hint="eastAsia"/>
                <w:color w:val="000000"/>
              </w:rPr>
              <w:t>0.0242</w:t>
            </w:r>
          </w:p>
        </w:tc>
      </w:tr>
      <w:tr w:rsidR="00EC4B43" w:rsidRPr="00090082" w14:paraId="24121F34" w14:textId="77777777" w:rsidTr="00EC4B43">
        <w:tc>
          <w:tcPr>
            <w:tcW w:w="2410" w:type="dxa"/>
            <w:shd w:val="clear" w:color="auto" w:fill="auto"/>
          </w:tcPr>
          <w:p w14:paraId="2ACB896B" w14:textId="77777777" w:rsidR="00090082" w:rsidRPr="00090082" w:rsidRDefault="00090082" w:rsidP="00D109C4">
            <w:pPr>
              <w:rPr>
                <w:rFonts w:eastAsia="宋体"/>
              </w:rPr>
            </w:pPr>
            <w:r w:rsidRPr="00090082">
              <w:rPr>
                <w:rFonts w:eastAsia="宋体" w:hint="eastAsia"/>
              </w:rPr>
              <w:t>脑血管病</w:t>
            </w:r>
          </w:p>
        </w:tc>
        <w:tc>
          <w:tcPr>
            <w:tcW w:w="2693" w:type="dxa"/>
            <w:shd w:val="clear" w:color="auto" w:fill="auto"/>
            <w:vAlign w:val="bottom"/>
          </w:tcPr>
          <w:p w14:paraId="5D6387E7" w14:textId="77777777" w:rsidR="00090082" w:rsidRPr="00090082" w:rsidRDefault="00090082" w:rsidP="00D109C4">
            <w:pPr>
              <w:rPr>
                <w:rFonts w:eastAsia="宋体"/>
              </w:rPr>
            </w:pPr>
            <w:r w:rsidRPr="00090082">
              <w:rPr>
                <w:rFonts w:eastAsia="宋体" w:hint="eastAsia"/>
                <w:color w:val="000000"/>
              </w:rPr>
              <w:t>16.95%</w:t>
            </w:r>
          </w:p>
        </w:tc>
        <w:tc>
          <w:tcPr>
            <w:tcW w:w="2268" w:type="dxa"/>
            <w:shd w:val="clear" w:color="auto" w:fill="auto"/>
            <w:vAlign w:val="bottom"/>
          </w:tcPr>
          <w:p w14:paraId="4E6189B0" w14:textId="77777777" w:rsidR="00090082" w:rsidRPr="00090082" w:rsidRDefault="00090082" w:rsidP="00D109C4">
            <w:pPr>
              <w:rPr>
                <w:rFonts w:eastAsia="宋体"/>
              </w:rPr>
            </w:pPr>
            <w:r w:rsidRPr="00090082">
              <w:rPr>
                <w:rFonts w:eastAsia="宋体" w:hint="eastAsia"/>
                <w:color w:val="000000"/>
              </w:rPr>
              <w:t>5.99%</w:t>
            </w:r>
          </w:p>
        </w:tc>
        <w:tc>
          <w:tcPr>
            <w:tcW w:w="993" w:type="dxa"/>
            <w:shd w:val="clear" w:color="auto" w:fill="auto"/>
            <w:vAlign w:val="bottom"/>
          </w:tcPr>
          <w:p w14:paraId="0EEC0227" w14:textId="77777777" w:rsidR="00090082" w:rsidRPr="00090082" w:rsidRDefault="00090082" w:rsidP="00D109C4">
            <w:pPr>
              <w:rPr>
                <w:rFonts w:eastAsia="宋体"/>
                <w:color w:val="000000"/>
              </w:rPr>
            </w:pPr>
            <w:r w:rsidRPr="00090082">
              <w:rPr>
                <w:rFonts w:eastAsia="宋体" w:hint="eastAsia"/>
                <w:color w:val="000000"/>
              </w:rPr>
              <w:t>7.5018</w:t>
            </w:r>
          </w:p>
        </w:tc>
        <w:tc>
          <w:tcPr>
            <w:tcW w:w="1077" w:type="dxa"/>
            <w:shd w:val="clear" w:color="auto" w:fill="auto"/>
            <w:vAlign w:val="bottom"/>
          </w:tcPr>
          <w:p w14:paraId="0F1B4426" w14:textId="77777777" w:rsidR="00090082" w:rsidRPr="00090082" w:rsidRDefault="00090082" w:rsidP="00D109C4">
            <w:pPr>
              <w:rPr>
                <w:rFonts w:eastAsia="宋体"/>
              </w:rPr>
            </w:pPr>
            <w:r w:rsidRPr="00090082">
              <w:rPr>
                <w:rFonts w:eastAsia="宋体" w:hint="eastAsia"/>
                <w:color w:val="000000"/>
              </w:rPr>
              <w:t>0.0062</w:t>
            </w:r>
          </w:p>
        </w:tc>
      </w:tr>
      <w:tr w:rsidR="00EC4B43" w:rsidRPr="00090082" w14:paraId="63F14C8D" w14:textId="77777777" w:rsidTr="00EC4B43">
        <w:tc>
          <w:tcPr>
            <w:tcW w:w="2410" w:type="dxa"/>
            <w:shd w:val="clear" w:color="auto" w:fill="auto"/>
          </w:tcPr>
          <w:p w14:paraId="6643C69C" w14:textId="77777777" w:rsidR="00090082" w:rsidRPr="00090082" w:rsidRDefault="00090082" w:rsidP="00D109C4">
            <w:pPr>
              <w:rPr>
                <w:rFonts w:eastAsia="宋体"/>
              </w:rPr>
            </w:pPr>
            <w:r w:rsidRPr="00090082">
              <w:rPr>
                <w:rFonts w:eastAsia="宋体" w:hint="eastAsia"/>
              </w:rPr>
              <w:t>冠心病病史</w:t>
            </w:r>
          </w:p>
        </w:tc>
        <w:tc>
          <w:tcPr>
            <w:tcW w:w="2693" w:type="dxa"/>
            <w:shd w:val="clear" w:color="auto" w:fill="auto"/>
            <w:vAlign w:val="bottom"/>
          </w:tcPr>
          <w:p w14:paraId="51273BC4" w14:textId="77777777" w:rsidR="00090082" w:rsidRPr="00090082" w:rsidRDefault="00090082" w:rsidP="00D109C4">
            <w:pPr>
              <w:rPr>
                <w:rFonts w:eastAsia="宋体"/>
              </w:rPr>
            </w:pPr>
            <w:r w:rsidRPr="00090082">
              <w:rPr>
                <w:rFonts w:eastAsia="宋体" w:hint="eastAsia"/>
                <w:color w:val="000000"/>
              </w:rPr>
              <w:t>8.47%</w:t>
            </w:r>
          </w:p>
        </w:tc>
        <w:tc>
          <w:tcPr>
            <w:tcW w:w="2268" w:type="dxa"/>
            <w:shd w:val="clear" w:color="auto" w:fill="auto"/>
            <w:vAlign w:val="bottom"/>
          </w:tcPr>
          <w:p w14:paraId="692CBA06" w14:textId="77777777" w:rsidR="00090082" w:rsidRPr="00090082" w:rsidRDefault="00090082" w:rsidP="00D109C4">
            <w:pPr>
              <w:rPr>
                <w:rFonts w:eastAsia="宋体"/>
              </w:rPr>
            </w:pPr>
            <w:r w:rsidRPr="00090082">
              <w:rPr>
                <w:rFonts w:eastAsia="宋体" w:hint="eastAsia"/>
                <w:color w:val="000000"/>
              </w:rPr>
              <w:t>5.74%</w:t>
            </w:r>
          </w:p>
        </w:tc>
        <w:tc>
          <w:tcPr>
            <w:tcW w:w="993" w:type="dxa"/>
            <w:shd w:val="clear" w:color="auto" w:fill="auto"/>
            <w:vAlign w:val="bottom"/>
          </w:tcPr>
          <w:p w14:paraId="73E960A0" w14:textId="77777777" w:rsidR="00090082" w:rsidRPr="00090082" w:rsidRDefault="00090082" w:rsidP="00D109C4">
            <w:pPr>
              <w:rPr>
                <w:rFonts w:eastAsia="宋体"/>
                <w:color w:val="000000"/>
              </w:rPr>
            </w:pPr>
            <w:r w:rsidRPr="00090082">
              <w:rPr>
                <w:rFonts w:eastAsia="宋体" w:hint="eastAsia"/>
                <w:color w:val="000000"/>
              </w:rPr>
              <w:t>0.2808</w:t>
            </w:r>
          </w:p>
        </w:tc>
        <w:tc>
          <w:tcPr>
            <w:tcW w:w="1077" w:type="dxa"/>
            <w:shd w:val="clear" w:color="auto" w:fill="auto"/>
            <w:vAlign w:val="bottom"/>
          </w:tcPr>
          <w:p w14:paraId="5B2CE245" w14:textId="77777777" w:rsidR="00090082" w:rsidRPr="00090082" w:rsidRDefault="00090082" w:rsidP="00D109C4">
            <w:pPr>
              <w:rPr>
                <w:rFonts w:eastAsia="宋体"/>
              </w:rPr>
            </w:pPr>
            <w:r w:rsidRPr="00090082">
              <w:rPr>
                <w:rFonts w:eastAsia="宋体" w:hint="eastAsia"/>
                <w:color w:val="000000"/>
              </w:rPr>
              <w:t>0.5961</w:t>
            </w:r>
          </w:p>
        </w:tc>
      </w:tr>
      <w:tr w:rsidR="00EC4B43" w:rsidRPr="00090082" w14:paraId="59905C4C" w14:textId="77777777" w:rsidTr="00EC4B43">
        <w:tc>
          <w:tcPr>
            <w:tcW w:w="2410" w:type="dxa"/>
            <w:shd w:val="clear" w:color="auto" w:fill="auto"/>
          </w:tcPr>
          <w:p w14:paraId="3B12B51C" w14:textId="77777777" w:rsidR="00090082" w:rsidRPr="00090082" w:rsidRDefault="00090082" w:rsidP="00D109C4">
            <w:pPr>
              <w:spacing w:beforeLines="50" w:before="156" w:afterLines="50" w:after="156"/>
              <w:rPr>
                <w:rFonts w:eastAsia="宋体"/>
                <w:b/>
                <w:bCs/>
              </w:rPr>
            </w:pPr>
            <w:r w:rsidRPr="00090082">
              <w:rPr>
                <w:rFonts w:eastAsia="宋体" w:hint="eastAsia"/>
                <w:b/>
                <w:bCs/>
              </w:rPr>
              <w:t>临床资料</w:t>
            </w:r>
          </w:p>
        </w:tc>
        <w:tc>
          <w:tcPr>
            <w:tcW w:w="2693" w:type="dxa"/>
            <w:shd w:val="clear" w:color="auto" w:fill="auto"/>
          </w:tcPr>
          <w:p w14:paraId="57BABEA0" w14:textId="77777777" w:rsidR="00090082" w:rsidRPr="00090082" w:rsidRDefault="00090082" w:rsidP="00D109C4">
            <w:pPr>
              <w:rPr>
                <w:rFonts w:eastAsia="宋体"/>
              </w:rPr>
            </w:pPr>
          </w:p>
        </w:tc>
        <w:tc>
          <w:tcPr>
            <w:tcW w:w="2268" w:type="dxa"/>
            <w:shd w:val="clear" w:color="auto" w:fill="auto"/>
          </w:tcPr>
          <w:p w14:paraId="322FD698" w14:textId="77777777" w:rsidR="00090082" w:rsidRPr="00090082" w:rsidRDefault="00090082" w:rsidP="00D109C4">
            <w:pPr>
              <w:rPr>
                <w:rFonts w:eastAsia="宋体"/>
              </w:rPr>
            </w:pPr>
          </w:p>
        </w:tc>
        <w:tc>
          <w:tcPr>
            <w:tcW w:w="993" w:type="dxa"/>
            <w:shd w:val="clear" w:color="auto" w:fill="auto"/>
          </w:tcPr>
          <w:p w14:paraId="70485038" w14:textId="77777777" w:rsidR="00090082" w:rsidRPr="00090082" w:rsidRDefault="00090082" w:rsidP="00D109C4">
            <w:pPr>
              <w:rPr>
                <w:rFonts w:eastAsia="宋体"/>
              </w:rPr>
            </w:pPr>
          </w:p>
        </w:tc>
        <w:tc>
          <w:tcPr>
            <w:tcW w:w="1077" w:type="dxa"/>
            <w:shd w:val="clear" w:color="auto" w:fill="auto"/>
          </w:tcPr>
          <w:p w14:paraId="213A6DBB" w14:textId="77777777" w:rsidR="00090082" w:rsidRPr="00090082" w:rsidRDefault="00090082" w:rsidP="00D109C4">
            <w:pPr>
              <w:rPr>
                <w:rFonts w:eastAsia="宋体"/>
              </w:rPr>
            </w:pPr>
          </w:p>
        </w:tc>
      </w:tr>
      <w:tr w:rsidR="00EC4B43" w:rsidRPr="00090082" w14:paraId="212078E4" w14:textId="77777777" w:rsidTr="00EC4B43">
        <w:tc>
          <w:tcPr>
            <w:tcW w:w="2410" w:type="dxa"/>
            <w:shd w:val="clear" w:color="auto" w:fill="auto"/>
          </w:tcPr>
          <w:p w14:paraId="1231C6C0" w14:textId="77777777" w:rsidR="00090082" w:rsidRPr="00090082" w:rsidRDefault="00090082" w:rsidP="00D109C4">
            <w:pPr>
              <w:rPr>
                <w:rFonts w:eastAsia="宋体"/>
              </w:rPr>
            </w:pPr>
            <w:r w:rsidRPr="00090082">
              <w:rPr>
                <w:rFonts w:eastAsia="宋体" w:cs="宋体" w:hint="eastAsia"/>
                <w:color w:val="000000"/>
                <w:kern w:val="0"/>
              </w:rPr>
              <w:t>收缩压</w:t>
            </w:r>
          </w:p>
        </w:tc>
        <w:tc>
          <w:tcPr>
            <w:tcW w:w="2693" w:type="dxa"/>
            <w:shd w:val="clear" w:color="auto" w:fill="auto"/>
            <w:vAlign w:val="bottom"/>
          </w:tcPr>
          <w:p w14:paraId="1AA25FE3" w14:textId="77777777" w:rsidR="00090082" w:rsidRPr="00090082" w:rsidRDefault="00090082" w:rsidP="00D109C4">
            <w:pPr>
              <w:rPr>
                <w:rFonts w:eastAsia="宋体"/>
              </w:rPr>
            </w:pPr>
            <w:r w:rsidRPr="00090082">
              <w:rPr>
                <w:rFonts w:eastAsia="宋体" w:hint="eastAsia"/>
                <w:color w:val="000000"/>
              </w:rPr>
              <w:t>116.0(104.0,124.5)</w:t>
            </w:r>
          </w:p>
        </w:tc>
        <w:tc>
          <w:tcPr>
            <w:tcW w:w="2268" w:type="dxa"/>
            <w:shd w:val="clear" w:color="auto" w:fill="auto"/>
            <w:vAlign w:val="bottom"/>
          </w:tcPr>
          <w:p w14:paraId="62453A6A" w14:textId="77777777" w:rsidR="00090082" w:rsidRPr="00090082" w:rsidRDefault="00090082" w:rsidP="00D109C4">
            <w:pPr>
              <w:rPr>
                <w:rFonts w:eastAsia="宋体"/>
              </w:rPr>
            </w:pPr>
            <w:r w:rsidRPr="00090082">
              <w:rPr>
                <w:rFonts w:eastAsia="宋体" w:hint="eastAsia"/>
                <w:color w:val="000000"/>
              </w:rPr>
              <w:t>120.0(110.0,132.0)</w:t>
            </w:r>
          </w:p>
        </w:tc>
        <w:tc>
          <w:tcPr>
            <w:tcW w:w="993" w:type="dxa"/>
            <w:shd w:val="clear" w:color="auto" w:fill="auto"/>
            <w:vAlign w:val="bottom"/>
          </w:tcPr>
          <w:p w14:paraId="14DEE222" w14:textId="77777777" w:rsidR="00090082" w:rsidRPr="00090082" w:rsidRDefault="00090082" w:rsidP="00D109C4">
            <w:pPr>
              <w:rPr>
                <w:rFonts w:eastAsia="宋体"/>
                <w:color w:val="000000"/>
              </w:rPr>
            </w:pPr>
            <w:r w:rsidRPr="00090082">
              <w:rPr>
                <w:rFonts w:eastAsia="宋体" w:hint="eastAsia"/>
                <w:color w:val="000000"/>
              </w:rPr>
              <w:t>10366</w:t>
            </w:r>
          </w:p>
        </w:tc>
        <w:tc>
          <w:tcPr>
            <w:tcW w:w="1077" w:type="dxa"/>
            <w:shd w:val="clear" w:color="auto" w:fill="auto"/>
            <w:vAlign w:val="bottom"/>
          </w:tcPr>
          <w:p w14:paraId="4595DBDD" w14:textId="77777777" w:rsidR="00090082" w:rsidRPr="00090082" w:rsidRDefault="00090082" w:rsidP="00D109C4">
            <w:pPr>
              <w:rPr>
                <w:rFonts w:eastAsia="宋体"/>
              </w:rPr>
            </w:pPr>
            <w:r w:rsidRPr="00090082">
              <w:rPr>
                <w:rFonts w:eastAsia="宋体" w:hint="eastAsia"/>
                <w:color w:val="000000"/>
              </w:rPr>
              <w:t>0.1245</w:t>
            </w:r>
          </w:p>
        </w:tc>
      </w:tr>
      <w:tr w:rsidR="00EC4B43" w:rsidRPr="00090082" w14:paraId="2196571F" w14:textId="77777777" w:rsidTr="00EC4B43">
        <w:tc>
          <w:tcPr>
            <w:tcW w:w="2410" w:type="dxa"/>
            <w:shd w:val="clear" w:color="auto" w:fill="auto"/>
          </w:tcPr>
          <w:p w14:paraId="75CA80DE" w14:textId="77777777" w:rsidR="00090082" w:rsidRPr="00090082" w:rsidRDefault="00090082" w:rsidP="00D109C4">
            <w:pPr>
              <w:rPr>
                <w:rFonts w:eastAsia="宋体"/>
              </w:rPr>
            </w:pPr>
            <w:r w:rsidRPr="00090082">
              <w:rPr>
                <w:rFonts w:eastAsia="宋体" w:cs="宋体" w:hint="eastAsia"/>
                <w:color w:val="000000"/>
                <w:kern w:val="0"/>
              </w:rPr>
              <w:t>舒张压</w:t>
            </w:r>
          </w:p>
        </w:tc>
        <w:tc>
          <w:tcPr>
            <w:tcW w:w="2693" w:type="dxa"/>
            <w:shd w:val="clear" w:color="auto" w:fill="auto"/>
            <w:vAlign w:val="bottom"/>
          </w:tcPr>
          <w:p w14:paraId="74BEADC5" w14:textId="77777777" w:rsidR="00090082" w:rsidRPr="00090082" w:rsidRDefault="00090082" w:rsidP="00D109C4">
            <w:pPr>
              <w:rPr>
                <w:rFonts w:eastAsia="宋体"/>
              </w:rPr>
            </w:pPr>
            <w:r w:rsidRPr="00090082">
              <w:rPr>
                <w:rFonts w:eastAsia="宋体" w:hint="eastAsia"/>
                <w:color w:val="000000"/>
              </w:rPr>
              <w:t>70.0(62.5,80.0)</w:t>
            </w:r>
          </w:p>
        </w:tc>
        <w:tc>
          <w:tcPr>
            <w:tcW w:w="2268" w:type="dxa"/>
            <w:shd w:val="clear" w:color="auto" w:fill="auto"/>
            <w:vAlign w:val="bottom"/>
          </w:tcPr>
          <w:p w14:paraId="521D58C6" w14:textId="77777777" w:rsidR="00090082" w:rsidRPr="00090082" w:rsidRDefault="00090082" w:rsidP="00D109C4">
            <w:pPr>
              <w:rPr>
                <w:rFonts w:eastAsia="宋体"/>
              </w:rPr>
            </w:pPr>
            <w:r w:rsidRPr="00090082">
              <w:rPr>
                <w:rFonts w:eastAsia="宋体" w:hint="eastAsia"/>
                <w:color w:val="000000"/>
              </w:rPr>
              <w:t>70.0(65.0,80.0)</w:t>
            </w:r>
          </w:p>
        </w:tc>
        <w:tc>
          <w:tcPr>
            <w:tcW w:w="993" w:type="dxa"/>
            <w:shd w:val="clear" w:color="auto" w:fill="auto"/>
            <w:vAlign w:val="bottom"/>
          </w:tcPr>
          <w:p w14:paraId="4AE387A9" w14:textId="77777777" w:rsidR="00090082" w:rsidRPr="00090082" w:rsidRDefault="00090082" w:rsidP="00D109C4">
            <w:pPr>
              <w:rPr>
                <w:rFonts w:eastAsia="宋体"/>
                <w:color w:val="000000"/>
              </w:rPr>
            </w:pPr>
            <w:r w:rsidRPr="00090082">
              <w:rPr>
                <w:rFonts w:eastAsia="宋体" w:hint="eastAsia"/>
                <w:color w:val="000000"/>
              </w:rPr>
              <w:t>11160.5</w:t>
            </w:r>
          </w:p>
        </w:tc>
        <w:tc>
          <w:tcPr>
            <w:tcW w:w="1077" w:type="dxa"/>
            <w:shd w:val="clear" w:color="auto" w:fill="auto"/>
            <w:vAlign w:val="bottom"/>
          </w:tcPr>
          <w:p w14:paraId="15D82F2C" w14:textId="77777777" w:rsidR="00090082" w:rsidRPr="00090082" w:rsidRDefault="00090082" w:rsidP="00D109C4">
            <w:pPr>
              <w:rPr>
                <w:rFonts w:eastAsia="宋体"/>
              </w:rPr>
            </w:pPr>
            <w:r w:rsidRPr="00090082">
              <w:rPr>
                <w:rFonts w:eastAsia="宋体" w:hint="eastAsia"/>
                <w:color w:val="000000"/>
              </w:rPr>
              <w:t>0.4813</w:t>
            </w:r>
          </w:p>
        </w:tc>
      </w:tr>
      <w:tr w:rsidR="00EC4B43" w:rsidRPr="00090082" w14:paraId="1D9E92A2" w14:textId="77777777" w:rsidTr="00EC4B43">
        <w:tc>
          <w:tcPr>
            <w:tcW w:w="2410" w:type="dxa"/>
            <w:shd w:val="clear" w:color="auto" w:fill="auto"/>
          </w:tcPr>
          <w:p w14:paraId="1F98F337" w14:textId="77777777" w:rsidR="00090082" w:rsidRPr="00090082" w:rsidRDefault="00090082" w:rsidP="00D109C4">
            <w:pPr>
              <w:rPr>
                <w:rFonts w:eastAsia="宋体"/>
              </w:rPr>
            </w:pPr>
            <w:r w:rsidRPr="00090082">
              <w:rPr>
                <w:rFonts w:eastAsia="宋体" w:hint="eastAsia"/>
              </w:rPr>
              <w:t>心率</w:t>
            </w:r>
          </w:p>
        </w:tc>
        <w:tc>
          <w:tcPr>
            <w:tcW w:w="2693" w:type="dxa"/>
            <w:shd w:val="clear" w:color="auto" w:fill="auto"/>
            <w:vAlign w:val="bottom"/>
          </w:tcPr>
          <w:p w14:paraId="49B74C3D" w14:textId="77777777" w:rsidR="00090082" w:rsidRPr="00090082" w:rsidRDefault="00090082" w:rsidP="00D109C4">
            <w:pPr>
              <w:rPr>
                <w:rFonts w:eastAsia="宋体"/>
              </w:rPr>
            </w:pPr>
            <w:r w:rsidRPr="00090082">
              <w:rPr>
                <w:rFonts w:eastAsia="宋体" w:hint="eastAsia"/>
                <w:color w:val="000000"/>
              </w:rPr>
              <w:t>80.0(70.0,88.5)</w:t>
            </w:r>
          </w:p>
        </w:tc>
        <w:tc>
          <w:tcPr>
            <w:tcW w:w="2268" w:type="dxa"/>
            <w:shd w:val="clear" w:color="auto" w:fill="auto"/>
            <w:vAlign w:val="bottom"/>
          </w:tcPr>
          <w:p w14:paraId="17F49009" w14:textId="77777777" w:rsidR="00090082" w:rsidRPr="00090082" w:rsidRDefault="00090082" w:rsidP="00D109C4">
            <w:pPr>
              <w:rPr>
                <w:rFonts w:eastAsia="宋体"/>
              </w:rPr>
            </w:pPr>
            <w:r w:rsidRPr="00090082">
              <w:rPr>
                <w:rFonts w:eastAsia="宋体" w:hint="eastAsia"/>
                <w:color w:val="000000"/>
              </w:rPr>
              <w:t>71.0(65.0,80.0)</w:t>
            </w:r>
          </w:p>
        </w:tc>
        <w:tc>
          <w:tcPr>
            <w:tcW w:w="993" w:type="dxa"/>
            <w:shd w:val="clear" w:color="auto" w:fill="auto"/>
            <w:vAlign w:val="bottom"/>
          </w:tcPr>
          <w:p w14:paraId="1C4674E0" w14:textId="77777777" w:rsidR="00090082" w:rsidRPr="00090082" w:rsidRDefault="00090082" w:rsidP="00D109C4">
            <w:pPr>
              <w:rPr>
                <w:rFonts w:eastAsia="宋体"/>
                <w:color w:val="000000"/>
              </w:rPr>
            </w:pPr>
            <w:r w:rsidRPr="00090082">
              <w:rPr>
                <w:rFonts w:eastAsia="宋体" w:hint="eastAsia"/>
                <w:color w:val="000000"/>
              </w:rPr>
              <w:t>14924.5</w:t>
            </w:r>
          </w:p>
        </w:tc>
        <w:tc>
          <w:tcPr>
            <w:tcW w:w="1077" w:type="dxa"/>
            <w:shd w:val="clear" w:color="auto" w:fill="auto"/>
            <w:vAlign w:val="bottom"/>
          </w:tcPr>
          <w:p w14:paraId="55FE736A" w14:textId="77777777" w:rsidR="00090082" w:rsidRPr="00090082" w:rsidRDefault="00090082" w:rsidP="00D109C4">
            <w:pPr>
              <w:rPr>
                <w:rFonts w:eastAsia="宋体"/>
              </w:rPr>
            </w:pPr>
            <w:r w:rsidRPr="00090082">
              <w:rPr>
                <w:rFonts w:eastAsia="宋体" w:hint="eastAsia"/>
                <w:color w:val="000000"/>
              </w:rPr>
              <w:t>0.0012</w:t>
            </w:r>
          </w:p>
        </w:tc>
      </w:tr>
      <w:tr w:rsidR="00EC4B43" w:rsidRPr="00090082" w14:paraId="18CC4B73" w14:textId="77777777" w:rsidTr="00EC4B43">
        <w:tc>
          <w:tcPr>
            <w:tcW w:w="2410" w:type="dxa"/>
            <w:shd w:val="clear" w:color="auto" w:fill="auto"/>
          </w:tcPr>
          <w:p w14:paraId="676C249F" w14:textId="694858C6" w:rsidR="00090082" w:rsidRPr="00090082" w:rsidRDefault="00090082" w:rsidP="00D109C4">
            <w:pPr>
              <w:rPr>
                <w:rFonts w:eastAsia="宋体"/>
              </w:rPr>
            </w:pPr>
            <w:r w:rsidRPr="00090082">
              <w:rPr>
                <w:rFonts w:eastAsia="宋体" w:hint="eastAsia"/>
                <w:color w:val="000000"/>
              </w:rPr>
              <w:t>LDL-C(mmol</w:t>
            </w:r>
            <w:r w:rsidRPr="00090082">
              <w:rPr>
                <w:rFonts w:eastAsia="宋体" w:hint="eastAsia"/>
                <w:color w:val="000000"/>
              </w:rPr>
              <w:t>·</w:t>
            </w:r>
            <w:r w:rsidRPr="00090082">
              <w:rPr>
                <w:rFonts w:eastAsia="宋体" w:hint="eastAsia"/>
                <w:color w:val="000000"/>
              </w:rPr>
              <w:t>L-1)</w:t>
            </w:r>
          </w:p>
        </w:tc>
        <w:tc>
          <w:tcPr>
            <w:tcW w:w="2693" w:type="dxa"/>
            <w:shd w:val="clear" w:color="auto" w:fill="auto"/>
            <w:vAlign w:val="bottom"/>
          </w:tcPr>
          <w:p w14:paraId="3AC5C473" w14:textId="77777777" w:rsidR="00090082" w:rsidRPr="00090082" w:rsidRDefault="00090082" w:rsidP="00D109C4">
            <w:pPr>
              <w:rPr>
                <w:rFonts w:eastAsia="宋体"/>
              </w:rPr>
            </w:pPr>
            <w:r w:rsidRPr="00090082">
              <w:rPr>
                <w:rFonts w:eastAsia="宋体" w:hint="eastAsia"/>
                <w:color w:val="000000"/>
              </w:rPr>
              <w:t>3.09</w:t>
            </w:r>
            <w:r w:rsidRPr="00090082">
              <w:rPr>
                <w:rFonts w:eastAsia="宋体" w:hint="eastAsia"/>
                <w:color w:val="000000"/>
              </w:rPr>
              <w:t>±</w:t>
            </w:r>
            <w:r w:rsidRPr="00090082">
              <w:rPr>
                <w:rFonts w:eastAsia="宋体" w:hint="eastAsia"/>
                <w:color w:val="000000"/>
              </w:rPr>
              <w:t>0.97</w:t>
            </w:r>
          </w:p>
        </w:tc>
        <w:tc>
          <w:tcPr>
            <w:tcW w:w="2268" w:type="dxa"/>
            <w:shd w:val="clear" w:color="auto" w:fill="auto"/>
            <w:vAlign w:val="bottom"/>
          </w:tcPr>
          <w:p w14:paraId="500E3DB4" w14:textId="77777777" w:rsidR="00090082" w:rsidRPr="00090082" w:rsidRDefault="00090082" w:rsidP="00D109C4">
            <w:pPr>
              <w:rPr>
                <w:rFonts w:eastAsia="宋体"/>
              </w:rPr>
            </w:pPr>
            <w:r w:rsidRPr="00090082">
              <w:rPr>
                <w:rFonts w:eastAsia="宋体" w:hint="eastAsia"/>
                <w:color w:val="000000"/>
              </w:rPr>
              <w:t>2.59</w:t>
            </w:r>
            <w:r w:rsidRPr="00090082">
              <w:rPr>
                <w:rFonts w:eastAsia="宋体" w:hint="eastAsia"/>
                <w:color w:val="000000"/>
              </w:rPr>
              <w:t>±</w:t>
            </w:r>
            <w:r w:rsidRPr="00090082">
              <w:rPr>
                <w:rFonts w:eastAsia="宋体" w:hint="eastAsia"/>
                <w:color w:val="000000"/>
              </w:rPr>
              <w:t>0.91</w:t>
            </w:r>
          </w:p>
        </w:tc>
        <w:tc>
          <w:tcPr>
            <w:tcW w:w="993" w:type="dxa"/>
            <w:shd w:val="clear" w:color="auto" w:fill="auto"/>
            <w:vAlign w:val="bottom"/>
          </w:tcPr>
          <w:p w14:paraId="4D61F8A2" w14:textId="77777777" w:rsidR="00090082" w:rsidRPr="00090082" w:rsidRDefault="00090082" w:rsidP="00D109C4">
            <w:pPr>
              <w:rPr>
                <w:rFonts w:eastAsia="宋体" w:cs="宋体"/>
                <w:color w:val="000000"/>
                <w:kern w:val="0"/>
              </w:rPr>
            </w:pPr>
            <w:r w:rsidRPr="00090082">
              <w:rPr>
                <w:rFonts w:eastAsia="宋体" w:hint="eastAsia"/>
                <w:color w:val="000000"/>
              </w:rPr>
              <w:t>3.8444</w:t>
            </w:r>
          </w:p>
        </w:tc>
        <w:tc>
          <w:tcPr>
            <w:tcW w:w="1077" w:type="dxa"/>
            <w:shd w:val="clear" w:color="auto" w:fill="auto"/>
            <w:vAlign w:val="bottom"/>
          </w:tcPr>
          <w:p w14:paraId="428C3B50" w14:textId="77777777" w:rsidR="00090082" w:rsidRPr="00090082" w:rsidRDefault="00090082" w:rsidP="00D109C4">
            <w:pPr>
              <w:rPr>
                <w:rFonts w:eastAsia="宋体"/>
              </w:rPr>
            </w:pPr>
            <w:r w:rsidRPr="00090082">
              <w:rPr>
                <w:rFonts w:eastAsia="宋体" w:hint="eastAsia"/>
                <w:color w:val="000000"/>
              </w:rPr>
              <w:t>0.0001</w:t>
            </w:r>
          </w:p>
        </w:tc>
      </w:tr>
      <w:tr w:rsidR="00EC4B43" w:rsidRPr="00090082" w14:paraId="0CE06771" w14:textId="77777777" w:rsidTr="00EC4B43">
        <w:tc>
          <w:tcPr>
            <w:tcW w:w="2410" w:type="dxa"/>
            <w:shd w:val="clear" w:color="auto" w:fill="auto"/>
          </w:tcPr>
          <w:p w14:paraId="70773704" w14:textId="4E23FF3F" w:rsidR="00090082" w:rsidRPr="00090082" w:rsidRDefault="00090082" w:rsidP="00D109C4">
            <w:pPr>
              <w:rPr>
                <w:rFonts w:eastAsia="宋体"/>
              </w:rPr>
            </w:pPr>
            <w:bookmarkStart w:id="12" w:name="_Hlk174966974"/>
            <w:r w:rsidRPr="00090082">
              <w:rPr>
                <w:rFonts w:eastAsia="宋体" w:hint="eastAsia"/>
                <w:color w:val="000000"/>
              </w:rPr>
              <w:t>HDL-C(</w:t>
            </w:r>
            <w:bookmarkEnd w:id="12"/>
            <w:r w:rsidRPr="00090082">
              <w:rPr>
                <w:rFonts w:eastAsia="宋体" w:hint="eastAsia"/>
                <w:color w:val="000000"/>
              </w:rPr>
              <w:t>mmol</w:t>
            </w:r>
            <w:r w:rsidRPr="00090082">
              <w:rPr>
                <w:rFonts w:eastAsia="宋体" w:hint="eastAsia"/>
                <w:color w:val="000000"/>
              </w:rPr>
              <w:t>·</w:t>
            </w:r>
            <w:r w:rsidRPr="00090082">
              <w:rPr>
                <w:rFonts w:eastAsia="宋体" w:hint="eastAsia"/>
                <w:color w:val="000000"/>
              </w:rPr>
              <w:t>L-1)</w:t>
            </w:r>
          </w:p>
        </w:tc>
        <w:tc>
          <w:tcPr>
            <w:tcW w:w="2693" w:type="dxa"/>
            <w:shd w:val="clear" w:color="auto" w:fill="auto"/>
            <w:vAlign w:val="bottom"/>
          </w:tcPr>
          <w:p w14:paraId="28869628" w14:textId="77777777" w:rsidR="00090082" w:rsidRPr="00090082" w:rsidRDefault="00090082" w:rsidP="00D109C4">
            <w:pPr>
              <w:rPr>
                <w:rFonts w:eastAsia="宋体"/>
              </w:rPr>
            </w:pPr>
            <w:r w:rsidRPr="00090082">
              <w:rPr>
                <w:rFonts w:eastAsia="宋体" w:hint="eastAsia"/>
                <w:color w:val="000000"/>
              </w:rPr>
              <w:t>1.25</w:t>
            </w:r>
            <w:r w:rsidRPr="00090082">
              <w:rPr>
                <w:rFonts w:eastAsia="宋体" w:hint="eastAsia"/>
                <w:color w:val="000000"/>
              </w:rPr>
              <w:t>±</w:t>
            </w:r>
            <w:r w:rsidRPr="00090082">
              <w:rPr>
                <w:rFonts w:eastAsia="宋体" w:hint="eastAsia"/>
                <w:color w:val="000000"/>
              </w:rPr>
              <w:t>0.31</w:t>
            </w:r>
          </w:p>
        </w:tc>
        <w:tc>
          <w:tcPr>
            <w:tcW w:w="2268" w:type="dxa"/>
            <w:shd w:val="clear" w:color="auto" w:fill="auto"/>
            <w:vAlign w:val="bottom"/>
          </w:tcPr>
          <w:p w14:paraId="4E3B4031" w14:textId="77777777" w:rsidR="00090082" w:rsidRPr="00090082" w:rsidRDefault="00090082" w:rsidP="00D109C4">
            <w:pPr>
              <w:rPr>
                <w:rFonts w:eastAsia="宋体"/>
              </w:rPr>
            </w:pPr>
            <w:r w:rsidRPr="00090082">
              <w:rPr>
                <w:rFonts w:eastAsia="宋体" w:hint="eastAsia"/>
                <w:color w:val="000000"/>
              </w:rPr>
              <w:t>0.94</w:t>
            </w:r>
            <w:r w:rsidRPr="00090082">
              <w:rPr>
                <w:rFonts w:eastAsia="宋体" w:hint="eastAsia"/>
                <w:color w:val="000000"/>
              </w:rPr>
              <w:t>±</w:t>
            </w:r>
            <w:r w:rsidRPr="00090082">
              <w:rPr>
                <w:rFonts w:eastAsia="宋体" w:hint="eastAsia"/>
                <w:color w:val="000000"/>
              </w:rPr>
              <w:t>0.29</w:t>
            </w:r>
          </w:p>
        </w:tc>
        <w:tc>
          <w:tcPr>
            <w:tcW w:w="993" w:type="dxa"/>
            <w:shd w:val="clear" w:color="auto" w:fill="auto"/>
            <w:vAlign w:val="bottom"/>
          </w:tcPr>
          <w:p w14:paraId="521A7277" w14:textId="77777777" w:rsidR="00090082" w:rsidRPr="00090082" w:rsidRDefault="00090082" w:rsidP="00D109C4">
            <w:pPr>
              <w:rPr>
                <w:rFonts w:eastAsia="宋体" w:cs="宋体"/>
                <w:color w:val="000000"/>
                <w:kern w:val="0"/>
              </w:rPr>
            </w:pPr>
            <w:r w:rsidRPr="00090082">
              <w:rPr>
                <w:rFonts w:eastAsia="宋体" w:hint="eastAsia"/>
                <w:color w:val="000000"/>
              </w:rPr>
              <w:t>7.6594</w:t>
            </w:r>
          </w:p>
        </w:tc>
        <w:tc>
          <w:tcPr>
            <w:tcW w:w="1077" w:type="dxa"/>
            <w:shd w:val="clear" w:color="auto" w:fill="auto"/>
            <w:vAlign w:val="bottom"/>
          </w:tcPr>
          <w:p w14:paraId="5BA610D3" w14:textId="77777777" w:rsidR="00090082" w:rsidRPr="00090082" w:rsidRDefault="00090082" w:rsidP="00D109C4">
            <w:pPr>
              <w:rPr>
                <w:rFonts w:eastAsia="宋体" w:cs="宋体"/>
                <w:color w:val="000000"/>
                <w:kern w:val="0"/>
              </w:rPr>
            </w:pPr>
            <w:r w:rsidRPr="00090082">
              <w:rPr>
                <w:rFonts w:eastAsia="宋体" w:hint="eastAsia"/>
              </w:rPr>
              <w:t>＜</w:t>
            </w:r>
            <w:r w:rsidRPr="00090082">
              <w:rPr>
                <w:rFonts w:eastAsia="宋体" w:hint="eastAsia"/>
              </w:rPr>
              <w:t>0.001</w:t>
            </w:r>
          </w:p>
        </w:tc>
      </w:tr>
      <w:tr w:rsidR="00EC4B43" w:rsidRPr="00090082" w14:paraId="38D6E63C" w14:textId="77777777" w:rsidTr="00EC4B43">
        <w:tc>
          <w:tcPr>
            <w:tcW w:w="2410" w:type="dxa"/>
            <w:shd w:val="clear" w:color="auto" w:fill="auto"/>
          </w:tcPr>
          <w:p w14:paraId="17ED0609" w14:textId="00D231CF" w:rsidR="00090082" w:rsidRPr="00090082" w:rsidRDefault="00090082" w:rsidP="00D109C4">
            <w:pPr>
              <w:rPr>
                <w:rFonts w:eastAsia="宋体"/>
              </w:rPr>
            </w:pPr>
            <w:r w:rsidRPr="00090082">
              <w:rPr>
                <w:rFonts w:eastAsia="宋体" w:hint="eastAsia"/>
                <w:color w:val="000000"/>
              </w:rPr>
              <w:t>TC(mmol</w:t>
            </w:r>
            <w:r w:rsidRPr="00090082">
              <w:rPr>
                <w:rFonts w:eastAsia="宋体" w:hint="eastAsia"/>
                <w:color w:val="000000"/>
              </w:rPr>
              <w:t>·</w:t>
            </w:r>
            <w:r w:rsidRPr="00090082">
              <w:rPr>
                <w:rFonts w:eastAsia="宋体" w:hint="eastAsia"/>
                <w:color w:val="000000"/>
              </w:rPr>
              <w:t>L-1)</w:t>
            </w:r>
          </w:p>
        </w:tc>
        <w:tc>
          <w:tcPr>
            <w:tcW w:w="2693" w:type="dxa"/>
            <w:shd w:val="clear" w:color="auto" w:fill="auto"/>
            <w:vAlign w:val="bottom"/>
          </w:tcPr>
          <w:p w14:paraId="7B0D52A5" w14:textId="77777777" w:rsidR="00090082" w:rsidRPr="00090082" w:rsidRDefault="00090082" w:rsidP="00D109C4">
            <w:pPr>
              <w:rPr>
                <w:rFonts w:eastAsia="宋体"/>
              </w:rPr>
            </w:pPr>
            <w:r w:rsidRPr="00090082">
              <w:rPr>
                <w:rFonts w:eastAsia="宋体" w:hint="eastAsia"/>
                <w:color w:val="000000"/>
              </w:rPr>
              <w:t>4.11(3.67,5.13)</w:t>
            </w:r>
          </w:p>
        </w:tc>
        <w:tc>
          <w:tcPr>
            <w:tcW w:w="2268" w:type="dxa"/>
            <w:shd w:val="clear" w:color="auto" w:fill="auto"/>
            <w:vAlign w:val="bottom"/>
          </w:tcPr>
          <w:p w14:paraId="492879CE" w14:textId="77777777" w:rsidR="00090082" w:rsidRPr="00090082" w:rsidRDefault="00090082" w:rsidP="00D109C4">
            <w:pPr>
              <w:rPr>
                <w:rFonts w:eastAsia="宋体"/>
              </w:rPr>
            </w:pPr>
            <w:r w:rsidRPr="00090082">
              <w:rPr>
                <w:rFonts w:eastAsia="宋体" w:hint="eastAsia"/>
                <w:color w:val="000000"/>
              </w:rPr>
              <w:t>4.36(3.7,5.06)</w:t>
            </w:r>
          </w:p>
        </w:tc>
        <w:tc>
          <w:tcPr>
            <w:tcW w:w="993" w:type="dxa"/>
            <w:shd w:val="clear" w:color="auto" w:fill="auto"/>
            <w:vAlign w:val="bottom"/>
          </w:tcPr>
          <w:p w14:paraId="30D5A309" w14:textId="77777777" w:rsidR="00090082" w:rsidRPr="00090082" w:rsidRDefault="00090082" w:rsidP="00D109C4">
            <w:pPr>
              <w:widowControl/>
              <w:rPr>
                <w:rFonts w:eastAsia="宋体"/>
                <w:color w:val="000000"/>
              </w:rPr>
            </w:pPr>
            <w:r w:rsidRPr="00090082">
              <w:rPr>
                <w:rFonts w:eastAsia="宋体" w:hint="eastAsia"/>
                <w:color w:val="000000"/>
              </w:rPr>
              <w:t>11461.5</w:t>
            </w:r>
          </w:p>
        </w:tc>
        <w:tc>
          <w:tcPr>
            <w:tcW w:w="1077" w:type="dxa"/>
            <w:shd w:val="clear" w:color="auto" w:fill="auto"/>
            <w:vAlign w:val="bottom"/>
          </w:tcPr>
          <w:p w14:paraId="0EDC69E3" w14:textId="77777777" w:rsidR="00090082" w:rsidRPr="00090082" w:rsidRDefault="00090082" w:rsidP="00D109C4">
            <w:pPr>
              <w:widowControl/>
              <w:rPr>
                <w:rFonts w:eastAsia="宋体"/>
                <w:color w:val="000000"/>
              </w:rPr>
            </w:pPr>
            <w:r w:rsidRPr="00090082">
              <w:rPr>
                <w:rFonts w:eastAsia="宋体" w:hint="eastAsia"/>
                <w:color w:val="000000"/>
              </w:rPr>
              <w:t>0.6999</w:t>
            </w:r>
          </w:p>
        </w:tc>
      </w:tr>
      <w:tr w:rsidR="00EC4B43" w:rsidRPr="00090082" w14:paraId="3F947EEF" w14:textId="77777777" w:rsidTr="00EC4B43">
        <w:tc>
          <w:tcPr>
            <w:tcW w:w="2410" w:type="dxa"/>
            <w:shd w:val="clear" w:color="auto" w:fill="auto"/>
          </w:tcPr>
          <w:p w14:paraId="274B4B30" w14:textId="1ACD7831" w:rsidR="00090082" w:rsidRPr="00090082" w:rsidRDefault="00090082" w:rsidP="00D109C4">
            <w:pPr>
              <w:rPr>
                <w:rFonts w:eastAsia="宋体"/>
                <w:color w:val="000000"/>
              </w:rPr>
            </w:pPr>
            <w:r w:rsidRPr="00090082">
              <w:rPr>
                <w:rFonts w:eastAsia="宋体" w:hint="eastAsia"/>
                <w:color w:val="000000"/>
              </w:rPr>
              <w:t>TG(mmol</w:t>
            </w:r>
            <w:r w:rsidRPr="00090082">
              <w:rPr>
                <w:rFonts w:eastAsia="宋体" w:hint="eastAsia"/>
                <w:color w:val="000000"/>
              </w:rPr>
              <w:t>·</w:t>
            </w:r>
            <w:r w:rsidRPr="00090082">
              <w:rPr>
                <w:rFonts w:eastAsia="宋体" w:hint="eastAsia"/>
                <w:color w:val="000000"/>
              </w:rPr>
              <w:t>L-1)</w:t>
            </w:r>
          </w:p>
        </w:tc>
        <w:tc>
          <w:tcPr>
            <w:tcW w:w="2693" w:type="dxa"/>
            <w:shd w:val="clear" w:color="auto" w:fill="auto"/>
            <w:vAlign w:val="bottom"/>
          </w:tcPr>
          <w:p w14:paraId="0E903D8B" w14:textId="77777777" w:rsidR="00090082" w:rsidRPr="00090082" w:rsidRDefault="00090082" w:rsidP="00D109C4">
            <w:pPr>
              <w:rPr>
                <w:rFonts w:eastAsia="宋体"/>
              </w:rPr>
            </w:pPr>
            <w:r w:rsidRPr="00090082">
              <w:rPr>
                <w:rFonts w:eastAsia="宋体" w:hint="eastAsia"/>
                <w:color w:val="000000"/>
              </w:rPr>
              <w:t>1.77(1.32,2.29)</w:t>
            </w:r>
          </w:p>
        </w:tc>
        <w:tc>
          <w:tcPr>
            <w:tcW w:w="2268" w:type="dxa"/>
            <w:shd w:val="clear" w:color="auto" w:fill="auto"/>
            <w:vAlign w:val="bottom"/>
          </w:tcPr>
          <w:p w14:paraId="4E95AD73" w14:textId="77777777" w:rsidR="00090082" w:rsidRPr="00090082" w:rsidRDefault="00090082" w:rsidP="00D109C4">
            <w:pPr>
              <w:rPr>
                <w:rFonts w:eastAsia="宋体"/>
              </w:rPr>
            </w:pPr>
            <w:r w:rsidRPr="00090082">
              <w:rPr>
                <w:rFonts w:eastAsia="宋体" w:hint="eastAsia"/>
                <w:color w:val="000000"/>
              </w:rPr>
              <w:t>0.92(0.42,1.63)</w:t>
            </w:r>
          </w:p>
        </w:tc>
        <w:tc>
          <w:tcPr>
            <w:tcW w:w="993" w:type="dxa"/>
            <w:shd w:val="clear" w:color="auto" w:fill="auto"/>
            <w:vAlign w:val="bottom"/>
          </w:tcPr>
          <w:p w14:paraId="5F2BF835" w14:textId="77777777" w:rsidR="00090082" w:rsidRPr="00090082" w:rsidRDefault="00090082" w:rsidP="00D109C4">
            <w:pPr>
              <w:rPr>
                <w:rFonts w:eastAsia="宋体"/>
                <w:color w:val="000000"/>
              </w:rPr>
            </w:pPr>
            <w:r w:rsidRPr="00090082">
              <w:rPr>
                <w:rFonts w:eastAsia="宋体" w:hint="eastAsia"/>
                <w:color w:val="000000"/>
              </w:rPr>
              <w:t>17825</w:t>
            </w:r>
          </w:p>
        </w:tc>
        <w:tc>
          <w:tcPr>
            <w:tcW w:w="1077" w:type="dxa"/>
            <w:shd w:val="clear" w:color="auto" w:fill="auto"/>
            <w:vAlign w:val="bottom"/>
          </w:tcPr>
          <w:p w14:paraId="34DDE484" w14:textId="77777777" w:rsidR="00090082" w:rsidRPr="00090082" w:rsidRDefault="00090082" w:rsidP="00D109C4">
            <w:pPr>
              <w:rPr>
                <w:rFonts w:eastAsia="宋体"/>
              </w:rPr>
            </w:pPr>
            <w:r w:rsidRPr="00090082">
              <w:rPr>
                <w:rFonts w:eastAsia="宋体" w:hint="eastAsia"/>
              </w:rPr>
              <w:t>＜</w:t>
            </w:r>
            <w:r w:rsidRPr="00090082">
              <w:rPr>
                <w:rFonts w:eastAsia="宋体" w:hint="eastAsia"/>
              </w:rPr>
              <w:t>0.001</w:t>
            </w:r>
          </w:p>
        </w:tc>
      </w:tr>
      <w:tr w:rsidR="00EC4B43" w:rsidRPr="00090082" w14:paraId="1F620BEA" w14:textId="77777777" w:rsidTr="00EC4B43">
        <w:tc>
          <w:tcPr>
            <w:tcW w:w="2410" w:type="dxa"/>
            <w:shd w:val="clear" w:color="auto" w:fill="auto"/>
          </w:tcPr>
          <w:p w14:paraId="3ED66EA4" w14:textId="5788A6CC" w:rsidR="00090082" w:rsidRPr="00090082" w:rsidRDefault="00090082" w:rsidP="00D109C4">
            <w:pPr>
              <w:rPr>
                <w:rFonts w:eastAsia="宋体"/>
              </w:rPr>
            </w:pPr>
            <w:r w:rsidRPr="00090082">
              <w:rPr>
                <w:rFonts w:eastAsia="宋体" w:hint="eastAsia"/>
                <w:color w:val="000000"/>
              </w:rPr>
              <w:t>FBG(mmol</w:t>
            </w:r>
            <w:r w:rsidRPr="00090082">
              <w:rPr>
                <w:rFonts w:eastAsia="宋体" w:hint="eastAsia"/>
                <w:color w:val="000000"/>
              </w:rPr>
              <w:t>·</w:t>
            </w:r>
            <w:r w:rsidRPr="00090082">
              <w:rPr>
                <w:rFonts w:eastAsia="宋体" w:hint="eastAsia"/>
                <w:color w:val="000000"/>
              </w:rPr>
              <w:t>L-1)</w:t>
            </w:r>
          </w:p>
        </w:tc>
        <w:tc>
          <w:tcPr>
            <w:tcW w:w="2693" w:type="dxa"/>
            <w:shd w:val="clear" w:color="auto" w:fill="auto"/>
            <w:vAlign w:val="bottom"/>
          </w:tcPr>
          <w:p w14:paraId="435F5EEC" w14:textId="77777777" w:rsidR="00090082" w:rsidRPr="00090082" w:rsidRDefault="00090082" w:rsidP="00D109C4">
            <w:pPr>
              <w:rPr>
                <w:rFonts w:eastAsia="宋体"/>
              </w:rPr>
            </w:pPr>
            <w:r w:rsidRPr="00090082">
              <w:rPr>
                <w:rFonts w:eastAsia="宋体" w:hint="eastAsia"/>
                <w:color w:val="000000"/>
              </w:rPr>
              <w:t>7.46(6.1,9.45)</w:t>
            </w:r>
          </w:p>
        </w:tc>
        <w:tc>
          <w:tcPr>
            <w:tcW w:w="2268" w:type="dxa"/>
            <w:shd w:val="clear" w:color="auto" w:fill="auto"/>
            <w:vAlign w:val="bottom"/>
          </w:tcPr>
          <w:p w14:paraId="3CC9594E" w14:textId="77777777" w:rsidR="00090082" w:rsidRPr="00090082" w:rsidRDefault="00090082" w:rsidP="00D109C4">
            <w:pPr>
              <w:rPr>
                <w:rFonts w:eastAsia="宋体"/>
              </w:rPr>
            </w:pPr>
            <w:r w:rsidRPr="00090082">
              <w:rPr>
                <w:rFonts w:eastAsia="宋体" w:hint="eastAsia"/>
                <w:color w:val="000000"/>
              </w:rPr>
              <w:t>6.57(5.41,8.6)</w:t>
            </w:r>
          </w:p>
        </w:tc>
        <w:tc>
          <w:tcPr>
            <w:tcW w:w="993" w:type="dxa"/>
            <w:shd w:val="clear" w:color="auto" w:fill="auto"/>
            <w:vAlign w:val="bottom"/>
          </w:tcPr>
          <w:p w14:paraId="1373C973" w14:textId="77777777" w:rsidR="00090082" w:rsidRPr="00090082" w:rsidRDefault="00090082" w:rsidP="00D109C4">
            <w:pPr>
              <w:widowControl/>
              <w:rPr>
                <w:rFonts w:eastAsia="宋体"/>
                <w:color w:val="000000"/>
              </w:rPr>
            </w:pPr>
            <w:r w:rsidRPr="00090082">
              <w:rPr>
                <w:rFonts w:eastAsia="宋体" w:hint="eastAsia"/>
                <w:color w:val="000000"/>
              </w:rPr>
              <w:t>14909.5</w:t>
            </w:r>
          </w:p>
        </w:tc>
        <w:tc>
          <w:tcPr>
            <w:tcW w:w="1077" w:type="dxa"/>
            <w:shd w:val="clear" w:color="auto" w:fill="auto"/>
            <w:vAlign w:val="bottom"/>
          </w:tcPr>
          <w:p w14:paraId="5C03F886" w14:textId="77777777" w:rsidR="00090082" w:rsidRPr="00090082" w:rsidRDefault="00090082" w:rsidP="00D109C4">
            <w:pPr>
              <w:widowControl/>
              <w:rPr>
                <w:rFonts w:eastAsia="宋体"/>
              </w:rPr>
            </w:pPr>
            <w:r w:rsidRPr="00090082">
              <w:rPr>
                <w:rFonts w:eastAsia="宋体" w:hint="eastAsia"/>
                <w:color w:val="000000"/>
              </w:rPr>
              <w:t>0.0012</w:t>
            </w:r>
          </w:p>
        </w:tc>
      </w:tr>
      <w:tr w:rsidR="00EC4B43" w:rsidRPr="00090082" w14:paraId="5EA0C65A" w14:textId="77777777" w:rsidTr="00EC4B43">
        <w:tc>
          <w:tcPr>
            <w:tcW w:w="2410" w:type="dxa"/>
            <w:shd w:val="clear" w:color="auto" w:fill="auto"/>
          </w:tcPr>
          <w:p w14:paraId="0F6FE4AE" w14:textId="44E3C709" w:rsidR="00090082" w:rsidRPr="00090082" w:rsidRDefault="00090082" w:rsidP="00D109C4">
            <w:pPr>
              <w:rPr>
                <w:rFonts w:eastAsia="宋体" w:cs="宋体"/>
              </w:rPr>
            </w:pPr>
            <w:r w:rsidRPr="00090082">
              <w:rPr>
                <w:rFonts w:eastAsia="宋体" w:cs="宋体" w:hint="eastAsia"/>
              </w:rPr>
              <w:t>HbA1C</w:t>
            </w:r>
            <w:r w:rsidR="00B017E3">
              <w:rPr>
                <w:rFonts w:eastAsia="宋体" w:cs="宋体" w:hint="eastAsia"/>
              </w:rPr>
              <w:t>(</w:t>
            </w:r>
            <w:r w:rsidRPr="00090082">
              <w:rPr>
                <w:rFonts w:eastAsia="宋体" w:cs="宋体" w:hint="eastAsia"/>
              </w:rPr>
              <w:t>%</w:t>
            </w:r>
            <w:r w:rsidR="00B017E3">
              <w:rPr>
                <w:rFonts w:eastAsia="宋体" w:cs="宋体" w:hint="eastAsia"/>
              </w:rPr>
              <w:t>)</w:t>
            </w:r>
          </w:p>
        </w:tc>
        <w:tc>
          <w:tcPr>
            <w:tcW w:w="2693" w:type="dxa"/>
            <w:shd w:val="clear" w:color="auto" w:fill="auto"/>
          </w:tcPr>
          <w:p w14:paraId="52A4A46D" w14:textId="77777777" w:rsidR="00090082" w:rsidRPr="00090082" w:rsidRDefault="00090082" w:rsidP="00D109C4">
            <w:pPr>
              <w:widowControl/>
              <w:rPr>
                <w:rFonts w:eastAsia="宋体"/>
                <w:color w:val="000000"/>
              </w:rPr>
            </w:pPr>
            <w:r w:rsidRPr="00090082">
              <w:rPr>
                <w:rFonts w:eastAsia="宋体" w:hint="eastAsia"/>
                <w:color w:val="000000"/>
              </w:rPr>
              <w:t>7.24(6.0,7.24)</w:t>
            </w:r>
          </w:p>
        </w:tc>
        <w:tc>
          <w:tcPr>
            <w:tcW w:w="2268" w:type="dxa"/>
            <w:shd w:val="clear" w:color="auto" w:fill="auto"/>
          </w:tcPr>
          <w:p w14:paraId="1144D2CD" w14:textId="77777777" w:rsidR="00090082" w:rsidRPr="00090082" w:rsidRDefault="00090082" w:rsidP="00D109C4">
            <w:pPr>
              <w:widowControl/>
              <w:rPr>
                <w:rFonts w:eastAsia="宋体"/>
                <w:color w:val="000000"/>
              </w:rPr>
            </w:pPr>
            <w:r w:rsidRPr="00090082">
              <w:rPr>
                <w:rFonts w:eastAsia="宋体" w:hint="eastAsia"/>
                <w:color w:val="000000"/>
              </w:rPr>
              <w:t>6.71(5.8,6.9)</w:t>
            </w:r>
          </w:p>
        </w:tc>
        <w:tc>
          <w:tcPr>
            <w:tcW w:w="993" w:type="dxa"/>
            <w:shd w:val="clear" w:color="auto" w:fill="auto"/>
            <w:vAlign w:val="bottom"/>
          </w:tcPr>
          <w:p w14:paraId="1857B6DA" w14:textId="77777777" w:rsidR="00090082" w:rsidRPr="00090082" w:rsidRDefault="00090082" w:rsidP="00D109C4">
            <w:pPr>
              <w:widowControl/>
              <w:rPr>
                <w:rFonts w:eastAsia="宋体"/>
                <w:color w:val="000000"/>
              </w:rPr>
            </w:pPr>
            <w:r w:rsidRPr="00090082">
              <w:rPr>
                <w:rFonts w:eastAsia="宋体" w:hint="eastAsia"/>
                <w:color w:val="000000"/>
              </w:rPr>
              <w:t>9469.5</w:t>
            </w:r>
          </w:p>
        </w:tc>
        <w:tc>
          <w:tcPr>
            <w:tcW w:w="1077" w:type="dxa"/>
            <w:shd w:val="clear" w:color="auto" w:fill="auto"/>
            <w:vAlign w:val="bottom"/>
          </w:tcPr>
          <w:p w14:paraId="780E7B65" w14:textId="77777777" w:rsidR="00090082" w:rsidRPr="00090082" w:rsidRDefault="00090082" w:rsidP="00D109C4">
            <w:pPr>
              <w:widowControl/>
              <w:rPr>
                <w:rFonts w:eastAsia="宋体"/>
                <w:color w:val="000000"/>
              </w:rPr>
            </w:pPr>
            <w:r w:rsidRPr="00090082">
              <w:rPr>
                <w:rFonts w:eastAsia="宋体" w:hint="eastAsia"/>
                <w:color w:val="000000"/>
              </w:rPr>
              <w:t>0.0104</w:t>
            </w:r>
          </w:p>
        </w:tc>
      </w:tr>
      <w:tr w:rsidR="00EC4B43" w:rsidRPr="00090082" w14:paraId="59F54E31" w14:textId="77777777" w:rsidTr="00EC4B43">
        <w:tc>
          <w:tcPr>
            <w:tcW w:w="2410" w:type="dxa"/>
            <w:shd w:val="clear" w:color="auto" w:fill="auto"/>
          </w:tcPr>
          <w:p w14:paraId="58E663DA" w14:textId="3073D1E4" w:rsidR="00090082" w:rsidRPr="00090082" w:rsidRDefault="00090082" w:rsidP="00D109C4">
            <w:pPr>
              <w:rPr>
                <w:rFonts w:eastAsia="宋体"/>
              </w:rPr>
            </w:pPr>
            <w:r w:rsidRPr="00090082">
              <w:rPr>
                <w:rFonts w:eastAsia="宋体" w:hint="eastAsia"/>
              </w:rPr>
              <w:t>Cr(mmol</w:t>
            </w:r>
            <w:r w:rsidRPr="00090082">
              <w:rPr>
                <w:rFonts w:eastAsia="宋体" w:hint="eastAsia"/>
              </w:rPr>
              <w:t>·</w:t>
            </w:r>
            <w:r w:rsidRPr="00090082">
              <w:rPr>
                <w:rFonts w:eastAsia="宋体" w:hint="eastAsia"/>
              </w:rPr>
              <w:t>L-1)</w:t>
            </w:r>
          </w:p>
        </w:tc>
        <w:tc>
          <w:tcPr>
            <w:tcW w:w="2693" w:type="dxa"/>
            <w:shd w:val="clear" w:color="auto" w:fill="auto"/>
            <w:vAlign w:val="bottom"/>
          </w:tcPr>
          <w:p w14:paraId="19919763" w14:textId="77777777" w:rsidR="00090082" w:rsidRPr="00090082" w:rsidRDefault="00090082" w:rsidP="00D109C4">
            <w:pPr>
              <w:rPr>
                <w:rFonts w:eastAsia="宋体"/>
              </w:rPr>
            </w:pPr>
            <w:r w:rsidRPr="00090082">
              <w:rPr>
                <w:rFonts w:eastAsia="宋体" w:hint="eastAsia"/>
                <w:color w:val="000000"/>
              </w:rPr>
              <w:t>84.4(68.5,103.34)</w:t>
            </w:r>
          </w:p>
        </w:tc>
        <w:tc>
          <w:tcPr>
            <w:tcW w:w="2268" w:type="dxa"/>
            <w:shd w:val="clear" w:color="auto" w:fill="auto"/>
            <w:vAlign w:val="bottom"/>
          </w:tcPr>
          <w:p w14:paraId="016967BE" w14:textId="77777777" w:rsidR="00090082" w:rsidRPr="00090082" w:rsidRDefault="00090082" w:rsidP="00D109C4">
            <w:pPr>
              <w:rPr>
                <w:rFonts w:eastAsia="宋体"/>
              </w:rPr>
            </w:pPr>
            <w:r w:rsidRPr="00090082">
              <w:rPr>
                <w:rFonts w:eastAsia="宋体" w:hint="eastAsia"/>
                <w:color w:val="000000"/>
              </w:rPr>
              <w:t>80.1(67.6,99.34)</w:t>
            </w:r>
          </w:p>
        </w:tc>
        <w:tc>
          <w:tcPr>
            <w:tcW w:w="993" w:type="dxa"/>
            <w:shd w:val="clear" w:color="auto" w:fill="auto"/>
            <w:vAlign w:val="bottom"/>
          </w:tcPr>
          <w:p w14:paraId="43BD8F08" w14:textId="77777777" w:rsidR="00090082" w:rsidRPr="00090082" w:rsidRDefault="00090082" w:rsidP="00D109C4">
            <w:pPr>
              <w:rPr>
                <w:rFonts w:eastAsia="宋体"/>
                <w:color w:val="000000"/>
              </w:rPr>
            </w:pPr>
            <w:r w:rsidRPr="00090082">
              <w:rPr>
                <w:rFonts w:eastAsia="宋体" w:hint="eastAsia"/>
                <w:color w:val="000000"/>
              </w:rPr>
              <w:t>12602</w:t>
            </w:r>
          </w:p>
        </w:tc>
        <w:tc>
          <w:tcPr>
            <w:tcW w:w="1077" w:type="dxa"/>
            <w:shd w:val="clear" w:color="auto" w:fill="auto"/>
            <w:vAlign w:val="bottom"/>
          </w:tcPr>
          <w:p w14:paraId="5A2509C9" w14:textId="77777777" w:rsidR="00090082" w:rsidRPr="00090082" w:rsidRDefault="00090082" w:rsidP="00D109C4">
            <w:pPr>
              <w:rPr>
                <w:rFonts w:eastAsia="宋体"/>
              </w:rPr>
            </w:pPr>
            <w:r w:rsidRPr="00090082">
              <w:rPr>
                <w:rFonts w:eastAsia="宋体" w:hint="eastAsia"/>
                <w:color w:val="000000"/>
              </w:rPr>
              <w:t>0.4181</w:t>
            </w:r>
          </w:p>
        </w:tc>
      </w:tr>
      <w:tr w:rsidR="00EC4B43" w:rsidRPr="00090082" w14:paraId="7A007466" w14:textId="77777777" w:rsidTr="00EC4B43">
        <w:tc>
          <w:tcPr>
            <w:tcW w:w="2410" w:type="dxa"/>
            <w:shd w:val="clear" w:color="auto" w:fill="auto"/>
          </w:tcPr>
          <w:p w14:paraId="32C59667" w14:textId="6BFE373C" w:rsidR="00090082" w:rsidRPr="00090082" w:rsidRDefault="00090082" w:rsidP="00D109C4">
            <w:pPr>
              <w:rPr>
                <w:rFonts w:eastAsia="宋体"/>
              </w:rPr>
            </w:pPr>
            <w:r w:rsidRPr="00090082">
              <w:rPr>
                <w:rFonts w:eastAsia="宋体" w:hint="eastAsia"/>
                <w:color w:val="000000"/>
              </w:rPr>
              <w:t>Hb</w:t>
            </w:r>
            <w:r w:rsidR="00B017E3">
              <w:rPr>
                <w:rFonts w:eastAsia="宋体" w:hint="eastAsia"/>
                <w:color w:val="000000"/>
              </w:rPr>
              <w:t>(</w:t>
            </w:r>
            <w:r w:rsidRPr="00090082">
              <w:rPr>
                <w:rFonts w:eastAsia="宋体" w:hint="eastAsia"/>
                <w:color w:val="000000"/>
              </w:rPr>
              <w:t>g</w:t>
            </w:r>
            <w:r w:rsidRPr="00090082">
              <w:rPr>
                <w:rFonts w:eastAsia="宋体" w:hint="eastAsia"/>
                <w:color w:val="000000"/>
              </w:rPr>
              <w:t>·</w:t>
            </w:r>
            <w:r w:rsidRPr="00090082">
              <w:rPr>
                <w:rFonts w:eastAsia="宋体" w:hint="eastAsia"/>
                <w:color w:val="000000"/>
              </w:rPr>
              <w:t>mL-1</w:t>
            </w:r>
            <w:r w:rsidR="00B017E3">
              <w:rPr>
                <w:rFonts w:eastAsia="宋体" w:hint="eastAsia"/>
                <w:color w:val="000000"/>
              </w:rPr>
              <w:t>)</w:t>
            </w:r>
          </w:p>
        </w:tc>
        <w:tc>
          <w:tcPr>
            <w:tcW w:w="2693" w:type="dxa"/>
            <w:shd w:val="clear" w:color="auto" w:fill="auto"/>
            <w:vAlign w:val="bottom"/>
          </w:tcPr>
          <w:p w14:paraId="6127B6C5" w14:textId="77777777" w:rsidR="00090082" w:rsidRPr="00090082" w:rsidRDefault="00090082" w:rsidP="00D109C4">
            <w:pPr>
              <w:rPr>
                <w:rFonts w:eastAsia="宋体"/>
              </w:rPr>
            </w:pPr>
            <w:r w:rsidRPr="00090082">
              <w:rPr>
                <w:rFonts w:eastAsia="宋体" w:hint="eastAsia"/>
                <w:color w:val="000000"/>
              </w:rPr>
              <w:t>142.0(131.5,149.0)</w:t>
            </w:r>
          </w:p>
        </w:tc>
        <w:tc>
          <w:tcPr>
            <w:tcW w:w="2268" w:type="dxa"/>
            <w:shd w:val="clear" w:color="auto" w:fill="auto"/>
            <w:vAlign w:val="bottom"/>
          </w:tcPr>
          <w:p w14:paraId="4B9B9D1A" w14:textId="77777777" w:rsidR="00090082" w:rsidRPr="00090082" w:rsidRDefault="00090082" w:rsidP="00D109C4">
            <w:pPr>
              <w:rPr>
                <w:rFonts w:eastAsia="宋体"/>
              </w:rPr>
            </w:pPr>
            <w:r w:rsidRPr="00090082">
              <w:rPr>
                <w:rFonts w:eastAsia="宋体" w:hint="eastAsia"/>
                <w:color w:val="000000"/>
              </w:rPr>
              <w:t>142.0(132.0,151.0)</w:t>
            </w:r>
          </w:p>
        </w:tc>
        <w:tc>
          <w:tcPr>
            <w:tcW w:w="993" w:type="dxa"/>
            <w:shd w:val="clear" w:color="auto" w:fill="auto"/>
            <w:vAlign w:val="bottom"/>
          </w:tcPr>
          <w:p w14:paraId="2BE6B9C0" w14:textId="77777777" w:rsidR="00090082" w:rsidRPr="00090082" w:rsidRDefault="00090082" w:rsidP="00D109C4">
            <w:pPr>
              <w:rPr>
                <w:rFonts w:eastAsia="宋体"/>
                <w:color w:val="000000"/>
              </w:rPr>
            </w:pPr>
            <w:r w:rsidRPr="00090082">
              <w:rPr>
                <w:rFonts w:eastAsia="宋体" w:hint="eastAsia"/>
                <w:color w:val="000000"/>
              </w:rPr>
              <w:t>11486.5</w:t>
            </w:r>
          </w:p>
        </w:tc>
        <w:tc>
          <w:tcPr>
            <w:tcW w:w="1077" w:type="dxa"/>
            <w:shd w:val="clear" w:color="auto" w:fill="auto"/>
            <w:vAlign w:val="bottom"/>
          </w:tcPr>
          <w:p w14:paraId="4D70C348" w14:textId="77777777" w:rsidR="00090082" w:rsidRPr="00090082" w:rsidRDefault="00090082" w:rsidP="00D109C4">
            <w:pPr>
              <w:rPr>
                <w:rFonts w:eastAsia="宋体"/>
              </w:rPr>
            </w:pPr>
            <w:r w:rsidRPr="00090082">
              <w:rPr>
                <w:rFonts w:eastAsia="宋体" w:hint="eastAsia"/>
                <w:color w:val="000000"/>
              </w:rPr>
              <w:t>0.7193</w:t>
            </w:r>
          </w:p>
        </w:tc>
      </w:tr>
      <w:tr w:rsidR="00EC4B43" w:rsidRPr="00090082" w14:paraId="55B52C7F" w14:textId="77777777" w:rsidTr="00EC4B43">
        <w:tc>
          <w:tcPr>
            <w:tcW w:w="2410" w:type="dxa"/>
            <w:shd w:val="clear" w:color="auto" w:fill="auto"/>
          </w:tcPr>
          <w:p w14:paraId="7E7E65B0" w14:textId="644FEEF7" w:rsidR="00090082" w:rsidRPr="00090082" w:rsidRDefault="00090082" w:rsidP="00D109C4">
            <w:pPr>
              <w:rPr>
                <w:rFonts w:eastAsia="宋体"/>
              </w:rPr>
            </w:pPr>
            <w:r w:rsidRPr="00090082">
              <w:rPr>
                <w:rFonts w:eastAsia="宋体" w:hint="eastAsia"/>
                <w:color w:val="000000"/>
              </w:rPr>
              <w:t>CK-MB</w:t>
            </w:r>
            <w:r w:rsidR="00B017E3">
              <w:rPr>
                <w:rFonts w:eastAsia="宋体" w:cs="宋体" w:hint="eastAsia"/>
              </w:rPr>
              <w:t>(</w:t>
            </w:r>
            <w:r w:rsidRPr="00090082">
              <w:rPr>
                <w:rFonts w:eastAsia="宋体" w:hint="eastAsia"/>
                <w:color w:val="000000"/>
              </w:rPr>
              <w:t>ng</w:t>
            </w:r>
            <w:r w:rsidRPr="00090082">
              <w:rPr>
                <w:rFonts w:eastAsia="宋体" w:hint="eastAsia"/>
                <w:color w:val="000000"/>
              </w:rPr>
              <w:t>·</w:t>
            </w:r>
            <w:r w:rsidRPr="00090082">
              <w:rPr>
                <w:rFonts w:eastAsia="宋体" w:hint="eastAsia"/>
                <w:color w:val="000000"/>
              </w:rPr>
              <w:t>mL-1</w:t>
            </w:r>
            <w:r w:rsidR="00B017E3">
              <w:rPr>
                <w:rFonts w:eastAsia="宋体" w:cs="宋体" w:hint="eastAsia"/>
              </w:rPr>
              <w:t>)</w:t>
            </w:r>
          </w:p>
        </w:tc>
        <w:tc>
          <w:tcPr>
            <w:tcW w:w="2693" w:type="dxa"/>
            <w:shd w:val="clear" w:color="auto" w:fill="auto"/>
            <w:vAlign w:val="bottom"/>
          </w:tcPr>
          <w:p w14:paraId="520FFBDC" w14:textId="77777777" w:rsidR="00090082" w:rsidRPr="00090082" w:rsidRDefault="00090082" w:rsidP="00D109C4">
            <w:pPr>
              <w:rPr>
                <w:rFonts w:eastAsia="宋体"/>
              </w:rPr>
            </w:pPr>
            <w:r w:rsidRPr="00090082">
              <w:rPr>
                <w:rFonts w:eastAsia="宋体" w:hint="eastAsia"/>
                <w:color w:val="000000"/>
              </w:rPr>
              <w:t>155.0(49.64,299.0)</w:t>
            </w:r>
          </w:p>
        </w:tc>
        <w:tc>
          <w:tcPr>
            <w:tcW w:w="2268" w:type="dxa"/>
            <w:shd w:val="clear" w:color="auto" w:fill="auto"/>
            <w:vAlign w:val="bottom"/>
          </w:tcPr>
          <w:p w14:paraId="4A3E088E" w14:textId="77777777" w:rsidR="00090082" w:rsidRPr="00090082" w:rsidRDefault="00090082" w:rsidP="00D109C4">
            <w:pPr>
              <w:rPr>
                <w:rFonts w:eastAsia="宋体"/>
              </w:rPr>
            </w:pPr>
            <w:r w:rsidRPr="00090082">
              <w:rPr>
                <w:rFonts w:eastAsia="宋体" w:hint="eastAsia"/>
                <w:color w:val="000000"/>
              </w:rPr>
              <w:t>102.0(17.7,224.08)</w:t>
            </w:r>
          </w:p>
        </w:tc>
        <w:tc>
          <w:tcPr>
            <w:tcW w:w="993" w:type="dxa"/>
            <w:shd w:val="clear" w:color="auto" w:fill="auto"/>
            <w:vAlign w:val="bottom"/>
          </w:tcPr>
          <w:p w14:paraId="48DAFD10" w14:textId="77777777" w:rsidR="00090082" w:rsidRPr="00090082" w:rsidRDefault="00090082" w:rsidP="00D109C4">
            <w:pPr>
              <w:rPr>
                <w:rFonts w:eastAsia="宋体"/>
                <w:color w:val="000000"/>
              </w:rPr>
            </w:pPr>
            <w:r w:rsidRPr="00090082">
              <w:rPr>
                <w:rFonts w:eastAsia="宋体" w:hint="eastAsia"/>
                <w:color w:val="000000"/>
              </w:rPr>
              <w:t>14244</w:t>
            </w:r>
          </w:p>
        </w:tc>
        <w:tc>
          <w:tcPr>
            <w:tcW w:w="1077" w:type="dxa"/>
            <w:shd w:val="clear" w:color="auto" w:fill="auto"/>
            <w:vAlign w:val="bottom"/>
          </w:tcPr>
          <w:p w14:paraId="142B219C" w14:textId="77777777" w:rsidR="00090082" w:rsidRPr="00090082" w:rsidRDefault="00090082" w:rsidP="00D109C4">
            <w:pPr>
              <w:rPr>
                <w:rFonts w:eastAsia="宋体"/>
              </w:rPr>
            </w:pPr>
            <w:r w:rsidRPr="00090082">
              <w:rPr>
                <w:rFonts w:eastAsia="宋体" w:hint="eastAsia"/>
                <w:color w:val="000000"/>
              </w:rPr>
              <w:t>0.0113</w:t>
            </w:r>
          </w:p>
        </w:tc>
      </w:tr>
      <w:tr w:rsidR="00EC4B43" w:rsidRPr="00090082" w14:paraId="55C48D55" w14:textId="77777777" w:rsidTr="00EC4B43">
        <w:tc>
          <w:tcPr>
            <w:tcW w:w="2410" w:type="dxa"/>
            <w:shd w:val="clear" w:color="auto" w:fill="auto"/>
          </w:tcPr>
          <w:p w14:paraId="2278E146" w14:textId="32CC5E7C" w:rsidR="00090082" w:rsidRPr="00B017E3" w:rsidRDefault="00090082" w:rsidP="00D109C4">
            <w:pPr>
              <w:rPr>
                <w:rFonts w:eastAsia="宋体"/>
                <w:color w:val="000000"/>
              </w:rPr>
            </w:pPr>
            <w:bookmarkStart w:id="13" w:name="_Hlk174826736"/>
            <w:r w:rsidRPr="00090082">
              <w:rPr>
                <w:rFonts w:eastAsia="宋体" w:hint="eastAsia"/>
                <w:color w:val="000000"/>
              </w:rPr>
              <w:t>肌钙蛋白</w:t>
            </w:r>
            <w:r w:rsidRPr="00090082">
              <w:rPr>
                <w:rFonts w:eastAsia="宋体" w:hint="eastAsia"/>
                <w:color w:val="000000"/>
              </w:rPr>
              <w:t>I</w:t>
            </w:r>
            <w:r w:rsidR="00B017E3">
              <w:rPr>
                <w:rFonts w:eastAsia="宋体" w:cs="宋体" w:hint="eastAsia"/>
                <w:color w:val="000000"/>
              </w:rPr>
              <w:t>(</w:t>
            </w:r>
            <w:proofErr w:type="spellStart"/>
            <w:r w:rsidRPr="00090082">
              <w:rPr>
                <w:rFonts w:eastAsia="宋体" w:hint="eastAsia"/>
                <w:color w:val="000000"/>
              </w:rPr>
              <w:t>pg</w:t>
            </w:r>
            <w:proofErr w:type="spellEnd"/>
            <w:r w:rsidRPr="00090082">
              <w:rPr>
                <w:rFonts w:eastAsia="宋体" w:hint="eastAsia"/>
                <w:color w:val="000000"/>
              </w:rPr>
              <w:t>·</w:t>
            </w:r>
            <w:r w:rsidRPr="00090082">
              <w:rPr>
                <w:rFonts w:eastAsia="宋体" w:hint="eastAsia"/>
                <w:color w:val="000000"/>
              </w:rPr>
              <w:t>mL-1</w:t>
            </w:r>
            <w:bookmarkEnd w:id="13"/>
            <w:r w:rsidR="00B017E3">
              <w:rPr>
                <w:rFonts w:eastAsia="宋体" w:cs="宋体"/>
                <w:color w:val="000000"/>
              </w:rPr>
              <w:t>)</w:t>
            </w:r>
          </w:p>
        </w:tc>
        <w:tc>
          <w:tcPr>
            <w:tcW w:w="2693" w:type="dxa"/>
            <w:shd w:val="clear" w:color="auto" w:fill="auto"/>
            <w:vAlign w:val="bottom"/>
          </w:tcPr>
          <w:p w14:paraId="12670BCE" w14:textId="77777777" w:rsidR="00090082" w:rsidRPr="00090082" w:rsidRDefault="00090082" w:rsidP="00D109C4">
            <w:pPr>
              <w:rPr>
                <w:rFonts w:eastAsia="宋体"/>
              </w:rPr>
            </w:pPr>
            <w:r w:rsidRPr="00090082">
              <w:rPr>
                <w:rFonts w:eastAsia="宋体" w:hint="eastAsia"/>
                <w:color w:val="000000"/>
              </w:rPr>
              <w:t>55.61(13.18,102.0)</w:t>
            </w:r>
          </w:p>
        </w:tc>
        <w:tc>
          <w:tcPr>
            <w:tcW w:w="2268" w:type="dxa"/>
            <w:shd w:val="clear" w:color="auto" w:fill="auto"/>
            <w:vAlign w:val="bottom"/>
          </w:tcPr>
          <w:p w14:paraId="163C9B5B" w14:textId="77777777" w:rsidR="00090082" w:rsidRPr="00090082" w:rsidRDefault="00090082" w:rsidP="00D109C4">
            <w:pPr>
              <w:rPr>
                <w:rFonts w:eastAsia="宋体"/>
              </w:rPr>
            </w:pPr>
            <w:r w:rsidRPr="00090082">
              <w:rPr>
                <w:rFonts w:eastAsia="宋体" w:hint="eastAsia"/>
                <w:color w:val="000000"/>
              </w:rPr>
              <w:t>33.0(3.53,102.0)</w:t>
            </w:r>
          </w:p>
        </w:tc>
        <w:tc>
          <w:tcPr>
            <w:tcW w:w="993" w:type="dxa"/>
            <w:shd w:val="clear" w:color="auto" w:fill="auto"/>
            <w:vAlign w:val="bottom"/>
          </w:tcPr>
          <w:p w14:paraId="2E20AA68" w14:textId="77777777" w:rsidR="00090082" w:rsidRPr="00090082" w:rsidRDefault="00090082" w:rsidP="00D109C4">
            <w:pPr>
              <w:rPr>
                <w:rFonts w:eastAsia="宋体"/>
                <w:color w:val="000000"/>
              </w:rPr>
            </w:pPr>
            <w:r w:rsidRPr="00090082">
              <w:rPr>
                <w:rFonts w:eastAsia="宋体" w:hint="eastAsia"/>
                <w:color w:val="000000"/>
              </w:rPr>
              <w:t>13381.5</w:t>
            </w:r>
          </w:p>
        </w:tc>
        <w:tc>
          <w:tcPr>
            <w:tcW w:w="1077" w:type="dxa"/>
            <w:shd w:val="clear" w:color="auto" w:fill="auto"/>
            <w:vAlign w:val="bottom"/>
          </w:tcPr>
          <w:p w14:paraId="36362209" w14:textId="77777777" w:rsidR="00090082" w:rsidRPr="00090082" w:rsidRDefault="00090082" w:rsidP="00D109C4">
            <w:pPr>
              <w:rPr>
                <w:rFonts w:eastAsia="宋体"/>
              </w:rPr>
            </w:pPr>
            <w:r w:rsidRPr="00090082">
              <w:rPr>
                <w:rFonts w:eastAsia="宋体" w:hint="eastAsia"/>
                <w:color w:val="000000"/>
              </w:rPr>
              <w:t>0.103</w:t>
            </w:r>
          </w:p>
        </w:tc>
      </w:tr>
      <w:tr w:rsidR="00EC4B43" w:rsidRPr="00090082" w14:paraId="4F75D071" w14:textId="77777777" w:rsidTr="00EC4B43">
        <w:tc>
          <w:tcPr>
            <w:tcW w:w="2410" w:type="dxa"/>
            <w:shd w:val="clear" w:color="auto" w:fill="auto"/>
          </w:tcPr>
          <w:p w14:paraId="706EDC74" w14:textId="77777777" w:rsidR="00090082" w:rsidRPr="00090082" w:rsidRDefault="00090082" w:rsidP="00D109C4">
            <w:pPr>
              <w:rPr>
                <w:rFonts w:eastAsia="宋体"/>
                <w:color w:val="000000"/>
              </w:rPr>
            </w:pPr>
            <w:r w:rsidRPr="00090082">
              <w:rPr>
                <w:rFonts w:eastAsia="宋体" w:hint="eastAsia"/>
                <w:color w:val="000000"/>
              </w:rPr>
              <w:t>肌钙蛋白</w:t>
            </w:r>
            <w:r w:rsidRPr="00090082">
              <w:rPr>
                <w:rFonts w:eastAsia="宋体" w:hint="eastAsia"/>
                <w:color w:val="000000"/>
              </w:rPr>
              <w:t>T</w:t>
            </w:r>
          </w:p>
        </w:tc>
        <w:tc>
          <w:tcPr>
            <w:tcW w:w="2693" w:type="dxa"/>
            <w:shd w:val="clear" w:color="auto" w:fill="auto"/>
            <w:vAlign w:val="bottom"/>
          </w:tcPr>
          <w:p w14:paraId="680C4187" w14:textId="77777777" w:rsidR="00090082" w:rsidRPr="00090082" w:rsidRDefault="00090082" w:rsidP="00D109C4">
            <w:pPr>
              <w:rPr>
                <w:rFonts w:eastAsia="宋体"/>
                <w:color w:val="000000"/>
              </w:rPr>
            </w:pPr>
            <w:r w:rsidRPr="00090082">
              <w:rPr>
                <w:rFonts w:eastAsia="宋体" w:hint="eastAsia"/>
                <w:color w:val="000000"/>
              </w:rPr>
              <w:t>501.5(501.5,501.5)</w:t>
            </w:r>
          </w:p>
        </w:tc>
        <w:tc>
          <w:tcPr>
            <w:tcW w:w="2268" w:type="dxa"/>
            <w:shd w:val="clear" w:color="auto" w:fill="auto"/>
            <w:vAlign w:val="bottom"/>
          </w:tcPr>
          <w:p w14:paraId="393ACDC2" w14:textId="77777777" w:rsidR="00090082" w:rsidRPr="00090082" w:rsidRDefault="00090082" w:rsidP="00D109C4">
            <w:pPr>
              <w:rPr>
                <w:rFonts w:eastAsia="宋体"/>
                <w:color w:val="000000"/>
              </w:rPr>
            </w:pPr>
            <w:r w:rsidRPr="00090082">
              <w:rPr>
                <w:rFonts w:eastAsia="宋体" w:hint="eastAsia"/>
                <w:color w:val="000000"/>
              </w:rPr>
              <w:t>496.42(496.42,496.42)</w:t>
            </w:r>
          </w:p>
        </w:tc>
        <w:tc>
          <w:tcPr>
            <w:tcW w:w="993" w:type="dxa"/>
            <w:shd w:val="clear" w:color="auto" w:fill="auto"/>
            <w:vAlign w:val="bottom"/>
          </w:tcPr>
          <w:p w14:paraId="1FF44CAB" w14:textId="77777777" w:rsidR="00090082" w:rsidRPr="00090082" w:rsidRDefault="00090082" w:rsidP="00D109C4">
            <w:pPr>
              <w:rPr>
                <w:rFonts w:eastAsia="宋体"/>
                <w:color w:val="000000"/>
              </w:rPr>
            </w:pPr>
            <w:r w:rsidRPr="00090082">
              <w:rPr>
                <w:rFonts w:eastAsia="宋体" w:hint="eastAsia"/>
                <w:color w:val="000000"/>
              </w:rPr>
              <w:t>22974</w:t>
            </w:r>
          </w:p>
        </w:tc>
        <w:tc>
          <w:tcPr>
            <w:tcW w:w="1077" w:type="dxa"/>
            <w:shd w:val="clear" w:color="auto" w:fill="auto"/>
            <w:vAlign w:val="bottom"/>
          </w:tcPr>
          <w:p w14:paraId="7A2DF0A5" w14:textId="77777777" w:rsidR="00090082" w:rsidRPr="00090082" w:rsidRDefault="00090082" w:rsidP="00D109C4">
            <w:pPr>
              <w:rPr>
                <w:rFonts w:eastAsia="宋体"/>
                <w:color w:val="000000"/>
              </w:rPr>
            </w:pPr>
            <w:r w:rsidRPr="00090082">
              <w:rPr>
                <w:rFonts w:eastAsia="宋体" w:hint="eastAsia"/>
              </w:rPr>
              <w:t>＜</w:t>
            </w:r>
            <w:r w:rsidRPr="00090082">
              <w:rPr>
                <w:rFonts w:eastAsia="宋体" w:hint="eastAsia"/>
              </w:rPr>
              <w:t>0.001</w:t>
            </w:r>
          </w:p>
        </w:tc>
      </w:tr>
      <w:tr w:rsidR="00EC4B43" w:rsidRPr="00090082" w14:paraId="69DF8B2D" w14:textId="77777777" w:rsidTr="00EC4B43">
        <w:tc>
          <w:tcPr>
            <w:tcW w:w="2410" w:type="dxa"/>
            <w:shd w:val="clear" w:color="auto" w:fill="auto"/>
          </w:tcPr>
          <w:p w14:paraId="75CA6B78" w14:textId="00DAA216" w:rsidR="00090082" w:rsidRPr="00090082" w:rsidRDefault="00090082" w:rsidP="00D109C4">
            <w:pPr>
              <w:rPr>
                <w:rFonts w:eastAsia="宋体"/>
                <w:color w:val="000000"/>
              </w:rPr>
            </w:pPr>
            <w:r w:rsidRPr="00090082">
              <w:rPr>
                <w:rFonts w:eastAsia="宋体" w:hint="eastAsia"/>
                <w:color w:val="000000"/>
              </w:rPr>
              <w:t>MYO</w:t>
            </w:r>
            <w:r w:rsidR="00B017E3">
              <w:rPr>
                <w:rFonts w:eastAsia="宋体" w:cs="宋体" w:hint="eastAsia"/>
              </w:rPr>
              <w:t>(</w:t>
            </w:r>
            <w:r w:rsidRPr="00090082">
              <w:rPr>
                <w:rFonts w:eastAsia="宋体" w:hint="eastAsia"/>
                <w:color w:val="000000"/>
              </w:rPr>
              <w:t>ng</w:t>
            </w:r>
            <w:r w:rsidRPr="00090082">
              <w:rPr>
                <w:rFonts w:eastAsia="宋体" w:hint="eastAsia"/>
                <w:color w:val="000000"/>
              </w:rPr>
              <w:t>·</w:t>
            </w:r>
            <w:r w:rsidRPr="00090082">
              <w:rPr>
                <w:rFonts w:eastAsia="宋体" w:hint="eastAsia"/>
                <w:color w:val="000000"/>
              </w:rPr>
              <w:t>mL-1</w:t>
            </w:r>
            <w:r w:rsidR="00B017E3">
              <w:rPr>
                <w:rFonts w:eastAsia="宋体" w:cs="宋体" w:hint="eastAsia"/>
              </w:rPr>
              <w:t>)</w:t>
            </w:r>
          </w:p>
        </w:tc>
        <w:tc>
          <w:tcPr>
            <w:tcW w:w="2693" w:type="dxa"/>
            <w:shd w:val="clear" w:color="auto" w:fill="auto"/>
            <w:vAlign w:val="bottom"/>
          </w:tcPr>
          <w:p w14:paraId="7189D46D" w14:textId="77777777" w:rsidR="00090082" w:rsidRPr="00090082" w:rsidRDefault="00090082" w:rsidP="00D109C4">
            <w:pPr>
              <w:rPr>
                <w:rFonts w:eastAsia="宋体"/>
                <w:color w:val="000000"/>
              </w:rPr>
            </w:pPr>
            <w:r w:rsidRPr="00090082">
              <w:rPr>
                <w:rFonts w:eastAsia="宋体" w:hint="eastAsia"/>
                <w:color w:val="000000"/>
              </w:rPr>
              <w:t>712.64(599.85,712.64)</w:t>
            </w:r>
          </w:p>
        </w:tc>
        <w:tc>
          <w:tcPr>
            <w:tcW w:w="2268" w:type="dxa"/>
            <w:shd w:val="clear" w:color="auto" w:fill="auto"/>
            <w:vAlign w:val="bottom"/>
          </w:tcPr>
          <w:p w14:paraId="4FA740EC" w14:textId="77777777" w:rsidR="00090082" w:rsidRPr="00090082" w:rsidRDefault="00090082" w:rsidP="00D109C4">
            <w:pPr>
              <w:rPr>
                <w:rFonts w:eastAsia="宋体"/>
                <w:color w:val="000000"/>
              </w:rPr>
            </w:pPr>
            <w:r w:rsidRPr="00090082">
              <w:rPr>
                <w:rFonts w:eastAsia="宋体" w:hint="eastAsia"/>
                <w:color w:val="000000"/>
              </w:rPr>
              <w:t>388.26(194.0,388.26)</w:t>
            </w:r>
          </w:p>
        </w:tc>
        <w:tc>
          <w:tcPr>
            <w:tcW w:w="993" w:type="dxa"/>
            <w:shd w:val="clear" w:color="auto" w:fill="auto"/>
            <w:vAlign w:val="bottom"/>
          </w:tcPr>
          <w:p w14:paraId="5E728A27" w14:textId="77777777" w:rsidR="00090082" w:rsidRPr="00090082" w:rsidRDefault="00090082" w:rsidP="00D109C4">
            <w:pPr>
              <w:rPr>
                <w:rFonts w:eastAsia="宋体"/>
              </w:rPr>
            </w:pPr>
            <w:r w:rsidRPr="00090082">
              <w:rPr>
                <w:rFonts w:eastAsia="宋体" w:hint="eastAsia"/>
                <w:color w:val="000000"/>
              </w:rPr>
              <w:t>18250.5</w:t>
            </w:r>
          </w:p>
        </w:tc>
        <w:tc>
          <w:tcPr>
            <w:tcW w:w="1077" w:type="dxa"/>
            <w:shd w:val="clear" w:color="auto" w:fill="auto"/>
            <w:vAlign w:val="bottom"/>
          </w:tcPr>
          <w:p w14:paraId="6B2AF400" w14:textId="77777777" w:rsidR="00090082" w:rsidRPr="00090082" w:rsidRDefault="00090082" w:rsidP="00D109C4">
            <w:pPr>
              <w:rPr>
                <w:rFonts w:eastAsia="宋体"/>
                <w:color w:val="000000"/>
              </w:rPr>
            </w:pPr>
            <w:r w:rsidRPr="00090082">
              <w:rPr>
                <w:rFonts w:eastAsia="宋体" w:hint="eastAsia"/>
              </w:rPr>
              <w:t>＜</w:t>
            </w:r>
            <w:r w:rsidRPr="00090082">
              <w:rPr>
                <w:rFonts w:eastAsia="宋体" w:hint="eastAsia"/>
              </w:rPr>
              <w:t>0.001</w:t>
            </w:r>
          </w:p>
        </w:tc>
      </w:tr>
      <w:tr w:rsidR="00EC4B43" w:rsidRPr="00090082" w14:paraId="2A6BE0A5" w14:textId="77777777" w:rsidTr="00EC4B43">
        <w:tc>
          <w:tcPr>
            <w:tcW w:w="2410" w:type="dxa"/>
            <w:shd w:val="clear" w:color="auto" w:fill="auto"/>
          </w:tcPr>
          <w:p w14:paraId="3FEB1BD5" w14:textId="6D298BAB" w:rsidR="00090082" w:rsidRPr="00090082" w:rsidRDefault="00090082" w:rsidP="00D109C4">
            <w:pPr>
              <w:rPr>
                <w:rFonts w:eastAsia="宋体"/>
                <w:color w:val="000000"/>
              </w:rPr>
            </w:pPr>
            <w:r w:rsidRPr="00090082">
              <w:rPr>
                <w:rFonts w:eastAsia="宋体" w:hint="eastAsia"/>
                <w:color w:val="000000"/>
              </w:rPr>
              <w:t>NT-</w:t>
            </w:r>
            <w:proofErr w:type="spellStart"/>
            <w:r w:rsidRPr="00090082">
              <w:rPr>
                <w:rFonts w:eastAsia="宋体" w:hint="eastAsia"/>
                <w:color w:val="000000"/>
              </w:rPr>
              <w:t>proBNP</w:t>
            </w:r>
            <w:proofErr w:type="spellEnd"/>
            <w:r w:rsidRPr="00090082">
              <w:rPr>
                <w:rFonts w:eastAsia="宋体" w:hint="eastAsia"/>
                <w:color w:val="000000"/>
              </w:rPr>
              <w:t>(</w:t>
            </w:r>
            <w:proofErr w:type="spellStart"/>
            <w:r w:rsidRPr="00090082">
              <w:rPr>
                <w:rFonts w:eastAsia="宋体" w:hint="eastAsia"/>
                <w:color w:val="000000"/>
              </w:rPr>
              <w:t>pg</w:t>
            </w:r>
            <w:proofErr w:type="spellEnd"/>
            <w:r w:rsidRPr="00090082">
              <w:rPr>
                <w:rFonts w:eastAsia="宋体" w:hint="eastAsia"/>
                <w:color w:val="000000"/>
              </w:rPr>
              <w:t>·</w:t>
            </w:r>
            <w:r w:rsidRPr="00090082">
              <w:rPr>
                <w:rFonts w:eastAsia="宋体" w:hint="eastAsia"/>
                <w:color w:val="000000"/>
              </w:rPr>
              <w:t>mL-1)</w:t>
            </w:r>
          </w:p>
        </w:tc>
        <w:tc>
          <w:tcPr>
            <w:tcW w:w="2693" w:type="dxa"/>
            <w:shd w:val="clear" w:color="auto" w:fill="auto"/>
            <w:vAlign w:val="bottom"/>
          </w:tcPr>
          <w:p w14:paraId="39979618" w14:textId="77777777" w:rsidR="00090082" w:rsidRPr="00090082" w:rsidRDefault="00090082" w:rsidP="00D109C4">
            <w:pPr>
              <w:rPr>
                <w:rFonts w:eastAsia="宋体"/>
              </w:rPr>
            </w:pPr>
            <w:r w:rsidRPr="00090082">
              <w:rPr>
                <w:rFonts w:eastAsia="宋体" w:hint="eastAsia"/>
                <w:color w:val="000000"/>
              </w:rPr>
              <w:t>5645.57(5645.57,5645.57)</w:t>
            </w:r>
          </w:p>
        </w:tc>
        <w:tc>
          <w:tcPr>
            <w:tcW w:w="2268" w:type="dxa"/>
            <w:shd w:val="clear" w:color="auto" w:fill="auto"/>
            <w:vAlign w:val="bottom"/>
          </w:tcPr>
          <w:p w14:paraId="0765D6C9" w14:textId="77777777" w:rsidR="00090082" w:rsidRPr="00090082" w:rsidRDefault="00090082" w:rsidP="00D109C4">
            <w:pPr>
              <w:rPr>
                <w:rFonts w:eastAsia="宋体"/>
              </w:rPr>
            </w:pPr>
            <w:r w:rsidRPr="00090082">
              <w:rPr>
                <w:rFonts w:eastAsia="宋体" w:hint="eastAsia"/>
                <w:color w:val="000000"/>
              </w:rPr>
              <w:t>610.02(610.02,610.02)</w:t>
            </w:r>
          </w:p>
        </w:tc>
        <w:tc>
          <w:tcPr>
            <w:tcW w:w="993" w:type="dxa"/>
            <w:shd w:val="clear" w:color="auto" w:fill="auto"/>
            <w:vAlign w:val="bottom"/>
          </w:tcPr>
          <w:p w14:paraId="68ED9C1B" w14:textId="77777777" w:rsidR="00090082" w:rsidRPr="00090082" w:rsidRDefault="00090082" w:rsidP="00D109C4">
            <w:pPr>
              <w:rPr>
                <w:rFonts w:eastAsia="宋体"/>
              </w:rPr>
            </w:pPr>
            <w:r w:rsidRPr="00090082">
              <w:rPr>
                <w:rFonts w:eastAsia="宋体" w:hint="eastAsia"/>
                <w:color w:val="000000"/>
              </w:rPr>
              <w:t>21261</w:t>
            </w:r>
          </w:p>
        </w:tc>
        <w:tc>
          <w:tcPr>
            <w:tcW w:w="1077" w:type="dxa"/>
            <w:shd w:val="clear" w:color="auto" w:fill="auto"/>
          </w:tcPr>
          <w:p w14:paraId="7E8AB5C2" w14:textId="77777777" w:rsidR="00090082" w:rsidRPr="00090082" w:rsidRDefault="00090082" w:rsidP="00D109C4">
            <w:pPr>
              <w:rPr>
                <w:rFonts w:eastAsia="宋体"/>
              </w:rPr>
            </w:pPr>
            <w:r w:rsidRPr="00090082">
              <w:rPr>
                <w:rFonts w:eastAsia="宋体" w:hint="eastAsia"/>
              </w:rPr>
              <w:t>＜</w:t>
            </w:r>
            <w:r w:rsidRPr="00090082">
              <w:rPr>
                <w:rFonts w:eastAsia="宋体" w:hint="eastAsia"/>
              </w:rPr>
              <w:t>0.001</w:t>
            </w:r>
          </w:p>
        </w:tc>
      </w:tr>
      <w:tr w:rsidR="00EC4B43" w:rsidRPr="00090082" w14:paraId="3AC3EEF6" w14:textId="77777777" w:rsidTr="00EC4B43">
        <w:tc>
          <w:tcPr>
            <w:tcW w:w="2410" w:type="dxa"/>
            <w:shd w:val="clear" w:color="auto" w:fill="auto"/>
          </w:tcPr>
          <w:p w14:paraId="0795D583" w14:textId="496B730F" w:rsidR="00090082" w:rsidRPr="00090082" w:rsidRDefault="00090082" w:rsidP="00D109C4">
            <w:pPr>
              <w:rPr>
                <w:rFonts w:eastAsia="宋体"/>
              </w:rPr>
            </w:pPr>
            <w:bookmarkStart w:id="14" w:name="_Hlk174826789"/>
            <w:proofErr w:type="spellStart"/>
            <w:r w:rsidRPr="00090082">
              <w:rPr>
                <w:rFonts w:eastAsia="宋体" w:cs="宋体" w:hint="eastAsia"/>
                <w:color w:val="000000"/>
                <w:kern w:val="0"/>
              </w:rPr>
              <w:t>TyG</w:t>
            </w:r>
            <w:proofErr w:type="spellEnd"/>
            <w:r w:rsidRPr="00090082">
              <w:rPr>
                <w:rFonts w:eastAsia="宋体" w:cs="宋体" w:hint="eastAsia"/>
                <w:color w:val="000000"/>
                <w:kern w:val="0"/>
              </w:rPr>
              <w:t>指数</w:t>
            </w:r>
            <w:bookmarkEnd w:id="14"/>
          </w:p>
        </w:tc>
        <w:tc>
          <w:tcPr>
            <w:tcW w:w="2693" w:type="dxa"/>
            <w:shd w:val="clear" w:color="auto" w:fill="auto"/>
            <w:vAlign w:val="bottom"/>
          </w:tcPr>
          <w:p w14:paraId="1A2CC594" w14:textId="77777777" w:rsidR="00090082" w:rsidRPr="00090082" w:rsidRDefault="00090082" w:rsidP="00D109C4">
            <w:pPr>
              <w:rPr>
                <w:rFonts w:eastAsia="宋体"/>
              </w:rPr>
            </w:pPr>
            <w:r w:rsidRPr="00090082">
              <w:rPr>
                <w:rFonts w:eastAsia="宋体" w:hint="eastAsia"/>
                <w:color w:val="000000"/>
              </w:rPr>
              <w:t>9.31(8.95,9.65)</w:t>
            </w:r>
          </w:p>
        </w:tc>
        <w:tc>
          <w:tcPr>
            <w:tcW w:w="2268" w:type="dxa"/>
            <w:shd w:val="clear" w:color="auto" w:fill="auto"/>
            <w:vAlign w:val="bottom"/>
          </w:tcPr>
          <w:p w14:paraId="42A48114" w14:textId="77777777" w:rsidR="00090082" w:rsidRPr="00090082" w:rsidRDefault="00090082" w:rsidP="00D109C4">
            <w:pPr>
              <w:rPr>
                <w:rFonts w:eastAsia="宋体"/>
              </w:rPr>
            </w:pPr>
            <w:r w:rsidRPr="00090082">
              <w:rPr>
                <w:rFonts w:eastAsia="宋体" w:hint="eastAsia"/>
                <w:color w:val="000000"/>
              </w:rPr>
              <w:t>8.51(7.73,9.19)</w:t>
            </w:r>
          </w:p>
        </w:tc>
        <w:tc>
          <w:tcPr>
            <w:tcW w:w="993" w:type="dxa"/>
            <w:shd w:val="clear" w:color="auto" w:fill="auto"/>
            <w:vAlign w:val="bottom"/>
          </w:tcPr>
          <w:p w14:paraId="3BF8AC97" w14:textId="77777777" w:rsidR="00090082" w:rsidRPr="00090082" w:rsidRDefault="00090082" w:rsidP="00D109C4">
            <w:pPr>
              <w:rPr>
                <w:rFonts w:eastAsia="宋体"/>
                <w:color w:val="000000"/>
              </w:rPr>
            </w:pPr>
            <w:r w:rsidRPr="00090082">
              <w:rPr>
                <w:rFonts w:eastAsia="宋体" w:hint="eastAsia"/>
                <w:color w:val="000000"/>
              </w:rPr>
              <w:t>18204</w:t>
            </w:r>
          </w:p>
        </w:tc>
        <w:tc>
          <w:tcPr>
            <w:tcW w:w="1077" w:type="dxa"/>
            <w:shd w:val="clear" w:color="auto" w:fill="auto"/>
            <w:vAlign w:val="bottom"/>
          </w:tcPr>
          <w:p w14:paraId="4E01EBE7" w14:textId="77777777" w:rsidR="00090082" w:rsidRPr="00090082" w:rsidRDefault="00090082" w:rsidP="00D109C4">
            <w:pPr>
              <w:rPr>
                <w:rFonts w:eastAsia="宋体"/>
              </w:rPr>
            </w:pPr>
            <w:r w:rsidRPr="00090082">
              <w:rPr>
                <w:rFonts w:eastAsia="宋体" w:hint="eastAsia"/>
              </w:rPr>
              <w:t>＜</w:t>
            </w:r>
            <w:r w:rsidRPr="00090082">
              <w:rPr>
                <w:rFonts w:eastAsia="宋体" w:hint="eastAsia"/>
              </w:rPr>
              <w:t>0.001</w:t>
            </w:r>
          </w:p>
        </w:tc>
      </w:tr>
      <w:tr w:rsidR="00EC4B43" w:rsidRPr="00090082" w14:paraId="7D691314" w14:textId="77777777" w:rsidTr="00EC4B43">
        <w:tc>
          <w:tcPr>
            <w:tcW w:w="2410" w:type="dxa"/>
            <w:shd w:val="clear" w:color="auto" w:fill="auto"/>
          </w:tcPr>
          <w:p w14:paraId="09B31861" w14:textId="77777777" w:rsidR="00090082" w:rsidRPr="00090082" w:rsidRDefault="00090082" w:rsidP="00D109C4">
            <w:pPr>
              <w:rPr>
                <w:rFonts w:eastAsia="宋体"/>
              </w:rPr>
            </w:pPr>
            <w:r w:rsidRPr="00090082">
              <w:rPr>
                <w:rFonts w:eastAsia="宋体" w:cs="宋体" w:hint="eastAsia"/>
                <w:color w:val="000000"/>
                <w:kern w:val="0"/>
              </w:rPr>
              <w:t>LVEF(%)</w:t>
            </w:r>
          </w:p>
        </w:tc>
        <w:tc>
          <w:tcPr>
            <w:tcW w:w="2693" w:type="dxa"/>
            <w:shd w:val="clear" w:color="auto" w:fill="auto"/>
            <w:vAlign w:val="bottom"/>
          </w:tcPr>
          <w:p w14:paraId="36BAFFE1" w14:textId="77777777" w:rsidR="00090082" w:rsidRPr="00090082" w:rsidRDefault="00090082" w:rsidP="00D109C4">
            <w:pPr>
              <w:rPr>
                <w:rFonts w:eastAsia="宋体"/>
              </w:rPr>
            </w:pPr>
            <w:r w:rsidRPr="00090082">
              <w:rPr>
                <w:rFonts w:eastAsia="宋体" w:hint="eastAsia"/>
                <w:color w:val="000000"/>
              </w:rPr>
              <w:t>48.0(41.0,53.0)</w:t>
            </w:r>
          </w:p>
        </w:tc>
        <w:tc>
          <w:tcPr>
            <w:tcW w:w="2268" w:type="dxa"/>
            <w:shd w:val="clear" w:color="auto" w:fill="auto"/>
            <w:vAlign w:val="bottom"/>
          </w:tcPr>
          <w:p w14:paraId="3EF72EE2" w14:textId="77777777" w:rsidR="00090082" w:rsidRPr="00090082" w:rsidRDefault="00090082" w:rsidP="00D109C4">
            <w:pPr>
              <w:rPr>
                <w:rFonts w:eastAsia="宋体"/>
              </w:rPr>
            </w:pPr>
            <w:r w:rsidRPr="00090082">
              <w:rPr>
                <w:rFonts w:eastAsia="宋体" w:hint="eastAsia"/>
                <w:color w:val="000000"/>
              </w:rPr>
              <w:t>53.77(50.0,58.0)</w:t>
            </w:r>
          </w:p>
        </w:tc>
        <w:tc>
          <w:tcPr>
            <w:tcW w:w="993" w:type="dxa"/>
            <w:shd w:val="clear" w:color="auto" w:fill="auto"/>
            <w:vAlign w:val="bottom"/>
          </w:tcPr>
          <w:p w14:paraId="2BCE6D45" w14:textId="77777777" w:rsidR="00090082" w:rsidRPr="00090082" w:rsidRDefault="00090082" w:rsidP="00D109C4">
            <w:pPr>
              <w:rPr>
                <w:rFonts w:eastAsia="宋体"/>
              </w:rPr>
            </w:pPr>
            <w:r w:rsidRPr="00090082">
              <w:rPr>
                <w:rFonts w:eastAsia="宋体" w:hint="eastAsia"/>
                <w:color w:val="000000"/>
              </w:rPr>
              <w:t>6797</w:t>
            </w:r>
          </w:p>
        </w:tc>
        <w:tc>
          <w:tcPr>
            <w:tcW w:w="1077" w:type="dxa"/>
            <w:shd w:val="clear" w:color="auto" w:fill="auto"/>
            <w:vAlign w:val="bottom"/>
          </w:tcPr>
          <w:p w14:paraId="2942A963" w14:textId="77777777" w:rsidR="00090082" w:rsidRPr="00090082" w:rsidRDefault="00090082" w:rsidP="00D109C4">
            <w:pPr>
              <w:rPr>
                <w:rFonts w:eastAsia="宋体"/>
              </w:rPr>
            </w:pPr>
            <w:r w:rsidRPr="00090082">
              <w:rPr>
                <w:rFonts w:eastAsia="宋体" w:hint="eastAsia"/>
              </w:rPr>
              <w:t>＜</w:t>
            </w:r>
            <w:r w:rsidRPr="00090082">
              <w:rPr>
                <w:rFonts w:eastAsia="宋体" w:hint="eastAsia"/>
              </w:rPr>
              <w:t>0.001</w:t>
            </w:r>
          </w:p>
        </w:tc>
      </w:tr>
      <w:tr w:rsidR="00EC4B43" w:rsidRPr="00090082" w14:paraId="3AC7042E" w14:textId="77777777" w:rsidTr="00EC4B43">
        <w:tc>
          <w:tcPr>
            <w:tcW w:w="2410" w:type="dxa"/>
            <w:shd w:val="clear" w:color="auto" w:fill="auto"/>
          </w:tcPr>
          <w:p w14:paraId="430DD77B" w14:textId="6DE00313" w:rsidR="00090082" w:rsidRPr="00090082" w:rsidRDefault="00090082" w:rsidP="00D109C4">
            <w:pPr>
              <w:rPr>
                <w:rFonts w:eastAsia="宋体" w:cs="宋体"/>
                <w:color w:val="000000"/>
                <w:kern w:val="0"/>
              </w:rPr>
            </w:pPr>
            <w:r w:rsidRPr="00090082">
              <w:rPr>
                <w:rFonts w:eastAsia="宋体" w:cs="宋体" w:hint="eastAsia"/>
                <w:color w:val="000000"/>
                <w:kern w:val="0"/>
              </w:rPr>
              <w:t>行</w:t>
            </w:r>
            <w:r w:rsidRPr="00090082">
              <w:rPr>
                <w:rFonts w:eastAsia="宋体" w:cs="宋体" w:hint="eastAsia"/>
                <w:color w:val="000000"/>
                <w:kern w:val="0"/>
              </w:rPr>
              <w:t>PCI</w:t>
            </w:r>
            <w:r w:rsidRPr="00090082">
              <w:rPr>
                <w:rFonts w:eastAsia="宋体" w:cs="宋体" w:hint="eastAsia"/>
                <w:color w:val="000000"/>
                <w:kern w:val="0"/>
              </w:rPr>
              <w:t>（是）</w:t>
            </w:r>
          </w:p>
        </w:tc>
        <w:tc>
          <w:tcPr>
            <w:tcW w:w="2693" w:type="dxa"/>
            <w:shd w:val="clear" w:color="auto" w:fill="auto"/>
            <w:vAlign w:val="bottom"/>
          </w:tcPr>
          <w:p w14:paraId="05107536" w14:textId="77777777" w:rsidR="00090082" w:rsidRPr="00090082" w:rsidRDefault="00090082" w:rsidP="00D109C4">
            <w:pPr>
              <w:rPr>
                <w:rFonts w:eastAsia="宋体"/>
                <w:color w:val="000000"/>
              </w:rPr>
            </w:pPr>
            <w:r w:rsidRPr="00090082">
              <w:rPr>
                <w:rFonts w:eastAsia="宋体" w:hint="eastAsia"/>
                <w:color w:val="000000"/>
              </w:rPr>
              <w:t>89.83%</w:t>
            </w:r>
          </w:p>
        </w:tc>
        <w:tc>
          <w:tcPr>
            <w:tcW w:w="2268" w:type="dxa"/>
            <w:shd w:val="clear" w:color="auto" w:fill="auto"/>
            <w:vAlign w:val="bottom"/>
          </w:tcPr>
          <w:p w14:paraId="636D3ED4" w14:textId="77777777" w:rsidR="00090082" w:rsidRPr="00090082" w:rsidRDefault="00090082" w:rsidP="00D109C4">
            <w:pPr>
              <w:rPr>
                <w:rFonts w:eastAsia="宋体"/>
                <w:color w:val="000000"/>
              </w:rPr>
            </w:pPr>
            <w:r w:rsidRPr="00090082">
              <w:rPr>
                <w:rFonts w:eastAsia="宋体" w:hint="eastAsia"/>
                <w:color w:val="000000"/>
              </w:rPr>
              <w:t>91.77%</w:t>
            </w:r>
          </w:p>
        </w:tc>
        <w:tc>
          <w:tcPr>
            <w:tcW w:w="993" w:type="dxa"/>
            <w:shd w:val="clear" w:color="auto" w:fill="auto"/>
            <w:vAlign w:val="bottom"/>
          </w:tcPr>
          <w:p w14:paraId="71103D47" w14:textId="77777777" w:rsidR="00090082" w:rsidRPr="00090082" w:rsidRDefault="00090082" w:rsidP="00D109C4">
            <w:pPr>
              <w:rPr>
                <w:rFonts w:eastAsia="宋体"/>
              </w:rPr>
            </w:pPr>
            <w:r w:rsidRPr="00090082">
              <w:rPr>
                <w:rFonts w:eastAsia="宋体" w:hint="eastAsia"/>
                <w:color w:val="000000"/>
              </w:rPr>
              <w:t>0.5244</w:t>
            </w:r>
          </w:p>
        </w:tc>
        <w:tc>
          <w:tcPr>
            <w:tcW w:w="1077" w:type="dxa"/>
            <w:shd w:val="clear" w:color="auto" w:fill="auto"/>
            <w:vAlign w:val="bottom"/>
          </w:tcPr>
          <w:p w14:paraId="170BCD13" w14:textId="77777777" w:rsidR="00090082" w:rsidRPr="00090082" w:rsidRDefault="00090082" w:rsidP="00D109C4">
            <w:pPr>
              <w:rPr>
                <w:rFonts w:eastAsia="宋体"/>
              </w:rPr>
            </w:pPr>
            <w:r w:rsidRPr="00090082">
              <w:rPr>
                <w:rFonts w:eastAsia="宋体" w:hint="eastAsia"/>
                <w:color w:val="000000"/>
              </w:rPr>
              <w:t>0.469</w:t>
            </w:r>
          </w:p>
        </w:tc>
      </w:tr>
      <w:tr w:rsidR="00EC4B43" w:rsidRPr="00090082" w14:paraId="754D1656" w14:textId="77777777" w:rsidTr="00EC4B43">
        <w:tc>
          <w:tcPr>
            <w:tcW w:w="2410" w:type="dxa"/>
            <w:shd w:val="clear" w:color="auto" w:fill="auto"/>
          </w:tcPr>
          <w:p w14:paraId="7FF82DFA" w14:textId="77777777" w:rsidR="00090082" w:rsidRPr="00090082" w:rsidRDefault="00090082" w:rsidP="00D109C4">
            <w:pPr>
              <w:rPr>
                <w:rFonts w:eastAsia="宋体" w:cs="宋体"/>
                <w:color w:val="000000"/>
                <w:kern w:val="0"/>
              </w:rPr>
            </w:pPr>
            <w:r w:rsidRPr="00090082">
              <w:rPr>
                <w:rFonts w:eastAsia="宋体" w:cs="宋体" w:hint="eastAsia"/>
                <w:b/>
                <w:bCs/>
                <w:color w:val="000000"/>
                <w:kern w:val="0"/>
              </w:rPr>
              <w:t>ACS</w:t>
            </w:r>
            <w:r w:rsidRPr="00090082">
              <w:rPr>
                <w:rFonts w:eastAsia="宋体" w:cs="宋体" w:hint="eastAsia"/>
                <w:b/>
                <w:bCs/>
                <w:color w:val="000000"/>
                <w:kern w:val="0"/>
              </w:rPr>
              <w:t>分型</w:t>
            </w:r>
          </w:p>
        </w:tc>
        <w:tc>
          <w:tcPr>
            <w:tcW w:w="2693" w:type="dxa"/>
            <w:shd w:val="clear" w:color="auto" w:fill="auto"/>
          </w:tcPr>
          <w:p w14:paraId="6F08C4C8" w14:textId="77777777" w:rsidR="00090082" w:rsidRPr="00090082" w:rsidRDefault="00090082" w:rsidP="00D109C4">
            <w:pPr>
              <w:rPr>
                <w:rFonts w:eastAsia="宋体"/>
                <w:color w:val="000000"/>
              </w:rPr>
            </w:pPr>
          </w:p>
        </w:tc>
        <w:tc>
          <w:tcPr>
            <w:tcW w:w="2268" w:type="dxa"/>
            <w:shd w:val="clear" w:color="auto" w:fill="auto"/>
          </w:tcPr>
          <w:p w14:paraId="3E721B53" w14:textId="77777777" w:rsidR="00090082" w:rsidRPr="00090082" w:rsidRDefault="00090082" w:rsidP="00D109C4">
            <w:pPr>
              <w:rPr>
                <w:rFonts w:eastAsia="宋体"/>
                <w:color w:val="000000"/>
              </w:rPr>
            </w:pPr>
          </w:p>
        </w:tc>
        <w:tc>
          <w:tcPr>
            <w:tcW w:w="993" w:type="dxa"/>
            <w:shd w:val="clear" w:color="auto" w:fill="auto"/>
          </w:tcPr>
          <w:p w14:paraId="3A8F23EE" w14:textId="77777777" w:rsidR="00090082" w:rsidRPr="00090082" w:rsidRDefault="00090082" w:rsidP="00D109C4">
            <w:pPr>
              <w:rPr>
                <w:rFonts w:eastAsia="宋体"/>
                <w:color w:val="000000"/>
              </w:rPr>
            </w:pPr>
            <w:r w:rsidRPr="00090082">
              <w:rPr>
                <w:rFonts w:eastAsia="宋体" w:hint="eastAsia"/>
                <w:color w:val="000000"/>
              </w:rPr>
              <w:t>0</w:t>
            </w:r>
          </w:p>
        </w:tc>
        <w:tc>
          <w:tcPr>
            <w:tcW w:w="1077" w:type="dxa"/>
            <w:shd w:val="clear" w:color="auto" w:fill="auto"/>
          </w:tcPr>
          <w:p w14:paraId="20624711" w14:textId="77777777" w:rsidR="00090082" w:rsidRPr="00090082" w:rsidRDefault="00090082" w:rsidP="00D109C4">
            <w:pPr>
              <w:rPr>
                <w:rFonts w:eastAsia="宋体"/>
              </w:rPr>
            </w:pPr>
            <w:r w:rsidRPr="00090082">
              <w:rPr>
                <w:rFonts w:eastAsia="宋体" w:hint="eastAsia"/>
                <w:color w:val="000000"/>
              </w:rPr>
              <w:t>1</w:t>
            </w:r>
          </w:p>
        </w:tc>
      </w:tr>
      <w:tr w:rsidR="00EC4B43" w:rsidRPr="00090082" w14:paraId="63AD6942" w14:textId="77777777" w:rsidTr="00EC4B43">
        <w:tc>
          <w:tcPr>
            <w:tcW w:w="2410" w:type="dxa"/>
            <w:shd w:val="clear" w:color="auto" w:fill="auto"/>
          </w:tcPr>
          <w:p w14:paraId="295EE62B" w14:textId="77777777" w:rsidR="00090082" w:rsidRPr="00090082" w:rsidRDefault="00090082" w:rsidP="00D109C4">
            <w:pPr>
              <w:rPr>
                <w:rFonts w:eastAsia="宋体" w:cs="宋体"/>
                <w:color w:val="000000"/>
                <w:kern w:val="0"/>
              </w:rPr>
            </w:pPr>
            <w:r w:rsidRPr="00090082">
              <w:rPr>
                <w:rFonts w:eastAsia="宋体" w:cs="宋体" w:hint="eastAsia"/>
                <w:color w:val="000000"/>
                <w:kern w:val="0"/>
              </w:rPr>
              <w:lastRenderedPageBreak/>
              <w:t>STEMI</w:t>
            </w:r>
          </w:p>
        </w:tc>
        <w:tc>
          <w:tcPr>
            <w:tcW w:w="2693" w:type="dxa"/>
            <w:shd w:val="clear" w:color="auto" w:fill="auto"/>
            <w:vAlign w:val="bottom"/>
          </w:tcPr>
          <w:p w14:paraId="38B0BC17" w14:textId="77777777" w:rsidR="00090082" w:rsidRPr="00090082" w:rsidRDefault="00090082" w:rsidP="00D109C4">
            <w:pPr>
              <w:rPr>
                <w:rFonts w:eastAsia="宋体"/>
                <w:color w:val="000000"/>
              </w:rPr>
            </w:pPr>
            <w:r w:rsidRPr="00090082">
              <w:rPr>
                <w:rFonts w:eastAsia="宋体" w:hint="eastAsia"/>
                <w:color w:val="000000"/>
              </w:rPr>
              <w:t>91.53%</w:t>
            </w:r>
          </w:p>
        </w:tc>
        <w:tc>
          <w:tcPr>
            <w:tcW w:w="2268" w:type="dxa"/>
            <w:shd w:val="clear" w:color="auto" w:fill="auto"/>
            <w:vAlign w:val="bottom"/>
          </w:tcPr>
          <w:p w14:paraId="6F2C883B" w14:textId="77777777" w:rsidR="00090082" w:rsidRPr="00090082" w:rsidRDefault="00090082" w:rsidP="00D109C4">
            <w:pPr>
              <w:rPr>
                <w:rFonts w:eastAsia="宋体"/>
                <w:color w:val="000000"/>
              </w:rPr>
            </w:pPr>
            <w:r w:rsidRPr="00090082">
              <w:rPr>
                <w:rFonts w:eastAsia="宋体" w:hint="eastAsia"/>
                <w:color w:val="000000"/>
              </w:rPr>
              <w:t>91.77%</w:t>
            </w:r>
          </w:p>
        </w:tc>
        <w:tc>
          <w:tcPr>
            <w:tcW w:w="993" w:type="dxa"/>
            <w:shd w:val="clear" w:color="auto" w:fill="auto"/>
            <w:vAlign w:val="bottom"/>
          </w:tcPr>
          <w:p w14:paraId="1A734363" w14:textId="77777777" w:rsidR="00090082" w:rsidRPr="00090082" w:rsidRDefault="00090082" w:rsidP="00D109C4">
            <w:pPr>
              <w:rPr>
                <w:rFonts w:eastAsia="宋体"/>
              </w:rPr>
            </w:pPr>
          </w:p>
        </w:tc>
        <w:tc>
          <w:tcPr>
            <w:tcW w:w="1077" w:type="dxa"/>
            <w:shd w:val="clear" w:color="auto" w:fill="auto"/>
            <w:vAlign w:val="bottom"/>
          </w:tcPr>
          <w:p w14:paraId="52ECDB7F" w14:textId="77777777" w:rsidR="00090082" w:rsidRPr="00090082" w:rsidRDefault="00090082" w:rsidP="00D109C4">
            <w:pPr>
              <w:rPr>
                <w:rFonts w:eastAsia="宋体"/>
              </w:rPr>
            </w:pPr>
          </w:p>
        </w:tc>
      </w:tr>
      <w:tr w:rsidR="00EC4B43" w:rsidRPr="00090082" w14:paraId="265D4AA5" w14:textId="77777777" w:rsidTr="00EC4B43">
        <w:tc>
          <w:tcPr>
            <w:tcW w:w="2410" w:type="dxa"/>
            <w:shd w:val="clear" w:color="auto" w:fill="auto"/>
          </w:tcPr>
          <w:p w14:paraId="0EABE5D1" w14:textId="77777777" w:rsidR="00090082" w:rsidRPr="00090082" w:rsidRDefault="00090082" w:rsidP="00D109C4">
            <w:pPr>
              <w:rPr>
                <w:rFonts w:eastAsia="宋体" w:cs="宋体"/>
                <w:color w:val="000000"/>
                <w:kern w:val="0"/>
              </w:rPr>
            </w:pPr>
            <w:r w:rsidRPr="00090082">
              <w:rPr>
                <w:rFonts w:eastAsia="宋体" w:cs="宋体" w:hint="eastAsia"/>
                <w:color w:val="000000"/>
                <w:kern w:val="0"/>
              </w:rPr>
              <w:t>NSTEMI</w:t>
            </w:r>
          </w:p>
        </w:tc>
        <w:tc>
          <w:tcPr>
            <w:tcW w:w="2693" w:type="dxa"/>
            <w:shd w:val="clear" w:color="auto" w:fill="auto"/>
          </w:tcPr>
          <w:p w14:paraId="739C386C" w14:textId="77777777" w:rsidR="00090082" w:rsidRPr="00090082" w:rsidRDefault="00090082" w:rsidP="00D109C4">
            <w:pPr>
              <w:rPr>
                <w:rFonts w:eastAsia="宋体"/>
                <w:color w:val="000000"/>
              </w:rPr>
            </w:pPr>
            <w:r w:rsidRPr="00090082">
              <w:rPr>
                <w:rFonts w:eastAsia="宋体" w:hint="eastAsia"/>
                <w:color w:val="000000"/>
              </w:rPr>
              <w:t>6.78</w:t>
            </w:r>
            <w:r w:rsidRPr="00090082">
              <w:rPr>
                <w:rFonts w:eastAsia="宋体"/>
                <w:color w:val="000000"/>
              </w:rPr>
              <w:t>%</w:t>
            </w:r>
          </w:p>
        </w:tc>
        <w:tc>
          <w:tcPr>
            <w:tcW w:w="2268" w:type="dxa"/>
            <w:shd w:val="clear" w:color="auto" w:fill="auto"/>
          </w:tcPr>
          <w:p w14:paraId="4B2D7B99" w14:textId="77777777" w:rsidR="00090082" w:rsidRPr="00090082" w:rsidRDefault="00090082" w:rsidP="00D109C4">
            <w:pPr>
              <w:rPr>
                <w:rFonts w:eastAsia="宋体"/>
                <w:color w:val="000000"/>
              </w:rPr>
            </w:pPr>
            <w:r w:rsidRPr="00090082">
              <w:rPr>
                <w:rFonts w:eastAsia="宋体" w:hint="eastAsia"/>
                <w:color w:val="000000"/>
              </w:rPr>
              <w:t>8.23%</w:t>
            </w:r>
          </w:p>
        </w:tc>
        <w:tc>
          <w:tcPr>
            <w:tcW w:w="993" w:type="dxa"/>
            <w:shd w:val="clear" w:color="auto" w:fill="auto"/>
          </w:tcPr>
          <w:p w14:paraId="2AEB79DF" w14:textId="77777777" w:rsidR="00090082" w:rsidRPr="00090082" w:rsidRDefault="00090082" w:rsidP="00D109C4">
            <w:pPr>
              <w:rPr>
                <w:rFonts w:eastAsia="宋体"/>
              </w:rPr>
            </w:pPr>
          </w:p>
        </w:tc>
        <w:tc>
          <w:tcPr>
            <w:tcW w:w="1077" w:type="dxa"/>
            <w:shd w:val="clear" w:color="auto" w:fill="auto"/>
          </w:tcPr>
          <w:p w14:paraId="26AF18F6" w14:textId="77777777" w:rsidR="00090082" w:rsidRPr="00090082" w:rsidRDefault="00090082" w:rsidP="00D109C4">
            <w:pPr>
              <w:rPr>
                <w:rFonts w:eastAsia="宋体"/>
              </w:rPr>
            </w:pPr>
          </w:p>
        </w:tc>
      </w:tr>
      <w:tr w:rsidR="00EC4B43" w:rsidRPr="00090082" w14:paraId="384B88EB" w14:textId="77777777" w:rsidTr="00EC4B43">
        <w:tc>
          <w:tcPr>
            <w:tcW w:w="2410" w:type="dxa"/>
            <w:shd w:val="clear" w:color="auto" w:fill="auto"/>
          </w:tcPr>
          <w:p w14:paraId="64055509" w14:textId="77777777" w:rsidR="00090082" w:rsidRPr="00090082" w:rsidRDefault="00090082" w:rsidP="00D109C4">
            <w:pPr>
              <w:rPr>
                <w:rFonts w:eastAsia="宋体" w:cs="宋体"/>
                <w:color w:val="000000"/>
                <w:kern w:val="0"/>
              </w:rPr>
            </w:pPr>
            <w:r w:rsidRPr="00090082">
              <w:rPr>
                <w:rFonts w:eastAsia="宋体" w:cs="宋体" w:hint="eastAsia"/>
                <w:color w:val="000000"/>
                <w:kern w:val="0"/>
              </w:rPr>
              <w:t>UAP</w:t>
            </w:r>
          </w:p>
        </w:tc>
        <w:tc>
          <w:tcPr>
            <w:tcW w:w="2693" w:type="dxa"/>
            <w:shd w:val="clear" w:color="auto" w:fill="auto"/>
          </w:tcPr>
          <w:p w14:paraId="3B9C23D8" w14:textId="77777777" w:rsidR="00090082" w:rsidRPr="00090082" w:rsidRDefault="00090082" w:rsidP="00D109C4">
            <w:pPr>
              <w:rPr>
                <w:rFonts w:eastAsia="宋体"/>
                <w:color w:val="000000"/>
              </w:rPr>
            </w:pPr>
            <w:r w:rsidRPr="00090082">
              <w:rPr>
                <w:rFonts w:eastAsia="宋体" w:hint="eastAsia"/>
                <w:color w:val="000000"/>
              </w:rPr>
              <w:t>1.69%</w:t>
            </w:r>
          </w:p>
        </w:tc>
        <w:tc>
          <w:tcPr>
            <w:tcW w:w="2268" w:type="dxa"/>
            <w:shd w:val="clear" w:color="auto" w:fill="auto"/>
          </w:tcPr>
          <w:p w14:paraId="7017ECAF" w14:textId="77777777" w:rsidR="00090082" w:rsidRPr="00090082" w:rsidRDefault="00090082" w:rsidP="00D109C4">
            <w:pPr>
              <w:rPr>
                <w:rFonts w:eastAsia="宋体"/>
                <w:color w:val="000000"/>
              </w:rPr>
            </w:pPr>
            <w:r w:rsidRPr="00090082">
              <w:rPr>
                <w:rFonts w:eastAsia="宋体" w:hint="eastAsia"/>
                <w:color w:val="000000"/>
              </w:rPr>
              <w:t>0</w:t>
            </w:r>
          </w:p>
        </w:tc>
        <w:tc>
          <w:tcPr>
            <w:tcW w:w="993" w:type="dxa"/>
            <w:shd w:val="clear" w:color="auto" w:fill="auto"/>
          </w:tcPr>
          <w:p w14:paraId="60DFDFE5" w14:textId="77777777" w:rsidR="00090082" w:rsidRPr="00090082" w:rsidRDefault="00090082" w:rsidP="00D109C4">
            <w:pPr>
              <w:rPr>
                <w:rFonts w:eastAsia="宋体"/>
              </w:rPr>
            </w:pPr>
          </w:p>
        </w:tc>
        <w:tc>
          <w:tcPr>
            <w:tcW w:w="1077" w:type="dxa"/>
            <w:shd w:val="clear" w:color="auto" w:fill="auto"/>
          </w:tcPr>
          <w:p w14:paraId="079D4ACF" w14:textId="77777777" w:rsidR="00090082" w:rsidRPr="00090082" w:rsidRDefault="00090082" w:rsidP="00D109C4">
            <w:pPr>
              <w:rPr>
                <w:rFonts w:eastAsia="宋体"/>
              </w:rPr>
            </w:pPr>
          </w:p>
        </w:tc>
      </w:tr>
      <w:tr w:rsidR="00EC4B43" w:rsidRPr="00090082" w14:paraId="5E8CCE88" w14:textId="77777777" w:rsidTr="00EC4B43">
        <w:tc>
          <w:tcPr>
            <w:tcW w:w="2410" w:type="dxa"/>
            <w:shd w:val="clear" w:color="auto" w:fill="auto"/>
          </w:tcPr>
          <w:p w14:paraId="44D06F2B" w14:textId="77777777" w:rsidR="00090082" w:rsidRPr="00090082" w:rsidRDefault="00090082" w:rsidP="00D109C4">
            <w:pPr>
              <w:rPr>
                <w:rFonts w:eastAsia="宋体" w:cs="宋体"/>
                <w:b/>
                <w:bCs/>
                <w:color w:val="000000"/>
                <w:kern w:val="0"/>
              </w:rPr>
            </w:pPr>
            <w:r w:rsidRPr="00090082">
              <w:rPr>
                <w:rFonts w:eastAsia="宋体" w:cs="宋体" w:hint="eastAsia"/>
                <w:b/>
                <w:bCs/>
                <w:color w:val="000000"/>
                <w:kern w:val="0"/>
              </w:rPr>
              <w:t>K</w:t>
            </w:r>
            <w:r w:rsidRPr="00090082">
              <w:rPr>
                <w:rFonts w:eastAsia="宋体" w:cs="宋体"/>
                <w:b/>
                <w:bCs/>
                <w:color w:val="000000"/>
                <w:kern w:val="0"/>
              </w:rPr>
              <w:t>illip</w:t>
            </w:r>
            <w:r w:rsidRPr="00090082">
              <w:rPr>
                <w:rFonts w:eastAsia="宋体" w:cs="宋体" w:hint="eastAsia"/>
                <w:b/>
                <w:bCs/>
                <w:color w:val="000000"/>
                <w:kern w:val="0"/>
              </w:rPr>
              <w:t>分级</w:t>
            </w:r>
          </w:p>
        </w:tc>
        <w:tc>
          <w:tcPr>
            <w:tcW w:w="2693" w:type="dxa"/>
            <w:shd w:val="clear" w:color="auto" w:fill="auto"/>
          </w:tcPr>
          <w:p w14:paraId="0B45AF9F" w14:textId="77777777" w:rsidR="00090082" w:rsidRPr="00090082" w:rsidRDefault="00090082" w:rsidP="00D109C4">
            <w:pPr>
              <w:rPr>
                <w:rFonts w:eastAsia="宋体"/>
              </w:rPr>
            </w:pPr>
          </w:p>
        </w:tc>
        <w:tc>
          <w:tcPr>
            <w:tcW w:w="2268" w:type="dxa"/>
            <w:shd w:val="clear" w:color="auto" w:fill="auto"/>
          </w:tcPr>
          <w:p w14:paraId="0B6F28ED" w14:textId="77777777" w:rsidR="00090082" w:rsidRPr="00090082" w:rsidRDefault="00090082" w:rsidP="00D109C4">
            <w:pPr>
              <w:rPr>
                <w:rFonts w:eastAsia="宋体"/>
              </w:rPr>
            </w:pPr>
          </w:p>
        </w:tc>
        <w:tc>
          <w:tcPr>
            <w:tcW w:w="993" w:type="dxa"/>
            <w:shd w:val="clear" w:color="auto" w:fill="auto"/>
          </w:tcPr>
          <w:p w14:paraId="4281CE7C" w14:textId="77777777" w:rsidR="00090082" w:rsidRPr="00090082" w:rsidRDefault="00090082" w:rsidP="00D109C4">
            <w:pPr>
              <w:rPr>
                <w:rFonts w:eastAsia="宋体"/>
              </w:rPr>
            </w:pPr>
            <w:r w:rsidRPr="00090082">
              <w:rPr>
                <w:rFonts w:eastAsia="宋体" w:hint="eastAsia"/>
                <w:color w:val="000000"/>
              </w:rPr>
              <w:t>52.4801</w:t>
            </w:r>
          </w:p>
        </w:tc>
        <w:tc>
          <w:tcPr>
            <w:tcW w:w="1077" w:type="dxa"/>
            <w:shd w:val="clear" w:color="auto" w:fill="auto"/>
          </w:tcPr>
          <w:p w14:paraId="08DB4258" w14:textId="77777777" w:rsidR="00090082" w:rsidRPr="00090082" w:rsidRDefault="00090082" w:rsidP="00D109C4">
            <w:pPr>
              <w:rPr>
                <w:rFonts w:eastAsia="宋体"/>
              </w:rPr>
            </w:pPr>
            <w:r w:rsidRPr="00090082">
              <w:rPr>
                <w:rFonts w:eastAsia="宋体" w:hint="eastAsia"/>
              </w:rPr>
              <w:t>＜</w:t>
            </w:r>
            <w:r w:rsidRPr="00090082">
              <w:rPr>
                <w:rFonts w:eastAsia="宋体" w:hint="eastAsia"/>
              </w:rPr>
              <w:t>0.01</w:t>
            </w:r>
          </w:p>
        </w:tc>
      </w:tr>
      <w:tr w:rsidR="00EC4B43" w:rsidRPr="00090082" w14:paraId="1299E9B8" w14:textId="77777777" w:rsidTr="00EC4B43">
        <w:tc>
          <w:tcPr>
            <w:tcW w:w="2410" w:type="dxa"/>
            <w:shd w:val="clear" w:color="auto" w:fill="auto"/>
          </w:tcPr>
          <w:p w14:paraId="5ADC29D2" w14:textId="77777777" w:rsidR="00090082" w:rsidRPr="00090082" w:rsidRDefault="00090082" w:rsidP="00D109C4">
            <w:pPr>
              <w:rPr>
                <w:rFonts w:eastAsia="宋体" w:cs="宋体"/>
                <w:color w:val="000000"/>
                <w:kern w:val="0"/>
              </w:rPr>
            </w:pPr>
            <w:r w:rsidRPr="00090082">
              <w:rPr>
                <w:rFonts w:eastAsia="宋体" w:cs="宋体" w:hint="eastAsia"/>
                <w:color w:val="000000"/>
                <w:kern w:val="0"/>
              </w:rPr>
              <w:t>I</w:t>
            </w:r>
            <w:r w:rsidRPr="00090082">
              <w:rPr>
                <w:rFonts w:eastAsia="宋体" w:cs="宋体" w:hint="eastAsia"/>
                <w:color w:val="000000"/>
                <w:kern w:val="0"/>
              </w:rPr>
              <w:t>级</w:t>
            </w:r>
          </w:p>
        </w:tc>
        <w:tc>
          <w:tcPr>
            <w:tcW w:w="2693" w:type="dxa"/>
            <w:shd w:val="clear" w:color="auto" w:fill="auto"/>
            <w:vAlign w:val="bottom"/>
          </w:tcPr>
          <w:p w14:paraId="4B3D4524" w14:textId="77777777" w:rsidR="00090082" w:rsidRPr="00090082" w:rsidRDefault="00090082" w:rsidP="00D109C4">
            <w:pPr>
              <w:rPr>
                <w:rFonts w:eastAsia="宋体"/>
              </w:rPr>
            </w:pPr>
            <w:r w:rsidRPr="00090082">
              <w:rPr>
                <w:rFonts w:eastAsia="宋体" w:hint="eastAsia"/>
                <w:color w:val="000000"/>
              </w:rPr>
              <w:t>50.85%</w:t>
            </w:r>
          </w:p>
        </w:tc>
        <w:tc>
          <w:tcPr>
            <w:tcW w:w="2268" w:type="dxa"/>
            <w:shd w:val="clear" w:color="auto" w:fill="auto"/>
            <w:vAlign w:val="bottom"/>
          </w:tcPr>
          <w:p w14:paraId="0892467B" w14:textId="77777777" w:rsidR="00090082" w:rsidRPr="00090082" w:rsidRDefault="00090082" w:rsidP="00D109C4">
            <w:pPr>
              <w:rPr>
                <w:rFonts w:eastAsia="宋体"/>
              </w:rPr>
            </w:pPr>
            <w:r w:rsidRPr="00090082">
              <w:rPr>
                <w:rFonts w:eastAsia="宋体" w:hint="eastAsia"/>
                <w:color w:val="000000"/>
              </w:rPr>
              <w:t>11.97%</w:t>
            </w:r>
          </w:p>
        </w:tc>
        <w:tc>
          <w:tcPr>
            <w:tcW w:w="993" w:type="dxa"/>
            <w:shd w:val="clear" w:color="auto" w:fill="auto"/>
            <w:vAlign w:val="bottom"/>
          </w:tcPr>
          <w:p w14:paraId="6EA68C56" w14:textId="77777777" w:rsidR="00090082" w:rsidRPr="00090082" w:rsidRDefault="00090082" w:rsidP="00D109C4">
            <w:pPr>
              <w:rPr>
                <w:rFonts w:eastAsia="宋体"/>
              </w:rPr>
            </w:pPr>
          </w:p>
        </w:tc>
        <w:tc>
          <w:tcPr>
            <w:tcW w:w="1077" w:type="dxa"/>
            <w:shd w:val="clear" w:color="auto" w:fill="auto"/>
          </w:tcPr>
          <w:p w14:paraId="0662AD2A" w14:textId="77777777" w:rsidR="00090082" w:rsidRPr="00090082" w:rsidRDefault="00090082" w:rsidP="00D109C4">
            <w:pPr>
              <w:rPr>
                <w:rFonts w:eastAsia="宋体"/>
              </w:rPr>
            </w:pPr>
          </w:p>
        </w:tc>
      </w:tr>
      <w:tr w:rsidR="00EC4B43" w:rsidRPr="00090082" w14:paraId="4441FEAD" w14:textId="77777777" w:rsidTr="00EC4B43">
        <w:tc>
          <w:tcPr>
            <w:tcW w:w="2410" w:type="dxa"/>
            <w:shd w:val="clear" w:color="auto" w:fill="auto"/>
          </w:tcPr>
          <w:p w14:paraId="35A7F9EE" w14:textId="77777777" w:rsidR="00090082" w:rsidRPr="00090082" w:rsidRDefault="00090082" w:rsidP="00D109C4">
            <w:pPr>
              <w:rPr>
                <w:rFonts w:eastAsia="宋体" w:cs="宋体"/>
                <w:color w:val="000000"/>
                <w:kern w:val="0"/>
              </w:rPr>
            </w:pPr>
            <w:bookmarkStart w:id="15" w:name="_Hlk174961004"/>
            <w:r w:rsidRPr="00090082">
              <w:rPr>
                <w:rFonts w:eastAsia="宋体" w:cs="宋体" w:hint="eastAsia"/>
                <w:color w:val="000000"/>
                <w:kern w:val="0"/>
              </w:rPr>
              <w:t>II-III</w:t>
            </w:r>
            <w:r w:rsidRPr="00090082">
              <w:rPr>
                <w:rFonts w:eastAsia="宋体" w:cs="宋体" w:hint="eastAsia"/>
                <w:color w:val="000000"/>
                <w:kern w:val="0"/>
              </w:rPr>
              <w:t>级</w:t>
            </w:r>
          </w:p>
        </w:tc>
        <w:tc>
          <w:tcPr>
            <w:tcW w:w="2693" w:type="dxa"/>
            <w:shd w:val="clear" w:color="auto" w:fill="auto"/>
          </w:tcPr>
          <w:p w14:paraId="082C013F" w14:textId="77777777" w:rsidR="00090082" w:rsidRPr="00090082" w:rsidRDefault="00090082" w:rsidP="00D109C4">
            <w:pPr>
              <w:rPr>
                <w:rFonts w:eastAsia="宋体"/>
              </w:rPr>
            </w:pPr>
            <w:r w:rsidRPr="00090082">
              <w:rPr>
                <w:rFonts w:eastAsia="宋体" w:hint="eastAsia"/>
              </w:rPr>
              <w:t>5</w:t>
            </w:r>
            <w:r w:rsidRPr="00090082">
              <w:rPr>
                <w:rFonts w:eastAsia="宋体"/>
              </w:rPr>
              <w:t>8.74%</w:t>
            </w:r>
          </w:p>
        </w:tc>
        <w:tc>
          <w:tcPr>
            <w:tcW w:w="2268" w:type="dxa"/>
            <w:shd w:val="clear" w:color="auto" w:fill="auto"/>
          </w:tcPr>
          <w:p w14:paraId="1B3882F0" w14:textId="77777777" w:rsidR="00090082" w:rsidRPr="00090082" w:rsidRDefault="00090082" w:rsidP="00D109C4">
            <w:pPr>
              <w:rPr>
                <w:rFonts w:eastAsia="宋体"/>
              </w:rPr>
            </w:pPr>
            <w:r w:rsidRPr="00090082">
              <w:rPr>
                <w:rFonts w:eastAsia="宋体" w:hint="eastAsia"/>
              </w:rPr>
              <w:t>1</w:t>
            </w:r>
            <w:r w:rsidRPr="00090082">
              <w:rPr>
                <w:rFonts w:eastAsia="宋体"/>
              </w:rPr>
              <w:t>0.49%</w:t>
            </w:r>
          </w:p>
        </w:tc>
        <w:tc>
          <w:tcPr>
            <w:tcW w:w="993" w:type="dxa"/>
            <w:shd w:val="clear" w:color="auto" w:fill="auto"/>
          </w:tcPr>
          <w:p w14:paraId="6203FBBD" w14:textId="77777777" w:rsidR="00090082" w:rsidRPr="00090082" w:rsidRDefault="00090082" w:rsidP="00D109C4">
            <w:pPr>
              <w:rPr>
                <w:rFonts w:eastAsia="宋体"/>
              </w:rPr>
            </w:pPr>
          </w:p>
        </w:tc>
        <w:tc>
          <w:tcPr>
            <w:tcW w:w="1077" w:type="dxa"/>
            <w:shd w:val="clear" w:color="auto" w:fill="auto"/>
          </w:tcPr>
          <w:p w14:paraId="4DDD7799" w14:textId="77777777" w:rsidR="00090082" w:rsidRPr="00090082" w:rsidRDefault="00090082" w:rsidP="00D109C4">
            <w:pPr>
              <w:rPr>
                <w:rFonts w:eastAsia="宋体"/>
              </w:rPr>
            </w:pPr>
          </w:p>
        </w:tc>
      </w:tr>
      <w:bookmarkEnd w:id="15"/>
      <w:tr w:rsidR="00EC4B43" w:rsidRPr="00090082" w14:paraId="404B7D12" w14:textId="77777777" w:rsidTr="00EC4B43">
        <w:tc>
          <w:tcPr>
            <w:tcW w:w="2410" w:type="dxa"/>
            <w:shd w:val="clear" w:color="auto" w:fill="auto"/>
          </w:tcPr>
          <w:p w14:paraId="32D40160" w14:textId="77777777" w:rsidR="00090082" w:rsidRPr="00090082" w:rsidRDefault="00090082" w:rsidP="00D109C4">
            <w:pPr>
              <w:rPr>
                <w:rFonts w:eastAsia="宋体" w:cs="宋体"/>
                <w:b/>
                <w:bCs/>
                <w:color w:val="000000"/>
                <w:kern w:val="0"/>
              </w:rPr>
            </w:pPr>
            <w:r w:rsidRPr="00090082">
              <w:rPr>
                <w:rFonts w:eastAsia="宋体" w:cs="宋体" w:hint="eastAsia"/>
                <w:b/>
                <w:bCs/>
                <w:color w:val="000000"/>
                <w:kern w:val="0"/>
              </w:rPr>
              <w:t>血管病变</w:t>
            </w:r>
          </w:p>
        </w:tc>
        <w:tc>
          <w:tcPr>
            <w:tcW w:w="2693" w:type="dxa"/>
            <w:shd w:val="clear" w:color="auto" w:fill="auto"/>
          </w:tcPr>
          <w:p w14:paraId="0A458124" w14:textId="77777777" w:rsidR="00090082" w:rsidRPr="00090082" w:rsidRDefault="00090082" w:rsidP="00D109C4">
            <w:pPr>
              <w:rPr>
                <w:rFonts w:eastAsia="宋体"/>
              </w:rPr>
            </w:pPr>
          </w:p>
        </w:tc>
        <w:tc>
          <w:tcPr>
            <w:tcW w:w="2268" w:type="dxa"/>
            <w:shd w:val="clear" w:color="auto" w:fill="auto"/>
          </w:tcPr>
          <w:p w14:paraId="2777FD93" w14:textId="77777777" w:rsidR="00090082" w:rsidRPr="00090082" w:rsidRDefault="00090082" w:rsidP="00D109C4">
            <w:pPr>
              <w:rPr>
                <w:rFonts w:eastAsia="宋体"/>
              </w:rPr>
            </w:pPr>
          </w:p>
        </w:tc>
        <w:tc>
          <w:tcPr>
            <w:tcW w:w="993" w:type="dxa"/>
            <w:shd w:val="clear" w:color="auto" w:fill="auto"/>
            <w:vAlign w:val="bottom"/>
          </w:tcPr>
          <w:p w14:paraId="4147AC6C" w14:textId="77777777" w:rsidR="00090082" w:rsidRPr="00090082" w:rsidRDefault="00090082" w:rsidP="00D109C4">
            <w:pPr>
              <w:widowControl/>
              <w:rPr>
                <w:rFonts w:eastAsia="宋体"/>
                <w:color w:val="000000"/>
              </w:rPr>
            </w:pPr>
            <w:r w:rsidRPr="00090082">
              <w:rPr>
                <w:rFonts w:eastAsia="宋体" w:hint="eastAsia"/>
                <w:color w:val="000000"/>
              </w:rPr>
              <w:t>1.8187</w:t>
            </w:r>
          </w:p>
        </w:tc>
        <w:tc>
          <w:tcPr>
            <w:tcW w:w="1077" w:type="dxa"/>
            <w:shd w:val="clear" w:color="auto" w:fill="auto"/>
            <w:vAlign w:val="bottom"/>
          </w:tcPr>
          <w:p w14:paraId="75AE71AA" w14:textId="77777777" w:rsidR="00090082" w:rsidRPr="00090082" w:rsidRDefault="00090082" w:rsidP="00D109C4">
            <w:pPr>
              <w:widowControl/>
              <w:rPr>
                <w:rFonts w:eastAsia="宋体"/>
                <w:color w:val="000000"/>
              </w:rPr>
            </w:pPr>
            <w:r w:rsidRPr="00090082">
              <w:rPr>
                <w:rFonts w:eastAsia="宋体" w:hint="eastAsia"/>
                <w:color w:val="000000"/>
              </w:rPr>
              <w:t>0.4028</w:t>
            </w:r>
          </w:p>
        </w:tc>
      </w:tr>
      <w:tr w:rsidR="00EC4B43" w:rsidRPr="00090082" w14:paraId="485C44C9" w14:textId="77777777" w:rsidTr="00EC4B43">
        <w:tc>
          <w:tcPr>
            <w:tcW w:w="2410" w:type="dxa"/>
            <w:shd w:val="clear" w:color="auto" w:fill="auto"/>
          </w:tcPr>
          <w:p w14:paraId="2B09EE30" w14:textId="77777777" w:rsidR="00090082" w:rsidRPr="00090082" w:rsidRDefault="00090082" w:rsidP="00D109C4">
            <w:pPr>
              <w:rPr>
                <w:rFonts w:eastAsia="宋体" w:cs="宋体"/>
                <w:color w:val="000000"/>
                <w:kern w:val="0"/>
              </w:rPr>
            </w:pPr>
            <w:r w:rsidRPr="00090082">
              <w:rPr>
                <w:rFonts w:eastAsia="宋体" w:cs="宋体" w:hint="eastAsia"/>
                <w:color w:val="000000"/>
                <w:kern w:val="0"/>
              </w:rPr>
              <w:t>单支</w:t>
            </w:r>
          </w:p>
        </w:tc>
        <w:tc>
          <w:tcPr>
            <w:tcW w:w="2693" w:type="dxa"/>
            <w:shd w:val="clear" w:color="auto" w:fill="auto"/>
            <w:vAlign w:val="bottom"/>
          </w:tcPr>
          <w:p w14:paraId="37036854" w14:textId="77777777" w:rsidR="00090082" w:rsidRPr="00090082" w:rsidRDefault="00090082" w:rsidP="00D109C4">
            <w:pPr>
              <w:widowControl/>
              <w:rPr>
                <w:rFonts w:eastAsia="宋体"/>
                <w:color w:val="000000"/>
              </w:rPr>
            </w:pPr>
            <w:r w:rsidRPr="00090082">
              <w:rPr>
                <w:rFonts w:eastAsia="宋体" w:hint="eastAsia"/>
                <w:color w:val="000000"/>
              </w:rPr>
              <w:t>83.05%</w:t>
            </w:r>
          </w:p>
        </w:tc>
        <w:tc>
          <w:tcPr>
            <w:tcW w:w="2268" w:type="dxa"/>
            <w:shd w:val="clear" w:color="auto" w:fill="auto"/>
            <w:vAlign w:val="bottom"/>
          </w:tcPr>
          <w:p w14:paraId="18C61D88" w14:textId="77777777" w:rsidR="00090082" w:rsidRPr="00090082" w:rsidRDefault="00090082" w:rsidP="00D109C4">
            <w:pPr>
              <w:widowControl/>
              <w:rPr>
                <w:rFonts w:eastAsia="宋体"/>
                <w:color w:val="000000"/>
              </w:rPr>
            </w:pPr>
            <w:r w:rsidRPr="00090082">
              <w:rPr>
                <w:rFonts w:eastAsia="宋体" w:hint="eastAsia"/>
                <w:color w:val="000000"/>
              </w:rPr>
              <w:t>89.03%</w:t>
            </w:r>
          </w:p>
        </w:tc>
        <w:tc>
          <w:tcPr>
            <w:tcW w:w="993" w:type="dxa"/>
            <w:shd w:val="clear" w:color="auto" w:fill="auto"/>
            <w:vAlign w:val="bottom"/>
          </w:tcPr>
          <w:p w14:paraId="0367BB08" w14:textId="77777777" w:rsidR="00090082" w:rsidRPr="00090082" w:rsidRDefault="00090082" w:rsidP="00D109C4">
            <w:pPr>
              <w:rPr>
                <w:rFonts w:eastAsia="宋体"/>
              </w:rPr>
            </w:pPr>
          </w:p>
        </w:tc>
        <w:tc>
          <w:tcPr>
            <w:tcW w:w="1077" w:type="dxa"/>
            <w:shd w:val="clear" w:color="auto" w:fill="auto"/>
            <w:vAlign w:val="bottom"/>
          </w:tcPr>
          <w:p w14:paraId="3D7EE677" w14:textId="77777777" w:rsidR="00090082" w:rsidRPr="00090082" w:rsidRDefault="00090082" w:rsidP="00D109C4">
            <w:pPr>
              <w:rPr>
                <w:rFonts w:eastAsia="宋体"/>
              </w:rPr>
            </w:pPr>
          </w:p>
        </w:tc>
      </w:tr>
      <w:tr w:rsidR="00EC4B43" w:rsidRPr="00090082" w14:paraId="4626EEEA" w14:textId="77777777" w:rsidTr="00EC4B43">
        <w:tc>
          <w:tcPr>
            <w:tcW w:w="2410" w:type="dxa"/>
            <w:shd w:val="clear" w:color="auto" w:fill="auto"/>
          </w:tcPr>
          <w:p w14:paraId="16C7BFE5" w14:textId="77777777" w:rsidR="00090082" w:rsidRPr="00090082" w:rsidRDefault="00090082" w:rsidP="00D109C4">
            <w:pPr>
              <w:rPr>
                <w:rFonts w:eastAsia="宋体" w:cs="宋体"/>
                <w:color w:val="000000"/>
                <w:kern w:val="0"/>
              </w:rPr>
            </w:pPr>
            <w:r w:rsidRPr="00090082">
              <w:rPr>
                <w:rFonts w:eastAsia="宋体" w:cs="宋体" w:hint="eastAsia"/>
                <w:color w:val="000000"/>
                <w:kern w:val="0"/>
              </w:rPr>
              <w:t>双支</w:t>
            </w:r>
          </w:p>
        </w:tc>
        <w:tc>
          <w:tcPr>
            <w:tcW w:w="2693" w:type="dxa"/>
            <w:shd w:val="clear" w:color="auto" w:fill="auto"/>
          </w:tcPr>
          <w:p w14:paraId="081964C0" w14:textId="77777777" w:rsidR="00090082" w:rsidRPr="00090082" w:rsidRDefault="00090082" w:rsidP="00D109C4">
            <w:pPr>
              <w:rPr>
                <w:rFonts w:eastAsia="宋体"/>
              </w:rPr>
            </w:pPr>
            <w:r w:rsidRPr="00090082">
              <w:rPr>
                <w:rFonts w:eastAsia="宋体" w:hint="eastAsia"/>
              </w:rPr>
              <w:t>6.78%</w:t>
            </w:r>
          </w:p>
        </w:tc>
        <w:tc>
          <w:tcPr>
            <w:tcW w:w="2268" w:type="dxa"/>
            <w:shd w:val="clear" w:color="auto" w:fill="auto"/>
          </w:tcPr>
          <w:p w14:paraId="513AC1D6" w14:textId="77777777" w:rsidR="00090082" w:rsidRPr="00090082" w:rsidRDefault="00090082" w:rsidP="00D109C4">
            <w:pPr>
              <w:rPr>
                <w:rFonts w:eastAsia="宋体"/>
              </w:rPr>
            </w:pPr>
            <w:r w:rsidRPr="00090082">
              <w:rPr>
                <w:rFonts w:eastAsia="宋体" w:hint="eastAsia"/>
              </w:rPr>
              <w:t>4.74%</w:t>
            </w:r>
          </w:p>
        </w:tc>
        <w:tc>
          <w:tcPr>
            <w:tcW w:w="993" w:type="dxa"/>
            <w:shd w:val="clear" w:color="auto" w:fill="auto"/>
          </w:tcPr>
          <w:p w14:paraId="562B0F66" w14:textId="77777777" w:rsidR="00090082" w:rsidRPr="00090082" w:rsidRDefault="00090082" w:rsidP="00D109C4">
            <w:pPr>
              <w:rPr>
                <w:rFonts w:eastAsia="宋体"/>
              </w:rPr>
            </w:pPr>
          </w:p>
        </w:tc>
        <w:tc>
          <w:tcPr>
            <w:tcW w:w="1077" w:type="dxa"/>
            <w:shd w:val="clear" w:color="auto" w:fill="auto"/>
          </w:tcPr>
          <w:p w14:paraId="4CFAA208" w14:textId="77777777" w:rsidR="00090082" w:rsidRPr="00090082" w:rsidRDefault="00090082" w:rsidP="00D109C4">
            <w:pPr>
              <w:rPr>
                <w:rFonts w:eastAsia="宋体"/>
              </w:rPr>
            </w:pPr>
          </w:p>
        </w:tc>
      </w:tr>
      <w:tr w:rsidR="00EC4B43" w:rsidRPr="00090082" w14:paraId="0C71FBA1" w14:textId="77777777" w:rsidTr="00EC4B43">
        <w:tc>
          <w:tcPr>
            <w:tcW w:w="2410" w:type="dxa"/>
            <w:shd w:val="clear" w:color="auto" w:fill="auto"/>
          </w:tcPr>
          <w:p w14:paraId="5EA850F6" w14:textId="77777777" w:rsidR="00090082" w:rsidRPr="00090082" w:rsidRDefault="00090082" w:rsidP="00D109C4">
            <w:pPr>
              <w:rPr>
                <w:rFonts w:eastAsia="宋体" w:cs="宋体"/>
                <w:color w:val="000000"/>
                <w:kern w:val="0"/>
              </w:rPr>
            </w:pPr>
            <w:r w:rsidRPr="00090082">
              <w:rPr>
                <w:rFonts w:eastAsia="宋体" w:cs="宋体" w:hint="eastAsia"/>
                <w:color w:val="000000"/>
                <w:kern w:val="0"/>
              </w:rPr>
              <w:t>多支</w:t>
            </w:r>
          </w:p>
        </w:tc>
        <w:tc>
          <w:tcPr>
            <w:tcW w:w="2693" w:type="dxa"/>
            <w:shd w:val="clear" w:color="auto" w:fill="auto"/>
          </w:tcPr>
          <w:p w14:paraId="7A36D1EB" w14:textId="77777777" w:rsidR="00090082" w:rsidRPr="00090082" w:rsidRDefault="00090082" w:rsidP="00D109C4">
            <w:pPr>
              <w:rPr>
                <w:rFonts w:eastAsia="宋体"/>
              </w:rPr>
            </w:pPr>
            <w:r w:rsidRPr="00090082">
              <w:rPr>
                <w:rFonts w:eastAsia="宋体" w:hint="eastAsia"/>
              </w:rPr>
              <w:t>10.17%</w:t>
            </w:r>
          </w:p>
        </w:tc>
        <w:tc>
          <w:tcPr>
            <w:tcW w:w="2268" w:type="dxa"/>
            <w:shd w:val="clear" w:color="auto" w:fill="auto"/>
          </w:tcPr>
          <w:p w14:paraId="24201B6F" w14:textId="77777777" w:rsidR="00090082" w:rsidRPr="00090082" w:rsidRDefault="00090082" w:rsidP="00D109C4">
            <w:pPr>
              <w:rPr>
                <w:rFonts w:eastAsia="宋体"/>
              </w:rPr>
            </w:pPr>
            <w:r w:rsidRPr="00090082">
              <w:rPr>
                <w:rFonts w:eastAsia="宋体" w:hint="eastAsia"/>
              </w:rPr>
              <w:t>6.23%</w:t>
            </w:r>
          </w:p>
        </w:tc>
        <w:tc>
          <w:tcPr>
            <w:tcW w:w="993" w:type="dxa"/>
            <w:shd w:val="clear" w:color="auto" w:fill="auto"/>
          </w:tcPr>
          <w:p w14:paraId="7EC93CEC" w14:textId="77777777" w:rsidR="00090082" w:rsidRPr="00090082" w:rsidRDefault="00090082" w:rsidP="00D109C4">
            <w:pPr>
              <w:rPr>
                <w:rFonts w:eastAsia="宋体"/>
              </w:rPr>
            </w:pPr>
          </w:p>
        </w:tc>
        <w:tc>
          <w:tcPr>
            <w:tcW w:w="1077" w:type="dxa"/>
            <w:shd w:val="clear" w:color="auto" w:fill="auto"/>
          </w:tcPr>
          <w:p w14:paraId="09333481" w14:textId="77777777" w:rsidR="00090082" w:rsidRPr="00090082" w:rsidRDefault="00090082" w:rsidP="00D109C4">
            <w:pPr>
              <w:rPr>
                <w:rFonts w:eastAsia="宋体"/>
              </w:rPr>
            </w:pPr>
          </w:p>
        </w:tc>
      </w:tr>
    </w:tbl>
    <w:p w14:paraId="7E0A92A7" w14:textId="77777777" w:rsidR="00090082" w:rsidRPr="009D34AB" w:rsidRDefault="00090082" w:rsidP="006A2292">
      <w:pPr>
        <w:spacing w:line="276" w:lineRule="auto"/>
        <w:ind w:firstLineChars="200" w:firstLine="420"/>
        <w:rPr>
          <w:rFonts w:ascii="Times New Roman" w:eastAsia="宋体" w:hAnsi="Times New Roman"/>
          <w:szCs w:val="24"/>
        </w:rPr>
      </w:pPr>
    </w:p>
    <w:p w14:paraId="58F380A2" w14:textId="4A9D476E" w:rsidR="002A532D" w:rsidRPr="003A05B0" w:rsidRDefault="002A532D" w:rsidP="0090024D">
      <w:pPr>
        <w:pStyle w:val="a7"/>
        <w:numPr>
          <w:ilvl w:val="1"/>
          <w:numId w:val="9"/>
        </w:numPr>
        <w:spacing w:line="276" w:lineRule="auto"/>
        <w:ind w:firstLineChars="0"/>
        <w:rPr>
          <w:rFonts w:ascii="楷体_GB2312" w:eastAsia="楷体_GB2312" w:hAnsi="Times New Roman"/>
          <w:szCs w:val="24"/>
        </w:rPr>
      </w:pPr>
      <w:proofErr w:type="spellStart"/>
      <w:r w:rsidRPr="003A05B0">
        <w:rPr>
          <w:rFonts w:ascii="楷体_GB2312" w:eastAsia="楷体_GB2312" w:hAnsi="Times New Roman" w:hint="eastAsia"/>
          <w:szCs w:val="24"/>
        </w:rPr>
        <w:t>TyG</w:t>
      </w:r>
      <w:proofErr w:type="spellEnd"/>
      <w:r w:rsidRPr="003A05B0">
        <w:rPr>
          <w:rFonts w:ascii="楷体_GB2312" w:eastAsia="楷体_GB2312" w:hAnsi="Times New Roman" w:hint="eastAsia"/>
          <w:szCs w:val="24"/>
        </w:rPr>
        <w:t>指数水平与老年ACS患者院内MACE发生风险的相关性</w:t>
      </w:r>
    </w:p>
    <w:p w14:paraId="109A9FCB" w14:textId="3C06FC82" w:rsidR="002A532D" w:rsidRDefault="002A532D" w:rsidP="0011080A">
      <w:pPr>
        <w:spacing w:afterLines="100" w:after="312" w:line="276" w:lineRule="auto"/>
        <w:ind w:firstLineChars="200" w:firstLine="420"/>
        <w:rPr>
          <w:rFonts w:ascii="Times New Roman" w:eastAsia="宋体" w:hAnsi="Times New Roman"/>
          <w:szCs w:val="24"/>
        </w:rPr>
      </w:pPr>
      <w:r w:rsidRPr="009D34AB">
        <w:rPr>
          <w:rFonts w:ascii="Times New Roman" w:eastAsia="宋体" w:hAnsi="Times New Roman" w:hint="eastAsia"/>
          <w:szCs w:val="24"/>
        </w:rPr>
        <w:t>以老年</w:t>
      </w:r>
      <w:r w:rsidRPr="009D34AB">
        <w:rPr>
          <w:rFonts w:ascii="Times New Roman" w:eastAsia="宋体" w:hAnsi="Times New Roman" w:hint="eastAsia"/>
          <w:szCs w:val="24"/>
        </w:rPr>
        <w:t>ACS</w:t>
      </w:r>
      <w:r w:rsidRPr="009D34AB">
        <w:rPr>
          <w:rFonts w:ascii="Times New Roman" w:eastAsia="宋体" w:hAnsi="Times New Roman" w:hint="eastAsia"/>
          <w:szCs w:val="24"/>
        </w:rPr>
        <w:t>患者是否发生院内</w:t>
      </w:r>
      <w:r w:rsidRPr="009D34AB">
        <w:rPr>
          <w:rFonts w:ascii="Times New Roman" w:eastAsia="宋体" w:hAnsi="Times New Roman" w:hint="eastAsia"/>
          <w:szCs w:val="24"/>
        </w:rPr>
        <w:t>MACE</w:t>
      </w:r>
      <w:r w:rsidRPr="009D34AB">
        <w:rPr>
          <w:rFonts w:ascii="Times New Roman" w:eastAsia="宋体" w:hAnsi="Times New Roman" w:hint="eastAsia"/>
          <w:szCs w:val="24"/>
        </w:rPr>
        <w:t>为因变量（赋值：否</w:t>
      </w:r>
      <w:r w:rsidRPr="009D34AB">
        <w:rPr>
          <w:rFonts w:ascii="Times New Roman" w:eastAsia="宋体" w:hAnsi="Times New Roman" w:hint="eastAsia"/>
          <w:szCs w:val="24"/>
        </w:rPr>
        <w:t>=0</w:t>
      </w:r>
      <w:r w:rsidRPr="009D34AB">
        <w:rPr>
          <w:rFonts w:ascii="Times New Roman" w:eastAsia="宋体" w:hAnsi="Times New Roman" w:hint="eastAsia"/>
          <w:szCs w:val="24"/>
        </w:rPr>
        <w:t>，是</w:t>
      </w:r>
      <w:r w:rsidRPr="009D34AB">
        <w:rPr>
          <w:rFonts w:ascii="Times New Roman" w:eastAsia="宋体" w:hAnsi="Times New Roman" w:hint="eastAsia"/>
          <w:szCs w:val="24"/>
        </w:rPr>
        <w:t>=1</w:t>
      </w:r>
      <w:r w:rsidRPr="009D34AB">
        <w:rPr>
          <w:rFonts w:ascii="Times New Roman" w:eastAsia="宋体" w:hAnsi="Times New Roman" w:hint="eastAsia"/>
          <w:szCs w:val="24"/>
        </w:rPr>
        <w:t>），以</w:t>
      </w:r>
      <w:bookmarkStart w:id="16" w:name="OLE_LINK7"/>
      <w:proofErr w:type="spellStart"/>
      <w:r w:rsidRPr="009D34AB">
        <w:rPr>
          <w:rFonts w:ascii="Times New Roman" w:eastAsia="宋体" w:hAnsi="Times New Roman" w:hint="eastAsia"/>
          <w:szCs w:val="24"/>
        </w:rPr>
        <w:t>TyG</w:t>
      </w:r>
      <w:proofErr w:type="spellEnd"/>
      <w:r w:rsidRPr="009D34AB">
        <w:rPr>
          <w:rFonts w:ascii="Times New Roman" w:eastAsia="宋体" w:hAnsi="Times New Roman" w:hint="eastAsia"/>
          <w:szCs w:val="24"/>
        </w:rPr>
        <w:t>指数</w:t>
      </w:r>
      <w:bookmarkEnd w:id="16"/>
      <w:r w:rsidRPr="009D34AB">
        <w:rPr>
          <w:rFonts w:ascii="Times New Roman" w:eastAsia="宋体" w:hAnsi="Times New Roman" w:hint="eastAsia"/>
          <w:szCs w:val="24"/>
        </w:rPr>
        <w:t>水平为自变量进行二元</w:t>
      </w:r>
      <w:r w:rsidRPr="009D34AB">
        <w:rPr>
          <w:rFonts w:ascii="Times New Roman" w:eastAsia="宋体" w:hAnsi="Times New Roman" w:hint="eastAsia"/>
          <w:szCs w:val="24"/>
        </w:rPr>
        <w:t>Logistic</w:t>
      </w:r>
      <w:r w:rsidRPr="009D34AB">
        <w:rPr>
          <w:rFonts w:ascii="Times New Roman" w:eastAsia="宋体" w:hAnsi="Times New Roman" w:hint="eastAsia"/>
          <w:szCs w:val="24"/>
        </w:rPr>
        <w:t>回归分析，模型</w:t>
      </w:r>
      <w:r w:rsidRPr="009D34AB">
        <w:rPr>
          <w:rFonts w:ascii="Times New Roman" w:eastAsia="宋体" w:hAnsi="Times New Roman" w:hint="eastAsia"/>
          <w:szCs w:val="24"/>
        </w:rPr>
        <w:t>1</w:t>
      </w:r>
      <w:r w:rsidRPr="009D34AB">
        <w:rPr>
          <w:rFonts w:ascii="Times New Roman" w:eastAsia="宋体" w:hAnsi="Times New Roman" w:hint="eastAsia"/>
          <w:szCs w:val="24"/>
        </w:rPr>
        <w:t>未调整混杂因素分析结果显示，</w:t>
      </w:r>
      <w:proofErr w:type="spellStart"/>
      <w:r w:rsidRPr="009D34AB">
        <w:rPr>
          <w:rFonts w:ascii="Times New Roman" w:eastAsia="宋体" w:hAnsi="Times New Roman" w:hint="eastAsia"/>
          <w:szCs w:val="24"/>
        </w:rPr>
        <w:t>TyG</w:t>
      </w:r>
      <w:proofErr w:type="spellEnd"/>
      <w:r w:rsidRPr="009D34AB">
        <w:rPr>
          <w:rFonts w:ascii="Times New Roman" w:eastAsia="宋体" w:hAnsi="Times New Roman" w:hint="eastAsia"/>
          <w:szCs w:val="24"/>
        </w:rPr>
        <w:t>指数水平的增加升高了</w:t>
      </w:r>
      <w:r w:rsidRPr="009D34AB">
        <w:rPr>
          <w:rFonts w:ascii="Times New Roman" w:eastAsia="宋体" w:hAnsi="Times New Roman" w:hint="eastAsia"/>
          <w:szCs w:val="24"/>
        </w:rPr>
        <w:t>MACE</w:t>
      </w:r>
      <w:r w:rsidRPr="009D34AB">
        <w:rPr>
          <w:rFonts w:ascii="Times New Roman" w:eastAsia="宋体" w:hAnsi="Times New Roman" w:hint="eastAsia"/>
          <w:szCs w:val="24"/>
        </w:rPr>
        <w:t>的风险比率。模型</w:t>
      </w:r>
      <w:r w:rsidRPr="009D34AB">
        <w:rPr>
          <w:rFonts w:ascii="Times New Roman" w:eastAsia="宋体" w:hAnsi="Times New Roman" w:hint="eastAsia"/>
          <w:szCs w:val="24"/>
        </w:rPr>
        <w:t>2</w:t>
      </w:r>
      <w:r w:rsidRPr="009D34AB">
        <w:rPr>
          <w:rFonts w:ascii="Times New Roman" w:eastAsia="宋体" w:hAnsi="Times New Roman" w:hint="eastAsia"/>
          <w:szCs w:val="24"/>
        </w:rPr>
        <w:t>、模型</w:t>
      </w:r>
      <w:r w:rsidRPr="009D34AB">
        <w:rPr>
          <w:rFonts w:ascii="Times New Roman" w:eastAsia="宋体" w:hAnsi="Times New Roman" w:hint="eastAsia"/>
          <w:szCs w:val="24"/>
        </w:rPr>
        <w:t>3</w:t>
      </w:r>
      <w:r w:rsidRPr="009D34AB">
        <w:rPr>
          <w:rFonts w:ascii="Times New Roman" w:eastAsia="宋体" w:hAnsi="Times New Roman" w:hint="eastAsia"/>
          <w:szCs w:val="24"/>
        </w:rPr>
        <w:t>、模型</w:t>
      </w:r>
      <w:r w:rsidRPr="009D34AB">
        <w:rPr>
          <w:rFonts w:ascii="Times New Roman" w:eastAsia="宋体" w:hAnsi="Times New Roman" w:hint="eastAsia"/>
          <w:szCs w:val="24"/>
        </w:rPr>
        <w:t>4</w:t>
      </w:r>
      <w:r w:rsidRPr="009D34AB">
        <w:rPr>
          <w:rFonts w:ascii="Times New Roman" w:eastAsia="宋体" w:hAnsi="Times New Roman" w:hint="eastAsia"/>
          <w:szCs w:val="24"/>
        </w:rPr>
        <w:t>分别调整了混杂因素后（见表</w:t>
      </w:r>
      <w:r w:rsidRPr="009D34AB">
        <w:rPr>
          <w:rFonts w:ascii="Times New Roman" w:eastAsia="宋体" w:hAnsi="Times New Roman" w:hint="eastAsia"/>
          <w:szCs w:val="24"/>
        </w:rPr>
        <w:t>2</w:t>
      </w:r>
      <w:r w:rsidRPr="009D34AB">
        <w:rPr>
          <w:rFonts w:ascii="Times New Roman" w:eastAsia="宋体" w:hAnsi="Times New Roman" w:hint="eastAsia"/>
          <w:szCs w:val="24"/>
        </w:rPr>
        <w:t>），这种关系在统计学上仍然显著（</w:t>
      </w:r>
      <w:r w:rsidRPr="009D34AB">
        <w:rPr>
          <w:rFonts w:ascii="Times New Roman" w:eastAsia="宋体" w:hAnsi="Times New Roman" w:hint="eastAsia"/>
          <w:szCs w:val="24"/>
        </w:rPr>
        <w:t>P</w:t>
      </w:r>
      <w:r w:rsidRPr="009D34AB">
        <w:rPr>
          <w:rFonts w:ascii="Times New Roman" w:eastAsia="宋体" w:hAnsi="Times New Roman" w:hint="eastAsia"/>
          <w:szCs w:val="24"/>
        </w:rPr>
        <w:t>＜</w:t>
      </w:r>
      <w:r w:rsidRPr="009D34AB">
        <w:rPr>
          <w:rFonts w:ascii="Times New Roman" w:eastAsia="宋体" w:hAnsi="Times New Roman" w:hint="eastAsia"/>
          <w:szCs w:val="24"/>
        </w:rPr>
        <w:t>0.05</w:t>
      </w:r>
      <w:r w:rsidRPr="009D34AB">
        <w:rPr>
          <w:rFonts w:ascii="Times New Roman" w:eastAsia="宋体" w:hAnsi="Times New Roman" w:hint="eastAsia"/>
          <w:szCs w:val="24"/>
        </w:rPr>
        <w:t>），</w:t>
      </w:r>
      <w:r w:rsidRPr="009D34AB">
        <w:rPr>
          <w:rFonts w:ascii="Times New Roman" w:eastAsia="宋体" w:hAnsi="Times New Roman" w:hint="eastAsia"/>
          <w:szCs w:val="24"/>
        </w:rPr>
        <w:t>MACE</w:t>
      </w:r>
      <w:r w:rsidRPr="009D34AB">
        <w:rPr>
          <w:rFonts w:ascii="Times New Roman" w:eastAsia="宋体" w:hAnsi="Times New Roman" w:hint="eastAsia"/>
          <w:szCs w:val="24"/>
        </w:rPr>
        <w:t>的风险增至</w:t>
      </w:r>
      <w:r w:rsidRPr="009D34AB">
        <w:rPr>
          <w:rFonts w:ascii="Times New Roman" w:eastAsia="宋体" w:hAnsi="Times New Roman"/>
          <w:szCs w:val="24"/>
        </w:rPr>
        <w:t>2.9</w:t>
      </w:r>
      <w:r w:rsidRPr="009D34AB">
        <w:rPr>
          <w:rFonts w:ascii="Times New Roman" w:eastAsia="宋体" w:hAnsi="Times New Roman" w:hint="eastAsia"/>
          <w:szCs w:val="24"/>
        </w:rPr>
        <w:t>0</w:t>
      </w:r>
      <w:r w:rsidRPr="009D34AB">
        <w:rPr>
          <w:rFonts w:ascii="Times New Roman" w:eastAsia="宋体" w:hAnsi="Times New Roman" w:hint="eastAsia"/>
          <w:szCs w:val="24"/>
        </w:rPr>
        <w:t>、</w:t>
      </w:r>
      <w:r w:rsidRPr="009D34AB">
        <w:rPr>
          <w:rFonts w:ascii="Times New Roman" w:eastAsia="宋体" w:hAnsi="Times New Roman"/>
          <w:szCs w:val="24"/>
        </w:rPr>
        <w:t>2.91</w:t>
      </w:r>
      <w:r w:rsidRPr="009D34AB">
        <w:rPr>
          <w:rFonts w:ascii="Times New Roman" w:eastAsia="宋体" w:hAnsi="Times New Roman" w:hint="eastAsia"/>
          <w:szCs w:val="24"/>
        </w:rPr>
        <w:t>、</w:t>
      </w:r>
      <w:r w:rsidRPr="009D34AB">
        <w:rPr>
          <w:rFonts w:ascii="Times New Roman" w:eastAsia="宋体" w:hAnsi="Times New Roman"/>
          <w:szCs w:val="24"/>
        </w:rPr>
        <w:t>3.29</w:t>
      </w:r>
      <w:r w:rsidRPr="009D34AB">
        <w:rPr>
          <w:rFonts w:ascii="Times New Roman" w:eastAsia="宋体" w:hAnsi="Times New Roman" w:hint="eastAsia"/>
          <w:szCs w:val="24"/>
        </w:rPr>
        <w:t>倍。</w:t>
      </w:r>
    </w:p>
    <w:p w14:paraId="01420D6E" w14:textId="0C53A4A0" w:rsidR="00D429F0" w:rsidRDefault="00D429F0" w:rsidP="006F2B51">
      <w:pPr>
        <w:pStyle w:val="aa"/>
        <w:keepNext/>
        <w:jc w:val="center"/>
        <w:rPr>
          <w:rFonts w:hint="eastAsia"/>
        </w:rPr>
      </w:pPr>
      <w:r>
        <w:t>表</w:t>
      </w:r>
      <w:r>
        <w:fldChar w:fldCharType="begin"/>
      </w:r>
      <w:r>
        <w:instrText xml:space="preserve"> SEQ </w:instrText>
      </w:r>
      <w:r>
        <w:instrText>表</w:instrText>
      </w:r>
      <w:r>
        <w:instrText xml:space="preserve"> \* ARABIC </w:instrText>
      </w:r>
      <w:r>
        <w:fldChar w:fldCharType="separate"/>
      </w:r>
      <w:r w:rsidR="0036389D">
        <w:rPr>
          <w:noProof/>
        </w:rPr>
        <w:t>2</w:t>
      </w:r>
      <w:r>
        <w:fldChar w:fldCharType="end"/>
      </w:r>
      <w:proofErr w:type="spellStart"/>
      <w:r w:rsidR="00D223D8">
        <w:rPr>
          <w:rFonts w:hint="eastAsia"/>
          <w:b/>
          <w:bCs/>
        </w:rPr>
        <w:t>TyG</w:t>
      </w:r>
      <w:proofErr w:type="spellEnd"/>
      <w:r w:rsidR="00D223D8">
        <w:rPr>
          <w:rFonts w:hint="eastAsia"/>
          <w:b/>
          <w:bCs/>
        </w:rPr>
        <w:t>指数与老年</w:t>
      </w:r>
      <w:r w:rsidR="00D223D8">
        <w:rPr>
          <w:rFonts w:hint="eastAsia"/>
          <w:b/>
          <w:bCs/>
        </w:rPr>
        <w:t>ACS</w:t>
      </w:r>
      <w:r w:rsidR="00D223D8">
        <w:rPr>
          <w:rFonts w:hint="eastAsia"/>
          <w:b/>
          <w:bCs/>
        </w:rPr>
        <w:t>患者院内</w:t>
      </w:r>
      <w:r w:rsidR="00D223D8">
        <w:rPr>
          <w:rFonts w:hint="eastAsia"/>
          <w:b/>
          <w:bCs/>
        </w:rPr>
        <w:t>MACE</w:t>
      </w:r>
      <w:r w:rsidR="00D223D8">
        <w:rPr>
          <w:rFonts w:hint="eastAsia"/>
          <w:b/>
          <w:bCs/>
        </w:rPr>
        <w:t>发生风险相关性的</w:t>
      </w:r>
      <w:r w:rsidR="00D223D8">
        <w:rPr>
          <w:rFonts w:hint="eastAsia"/>
          <w:b/>
          <w:bCs/>
        </w:rPr>
        <w:t>Logistic</w:t>
      </w:r>
      <w:r w:rsidR="00D223D8">
        <w:rPr>
          <w:rFonts w:hint="eastAsia"/>
          <w:b/>
          <w:bCs/>
        </w:rPr>
        <w:t>回归分析</w:t>
      </w:r>
    </w:p>
    <w:tbl>
      <w:tblPr>
        <w:tblW w:w="5000" w:type="pct"/>
        <w:jc w:val="center"/>
        <w:tblLook w:val="04A0" w:firstRow="1" w:lastRow="0" w:firstColumn="1" w:lastColumn="0" w:noHBand="0" w:noVBand="1"/>
      </w:tblPr>
      <w:tblGrid>
        <w:gridCol w:w="739"/>
        <w:gridCol w:w="1352"/>
        <w:gridCol w:w="537"/>
        <w:gridCol w:w="6"/>
        <w:gridCol w:w="1359"/>
        <w:gridCol w:w="537"/>
        <w:gridCol w:w="6"/>
        <w:gridCol w:w="1359"/>
        <w:gridCol w:w="523"/>
        <w:gridCol w:w="6"/>
        <w:gridCol w:w="1359"/>
        <w:gridCol w:w="523"/>
      </w:tblGrid>
      <w:tr w:rsidR="00531A96" w:rsidRPr="00B65751" w14:paraId="68A396A9" w14:textId="77777777" w:rsidTr="00D429F0">
        <w:trPr>
          <w:tblHeader/>
          <w:jc w:val="center"/>
        </w:trPr>
        <w:tc>
          <w:tcPr>
            <w:tcW w:w="0" w:type="auto"/>
            <w:vMerge w:val="restar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tcPr>
          <w:p w14:paraId="1040E462" w14:textId="77777777" w:rsidR="00531A96" w:rsidRPr="00B65751" w:rsidRDefault="00531A96" w:rsidP="00D109C4">
            <w:pPr>
              <w:pBdr>
                <w:top w:val="none" w:sz="0" w:space="0" w:color="000000"/>
                <w:left w:val="none" w:sz="0" w:space="0" w:color="000000"/>
                <w:bottom w:val="none" w:sz="0" w:space="0" w:color="000000"/>
                <w:right w:val="none" w:sz="0" w:space="0" w:color="000000"/>
              </w:pBdr>
              <w:rPr>
                <w:rFonts w:ascii="Times New Roman" w:eastAsia="宋体" w:hAnsi="Times New Roman"/>
              </w:rPr>
            </w:pPr>
            <w:r w:rsidRPr="00B65751">
              <w:rPr>
                <w:rFonts w:ascii="Times New Roman" w:eastAsia="宋体" w:hAnsi="Times New Roman"/>
                <w:color w:val="000000"/>
                <w:szCs w:val="21"/>
              </w:rPr>
              <w:t>Variables</w:t>
            </w:r>
          </w:p>
        </w:tc>
        <w:tc>
          <w:tcPr>
            <w:tcW w:w="0" w:type="auto"/>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tcPr>
          <w:p w14:paraId="24863A60" w14:textId="77777777" w:rsidR="00531A96" w:rsidRPr="00B65751" w:rsidRDefault="00531A96" w:rsidP="00D109C4">
            <w:pPr>
              <w:pBdr>
                <w:top w:val="none" w:sz="0" w:space="0" w:color="000000"/>
                <w:left w:val="none" w:sz="0" w:space="0" w:color="000000"/>
                <w:bottom w:val="none" w:sz="0" w:space="0" w:color="000000"/>
                <w:right w:val="none" w:sz="0" w:space="0" w:color="000000"/>
              </w:pBdr>
              <w:spacing w:before="40" w:after="40"/>
              <w:ind w:left="40" w:right="40"/>
              <w:jc w:val="center"/>
              <w:rPr>
                <w:rFonts w:ascii="Times New Roman" w:eastAsia="宋体" w:hAnsi="Times New Roman"/>
              </w:rPr>
            </w:pPr>
            <w:r w:rsidRPr="00B65751">
              <w:rPr>
                <w:rFonts w:ascii="Times New Roman" w:eastAsia="宋体" w:hAnsi="Times New Roman"/>
                <w:color w:val="000000"/>
                <w:szCs w:val="21"/>
              </w:rPr>
              <w:t>Model1</w:t>
            </w:r>
          </w:p>
        </w:tc>
        <w:tc>
          <w:tcPr>
            <w:tcW w:w="0" w:type="auto"/>
            <w:vMerge w:val="restar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tcPr>
          <w:p w14:paraId="4C7A463F" w14:textId="77777777" w:rsidR="00531A96" w:rsidRPr="00B65751" w:rsidRDefault="00531A96" w:rsidP="00D109C4">
            <w:pPr>
              <w:pBdr>
                <w:top w:val="none" w:sz="0" w:space="0" w:color="000000"/>
                <w:left w:val="none" w:sz="0" w:space="0" w:color="000000"/>
                <w:bottom w:val="none" w:sz="0" w:space="0" w:color="000000"/>
                <w:right w:val="none" w:sz="0" w:space="0" w:color="000000"/>
              </w:pBdr>
              <w:spacing w:before="40" w:after="40"/>
              <w:ind w:left="40" w:right="40"/>
              <w:jc w:val="center"/>
              <w:rPr>
                <w:rFonts w:ascii="Times New Roman" w:eastAsia="宋体" w:hAnsi="Times New Roman"/>
              </w:rPr>
            </w:pPr>
          </w:p>
        </w:tc>
        <w:tc>
          <w:tcPr>
            <w:tcW w:w="0" w:type="auto"/>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tcPr>
          <w:p w14:paraId="09E5C2C5" w14:textId="77777777" w:rsidR="00531A96" w:rsidRPr="00B65751" w:rsidRDefault="00531A96" w:rsidP="00D109C4">
            <w:pPr>
              <w:pBdr>
                <w:top w:val="none" w:sz="0" w:space="0" w:color="000000"/>
                <w:left w:val="none" w:sz="0" w:space="0" w:color="000000"/>
                <w:bottom w:val="none" w:sz="0" w:space="0" w:color="000000"/>
                <w:right w:val="none" w:sz="0" w:space="0" w:color="000000"/>
              </w:pBdr>
              <w:spacing w:before="40" w:after="40"/>
              <w:ind w:left="40" w:right="40"/>
              <w:jc w:val="center"/>
              <w:rPr>
                <w:rFonts w:ascii="Times New Roman" w:eastAsia="宋体" w:hAnsi="Times New Roman"/>
              </w:rPr>
            </w:pPr>
            <w:r w:rsidRPr="00B65751">
              <w:rPr>
                <w:rFonts w:ascii="Times New Roman" w:eastAsia="宋体" w:hAnsi="Times New Roman"/>
                <w:color w:val="000000"/>
                <w:szCs w:val="21"/>
              </w:rPr>
              <w:t>Model2</w:t>
            </w:r>
          </w:p>
        </w:tc>
        <w:tc>
          <w:tcPr>
            <w:tcW w:w="0" w:type="auto"/>
            <w:vMerge w:val="restar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tcPr>
          <w:p w14:paraId="4E6DB7E9" w14:textId="77777777" w:rsidR="00531A96" w:rsidRPr="00B65751" w:rsidRDefault="00531A96" w:rsidP="00D109C4">
            <w:pPr>
              <w:pBdr>
                <w:top w:val="none" w:sz="0" w:space="0" w:color="000000"/>
                <w:left w:val="none" w:sz="0" w:space="0" w:color="000000"/>
                <w:bottom w:val="none" w:sz="0" w:space="0" w:color="000000"/>
                <w:right w:val="none" w:sz="0" w:space="0" w:color="000000"/>
              </w:pBdr>
              <w:spacing w:before="40" w:after="40"/>
              <w:ind w:left="40" w:right="40"/>
              <w:jc w:val="center"/>
              <w:rPr>
                <w:rFonts w:ascii="Times New Roman" w:eastAsia="宋体" w:hAnsi="Times New Roman"/>
              </w:rPr>
            </w:pPr>
          </w:p>
        </w:tc>
        <w:tc>
          <w:tcPr>
            <w:tcW w:w="0" w:type="auto"/>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tcPr>
          <w:p w14:paraId="62355643" w14:textId="77777777" w:rsidR="00531A96" w:rsidRPr="00B65751" w:rsidRDefault="00531A96" w:rsidP="00D109C4">
            <w:pPr>
              <w:pBdr>
                <w:top w:val="none" w:sz="0" w:space="0" w:color="000000"/>
                <w:left w:val="none" w:sz="0" w:space="0" w:color="000000"/>
                <w:bottom w:val="none" w:sz="0" w:space="0" w:color="000000"/>
                <w:right w:val="none" w:sz="0" w:space="0" w:color="000000"/>
              </w:pBdr>
              <w:spacing w:before="40" w:after="40"/>
              <w:ind w:left="40" w:right="40"/>
              <w:jc w:val="center"/>
              <w:rPr>
                <w:rFonts w:ascii="Times New Roman" w:eastAsia="宋体" w:hAnsi="Times New Roman"/>
              </w:rPr>
            </w:pPr>
            <w:r w:rsidRPr="00B65751">
              <w:rPr>
                <w:rFonts w:ascii="Times New Roman" w:eastAsia="宋体" w:hAnsi="Times New Roman"/>
                <w:color w:val="000000"/>
                <w:szCs w:val="21"/>
              </w:rPr>
              <w:t>Model3</w:t>
            </w:r>
          </w:p>
        </w:tc>
        <w:tc>
          <w:tcPr>
            <w:tcW w:w="0" w:type="auto"/>
            <w:vMerge w:val="restar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tcPr>
          <w:p w14:paraId="333B2268" w14:textId="77777777" w:rsidR="00531A96" w:rsidRPr="00B65751" w:rsidRDefault="00531A96" w:rsidP="00D109C4">
            <w:pPr>
              <w:pBdr>
                <w:top w:val="none" w:sz="0" w:space="0" w:color="000000"/>
                <w:left w:val="none" w:sz="0" w:space="0" w:color="000000"/>
                <w:bottom w:val="none" w:sz="0" w:space="0" w:color="000000"/>
                <w:right w:val="none" w:sz="0" w:space="0" w:color="000000"/>
              </w:pBdr>
              <w:spacing w:before="40" w:after="40"/>
              <w:ind w:left="40" w:right="40"/>
              <w:jc w:val="center"/>
              <w:rPr>
                <w:rFonts w:ascii="Times New Roman" w:eastAsia="宋体" w:hAnsi="Times New Roman"/>
              </w:rPr>
            </w:pPr>
          </w:p>
        </w:tc>
        <w:tc>
          <w:tcPr>
            <w:tcW w:w="877"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tcPr>
          <w:p w14:paraId="7EA3AFFE" w14:textId="77777777" w:rsidR="00531A96" w:rsidRPr="00B65751" w:rsidRDefault="00531A96" w:rsidP="00D109C4">
            <w:pPr>
              <w:pBdr>
                <w:top w:val="none" w:sz="0" w:space="0" w:color="000000"/>
                <w:left w:val="none" w:sz="0" w:space="0" w:color="000000"/>
                <w:bottom w:val="none" w:sz="0" w:space="0" w:color="000000"/>
                <w:right w:val="none" w:sz="0" w:space="0" w:color="000000"/>
              </w:pBdr>
              <w:spacing w:before="40" w:after="40"/>
              <w:ind w:left="40" w:right="40"/>
              <w:jc w:val="center"/>
              <w:rPr>
                <w:rFonts w:ascii="Times New Roman" w:eastAsia="宋体" w:hAnsi="Times New Roman"/>
              </w:rPr>
            </w:pPr>
            <w:r w:rsidRPr="00B65751">
              <w:rPr>
                <w:rFonts w:ascii="Times New Roman" w:eastAsia="宋体" w:hAnsi="Times New Roman"/>
                <w:color w:val="000000"/>
                <w:szCs w:val="21"/>
              </w:rPr>
              <w:t>Model4</w:t>
            </w:r>
          </w:p>
        </w:tc>
      </w:tr>
      <w:tr w:rsidR="00531A96" w:rsidRPr="00B65751" w14:paraId="6AD4408B" w14:textId="77777777" w:rsidTr="00D429F0">
        <w:trPr>
          <w:tblHeader/>
          <w:jc w:val="center"/>
        </w:trPr>
        <w:tc>
          <w:tcPr>
            <w:tcW w:w="0" w:type="auto"/>
            <w:vMerge/>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tcPr>
          <w:p w14:paraId="66D7C71B" w14:textId="77777777" w:rsidR="00531A96" w:rsidRPr="00B65751" w:rsidRDefault="00531A96" w:rsidP="00D109C4">
            <w:pPr>
              <w:pBdr>
                <w:top w:val="none" w:sz="0" w:space="0" w:color="000000"/>
                <w:left w:val="none" w:sz="0" w:space="0" w:color="000000"/>
                <w:bottom w:val="none" w:sz="0" w:space="0" w:color="000000"/>
                <w:right w:val="none" w:sz="0" w:space="0" w:color="000000"/>
              </w:pBdr>
              <w:rPr>
                <w:rFonts w:ascii="Times New Roman" w:eastAsia="宋体" w:hAnsi="Times New Roman"/>
              </w:rPr>
            </w:pP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tcPr>
          <w:p w14:paraId="7EFE3E5B" w14:textId="35CFA47D" w:rsidR="00531A96" w:rsidRPr="00B65751" w:rsidRDefault="00531A96" w:rsidP="00D109C4">
            <w:pPr>
              <w:pBdr>
                <w:top w:val="none" w:sz="0" w:space="0" w:color="000000"/>
                <w:left w:val="none" w:sz="0" w:space="0" w:color="000000"/>
                <w:bottom w:val="none" w:sz="0" w:space="0" w:color="000000"/>
                <w:right w:val="none" w:sz="0" w:space="0" w:color="000000"/>
              </w:pBdr>
              <w:spacing w:before="40" w:after="40"/>
              <w:ind w:left="40" w:right="40"/>
              <w:jc w:val="center"/>
              <w:rPr>
                <w:rFonts w:ascii="Times New Roman" w:eastAsia="宋体" w:hAnsi="Times New Roman"/>
              </w:rPr>
            </w:pPr>
            <w:r w:rsidRPr="00B65751">
              <w:rPr>
                <w:rFonts w:ascii="Times New Roman" w:eastAsia="宋体" w:hAnsi="Times New Roman"/>
                <w:color w:val="000000"/>
                <w:szCs w:val="21"/>
              </w:rPr>
              <w:t>OR(95%CI)</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tcPr>
          <w:p w14:paraId="7AAB2A4F" w14:textId="77777777" w:rsidR="00531A96" w:rsidRPr="00B65751" w:rsidRDefault="00531A96" w:rsidP="00D109C4">
            <w:pPr>
              <w:pBdr>
                <w:top w:val="none" w:sz="0" w:space="0" w:color="000000"/>
                <w:left w:val="none" w:sz="0" w:space="0" w:color="000000"/>
                <w:bottom w:val="none" w:sz="0" w:space="0" w:color="000000"/>
                <w:right w:val="none" w:sz="0" w:space="0" w:color="000000"/>
              </w:pBdr>
              <w:spacing w:before="40" w:after="40"/>
              <w:ind w:left="40" w:right="40"/>
              <w:jc w:val="center"/>
              <w:rPr>
                <w:rFonts w:ascii="Times New Roman" w:eastAsia="宋体" w:hAnsi="Times New Roman"/>
              </w:rPr>
            </w:pPr>
            <w:r w:rsidRPr="00B65751">
              <w:rPr>
                <w:rFonts w:ascii="Times New Roman" w:eastAsia="宋体" w:hAnsi="Times New Roman"/>
                <w:i/>
                <w:color w:val="000000"/>
                <w:szCs w:val="21"/>
              </w:rPr>
              <w:t>P</w:t>
            </w:r>
          </w:p>
        </w:tc>
        <w:tc>
          <w:tcPr>
            <w:tcW w:w="0" w:type="auto"/>
            <w:vMerge/>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tcPr>
          <w:p w14:paraId="1382FF47" w14:textId="77777777" w:rsidR="00531A96" w:rsidRPr="00B65751" w:rsidRDefault="00531A96" w:rsidP="00D109C4">
            <w:pPr>
              <w:pBdr>
                <w:top w:val="none" w:sz="0" w:space="0" w:color="000000"/>
                <w:left w:val="none" w:sz="0" w:space="0" w:color="000000"/>
                <w:bottom w:val="none" w:sz="0" w:space="0" w:color="000000"/>
                <w:right w:val="none" w:sz="0" w:space="0" w:color="000000"/>
              </w:pBdr>
              <w:spacing w:before="40" w:after="40"/>
              <w:ind w:left="40" w:right="40"/>
              <w:jc w:val="center"/>
              <w:rPr>
                <w:rFonts w:ascii="Times New Roman" w:eastAsia="宋体" w:hAnsi="Times New Roman"/>
              </w:rPr>
            </w:pP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tcPr>
          <w:p w14:paraId="238813E5" w14:textId="79E61E02" w:rsidR="00531A96" w:rsidRPr="00B65751" w:rsidRDefault="00531A96" w:rsidP="00D109C4">
            <w:pPr>
              <w:pBdr>
                <w:top w:val="none" w:sz="0" w:space="0" w:color="000000"/>
                <w:left w:val="none" w:sz="0" w:space="0" w:color="000000"/>
                <w:bottom w:val="none" w:sz="0" w:space="0" w:color="000000"/>
                <w:right w:val="none" w:sz="0" w:space="0" w:color="000000"/>
              </w:pBdr>
              <w:spacing w:before="40" w:after="40"/>
              <w:ind w:left="40" w:right="40"/>
              <w:jc w:val="center"/>
              <w:rPr>
                <w:rFonts w:ascii="Times New Roman" w:eastAsia="宋体" w:hAnsi="Times New Roman"/>
              </w:rPr>
            </w:pPr>
            <w:r w:rsidRPr="00B65751">
              <w:rPr>
                <w:rFonts w:ascii="Times New Roman" w:eastAsia="宋体" w:hAnsi="Times New Roman"/>
                <w:color w:val="000000"/>
                <w:szCs w:val="21"/>
              </w:rPr>
              <w:t>OR(95%CI)</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tcPr>
          <w:p w14:paraId="36700E82" w14:textId="77777777" w:rsidR="00531A96" w:rsidRPr="00B65751" w:rsidRDefault="00531A96" w:rsidP="00D109C4">
            <w:pPr>
              <w:pBdr>
                <w:top w:val="none" w:sz="0" w:space="0" w:color="000000"/>
                <w:left w:val="none" w:sz="0" w:space="0" w:color="000000"/>
                <w:bottom w:val="none" w:sz="0" w:space="0" w:color="000000"/>
                <w:right w:val="none" w:sz="0" w:space="0" w:color="000000"/>
              </w:pBdr>
              <w:spacing w:before="40" w:after="40"/>
              <w:ind w:left="40" w:right="40"/>
              <w:jc w:val="center"/>
              <w:rPr>
                <w:rFonts w:ascii="Times New Roman" w:eastAsia="宋体" w:hAnsi="Times New Roman"/>
              </w:rPr>
            </w:pPr>
            <w:r w:rsidRPr="00B65751">
              <w:rPr>
                <w:rFonts w:ascii="Times New Roman" w:eastAsia="宋体" w:hAnsi="Times New Roman"/>
                <w:i/>
                <w:color w:val="000000"/>
                <w:szCs w:val="21"/>
              </w:rPr>
              <w:t>P</w:t>
            </w:r>
          </w:p>
        </w:tc>
        <w:tc>
          <w:tcPr>
            <w:tcW w:w="0" w:type="auto"/>
            <w:vMerge/>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tcPr>
          <w:p w14:paraId="03E974A9" w14:textId="77777777" w:rsidR="00531A96" w:rsidRPr="00B65751" w:rsidRDefault="00531A96" w:rsidP="00D109C4">
            <w:pPr>
              <w:pBdr>
                <w:top w:val="none" w:sz="0" w:space="0" w:color="000000"/>
                <w:left w:val="none" w:sz="0" w:space="0" w:color="000000"/>
                <w:bottom w:val="none" w:sz="0" w:space="0" w:color="000000"/>
                <w:right w:val="none" w:sz="0" w:space="0" w:color="000000"/>
              </w:pBdr>
              <w:spacing w:before="40" w:after="40"/>
              <w:ind w:left="40" w:right="40"/>
              <w:jc w:val="center"/>
              <w:rPr>
                <w:rFonts w:ascii="Times New Roman" w:eastAsia="宋体" w:hAnsi="Times New Roman"/>
              </w:rPr>
            </w:pP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tcPr>
          <w:p w14:paraId="2E2D2C4C" w14:textId="0C1A2153" w:rsidR="00531A96" w:rsidRPr="00B65751" w:rsidRDefault="00531A96" w:rsidP="00D109C4">
            <w:pPr>
              <w:pBdr>
                <w:top w:val="none" w:sz="0" w:space="0" w:color="000000"/>
                <w:left w:val="none" w:sz="0" w:space="0" w:color="000000"/>
                <w:bottom w:val="none" w:sz="0" w:space="0" w:color="000000"/>
                <w:right w:val="none" w:sz="0" w:space="0" w:color="000000"/>
              </w:pBdr>
              <w:spacing w:before="40" w:after="40"/>
              <w:ind w:left="40" w:right="40"/>
              <w:jc w:val="center"/>
              <w:rPr>
                <w:rFonts w:ascii="Times New Roman" w:eastAsia="宋体" w:hAnsi="Times New Roman"/>
              </w:rPr>
            </w:pPr>
            <w:r w:rsidRPr="00B65751">
              <w:rPr>
                <w:rFonts w:ascii="Times New Roman" w:eastAsia="宋体" w:hAnsi="Times New Roman"/>
                <w:color w:val="000000"/>
                <w:szCs w:val="21"/>
              </w:rPr>
              <w:t>OR(95%CI)</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tcPr>
          <w:p w14:paraId="16091C3B" w14:textId="77777777" w:rsidR="00531A96" w:rsidRPr="00B65751" w:rsidRDefault="00531A96" w:rsidP="00D109C4">
            <w:pPr>
              <w:pBdr>
                <w:top w:val="none" w:sz="0" w:space="0" w:color="000000"/>
                <w:left w:val="none" w:sz="0" w:space="0" w:color="000000"/>
                <w:bottom w:val="none" w:sz="0" w:space="0" w:color="000000"/>
                <w:right w:val="none" w:sz="0" w:space="0" w:color="000000"/>
              </w:pBdr>
              <w:spacing w:before="40" w:after="40"/>
              <w:ind w:left="40" w:right="40"/>
              <w:jc w:val="center"/>
              <w:rPr>
                <w:rFonts w:ascii="Times New Roman" w:eastAsia="宋体" w:hAnsi="Times New Roman"/>
              </w:rPr>
            </w:pPr>
            <w:r w:rsidRPr="00B65751">
              <w:rPr>
                <w:rFonts w:ascii="Times New Roman" w:eastAsia="宋体" w:hAnsi="Times New Roman"/>
                <w:i/>
                <w:color w:val="000000"/>
                <w:szCs w:val="21"/>
              </w:rPr>
              <w:t>P</w:t>
            </w:r>
          </w:p>
        </w:tc>
        <w:tc>
          <w:tcPr>
            <w:tcW w:w="0" w:type="auto"/>
            <w:vMerge/>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tcPr>
          <w:p w14:paraId="768CB4E2" w14:textId="77777777" w:rsidR="00531A96" w:rsidRPr="00B65751" w:rsidRDefault="00531A96" w:rsidP="00D109C4">
            <w:pPr>
              <w:pBdr>
                <w:top w:val="none" w:sz="0" w:space="0" w:color="000000"/>
                <w:left w:val="none" w:sz="0" w:space="0" w:color="000000"/>
                <w:bottom w:val="none" w:sz="0" w:space="0" w:color="000000"/>
                <w:right w:val="none" w:sz="0" w:space="0" w:color="000000"/>
              </w:pBdr>
              <w:spacing w:before="40" w:after="40"/>
              <w:ind w:left="40" w:right="40"/>
              <w:jc w:val="center"/>
              <w:rPr>
                <w:rFonts w:ascii="Times New Roman" w:eastAsia="宋体" w:hAnsi="Times New Roman"/>
              </w:rPr>
            </w:pP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tcPr>
          <w:p w14:paraId="0F043DD0" w14:textId="617D2486" w:rsidR="00531A96" w:rsidRPr="00B65751" w:rsidRDefault="00531A96" w:rsidP="00D109C4">
            <w:pPr>
              <w:pBdr>
                <w:top w:val="none" w:sz="0" w:space="0" w:color="000000"/>
                <w:left w:val="none" w:sz="0" w:space="0" w:color="000000"/>
                <w:bottom w:val="none" w:sz="0" w:space="0" w:color="000000"/>
                <w:right w:val="none" w:sz="0" w:space="0" w:color="000000"/>
              </w:pBdr>
              <w:spacing w:before="40" w:after="40"/>
              <w:ind w:left="40" w:right="40"/>
              <w:jc w:val="center"/>
              <w:rPr>
                <w:rFonts w:ascii="Times New Roman" w:eastAsia="宋体" w:hAnsi="Times New Roman"/>
              </w:rPr>
            </w:pPr>
            <w:r w:rsidRPr="00B65751">
              <w:rPr>
                <w:rFonts w:ascii="Times New Roman" w:eastAsia="宋体" w:hAnsi="Times New Roman"/>
                <w:color w:val="000000"/>
                <w:szCs w:val="21"/>
              </w:rPr>
              <w:t>OR(95%CI)</w:t>
            </w:r>
          </w:p>
        </w:tc>
        <w:tc>
          <w:tcPr>
            <w:tcW w:w="386"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tcPr>
          <w:p w14:paraId="30C403D8" w14:textId="77777777" w:rsidR="00531A96" w:rsidRPr="00B65751" w:rsidRDefault="00531A96" w:rsidP="00D109C4">
            <w:pPr>
              <w:pBdr>
                <w:top w:val="none" w:sz="0" w:space="0" w:color="000000"/>
                <w:left w:val="none" w:sz="0" w:space="0" w:color="000000"/>
                <w:bottom w:val="none" w:sz="0" w:space="0" w:color="000000"/>
                <w:right w:val="none" w:sz="0" w:space="0" w:color="000000"/>
              </w:pBdr>
              <w:spacing w:before="40" w:after="40"/>
              <w:ind w:left="40" w:right="40"/>
              <w:jc w:val="center"/>
              <w:rPr>
                <w:rFonts w:ascii="Times New Roman" w:eastAsia="宋体" w:hAnsi="Times New Roman"/>
              </w:rPr>
            </w:pPr>
            <w:r w:rsidRPr="00B65751">
              <w:rPr>
                <w:rFonts w:ascii="Times New Roman" w:eastAsia="宋体" w:hAnsi="Times New Roman"/>
                <w:i/>
                <w:color w:val="000000"/>
                <w:szCs w:val="21"/>
              </w:rPr>
              <w:t>P</w:t>
            </w:r>
          </w:p>
        </w:tc>
      </w:tr>
      <w:tr w:rsidR="00531A96" w:rsidRPr="00B65751" w14:paraId="2093D9D6" w14:textId="77777777" w:rsidTr="00D429F0">
        <w:trPr>
          <w:jc w:val="center"/>
        </w:trPr>
        <w:tc>
          <w:tcPr>
            <w:tcW w:w="0" w:type="auto"/>
            <w:tcBorders>
              <w:top w:val="single" w:sz="8" w:space="0" w:color="000000"/>
              <w:left w:val="nil"/>
              <w:bottom w:val="single" w:sz="12" w:space="0" w:color="666666"/>
              <w:right w:val="nil"/>
            </w:tcBorders>
            <w:shd w:val="clear" w:color="auto" w:fill="FFFFFF"/>
            <w:tcMar>
              <w:top w:w="0" w:type="dxa"/>
              <w:left w:w="0" w:type="dxa"/>
              <w:bottom w:w="0" w:type="dxa"/>
              <w:right w:w="0" w:type="dxa"/>
            </w:tcMar>
            <w:vAlign w:val="center"/>
          </w:tcPr>
          <w:p w14:paraId="6BBD14D9" w14:textId="77777777" w:rsidR="00531A96" w:rsidRPr="00B65751" w:rsidRDefault="00531A96" w:rsidP="00D109C4">
            <w:pPr>
              <w:pBdr>
                <w:top w:val="none" w:sz="0" w:space="0" w:color="000000"/>
                <w:left w:val="none" w:sz="0" w:space="0" w:color="000000"/>
                <w:bottom w:val="none" w:sz="0" w:space="0" w:color="000000"/>
                <w:right w:val="none" w:sz="0" w:space="0" w:color="000000"/>
              </w:pBdr>
              <w:rPr>
                <w:rFonts w:ascii="Times New Roman" w:eastAsia="宋体" w:hAnsi="Times New Roman"/>
                <w:szCs w:val="20"/>
              </w:rPr>
            </w:pPr>
            <w:proofErr w:type="spellStart"/>
            <w:r w:rsidRPr="00B65751">
              <w:rPr>
                <w:rFonts w:ascii="Times New Roman" w:eastAsia="宋体" w:hAnsi="Times New Roman"/>
                <w:color w:val="000000"/>
                <w:szCs w:val="20"/>
              </w:rPr>
              <w:t>TyG</w:t>
            </w:r>
            <w:proofErr w:type="spellEnd"/>
            <w:r w:rsidRPr="00B65751">
              <w:rPr>
                <w:rFonts w:ascii="Times New Roman" w:eastAsia="宋体" w:hAnsi="Times New Roman"/>
                <w:color w:val="000000"/>
                <w:szCs w:val="20"/>
              </w:rPr>
              <w:t>指数</w:t>
            </w:r>
          </w:p>
        </w:tc>
        <w:tc>
          <w:tcPr>
            <w:tcW w:w="0" w:type="auto"/>
            <w:tcBorders>
              <w:top w:val="single" w:sz="8" w:space="0" w:color="000000"/>
              <w:left w:val="nil"/>
              <w:bottom w:val="single" w:sz="12" w:space="0" w:color="666666"/>
              <w:right w:val="nil"/>
            </w:tcBorders>
            <w:shd w:val="clear" w:color="auto" w:fill="FFFFFF"/>
            <w:tcMar>
              <w:top w:w="0" w:type="dxa"/>
              <w:left w:w="0" w:type="dxa"/>
              <w:bottom w:w="0" w:type="dxa"/>
              <w:right w:w="0" w:type="dxa"/>
            </w:tcMar>
            <w:vAlign w:val="center"/>
          </w:tcPr>
          <w:p w14:paraId="4FD5A884" w14:textId="1B4FF14B" w:rsidR="00531A96" w:rsidRPr="00B65751" w:rsidRDefault="00531A96" w:rsidP="00D109C4">
            <w:pPr>
              <w:pBdr>
                <w:top w:val="none" w:sz="0" w:space="0" w:color="000000"/>
                <w:left w:val="none" w:sz="0" w:space="0" w:color="000000"/>
                <w:bottom w:val="none" w:sz="0" w:space="0" w:color="000000"/>
                <w:right w:val="none" w:sz="0" w:space="0" w:color="000000"/>
              </w:pBdr>
              <w:spacing w:before="40" w:after="40"/>
              <w:ind w:left="40" w:right="40"/>
              <w:jc w:val="center"/>
              <w:rPr>
                <w:rFonts w:ascii="Times New Roman" w:eastAsia="宋体" w:hAnsi="Times New Roman"/>
              </w:rPr>
            </w:pPr>
            <w:r w:rsidRPr="00B65751">
              <w:rPr>
                <w:rFonts w:ascii="Times New Roman" w:eastAsia="宋体" w:hAnsi="Times New Roman"/>
                <w:color w:val="000000"/>
                <w:szCs w:val="21"/>
              </w:rPr>
              <w:t>2.87(2.00~4.11)</w:t>
            </w:r>
          </w:p>
        </w:tc>
        <w:tc>
          <w:tcPr>
            <w:tcW w:w="0" w:type="auto"/>
            <w:tcBorders>
              <w:top w:val="single" w:sz="8" w:space="0" w:color="000000"/>
              <w:left w:val="nil"/>
              <w:bottom w:val="single" w:sz="12" w:space="0" w:color="666666"/>
              <w:right w:val="nil"/>
            </w:tcBorders>
            <w:shd w:val="clear" w:color="auto" w:fill="FFFFFF"/>
            <w:tcMar>
              <w:top w:w="0" w:type="dxa"/>
              <w:left w:w="0" w:type="dxa"/>
              <w:bottom w:w="0" w:type="dxa"/>
              <w:right w:w="0" w:type="dxa"/>
            </w:tcMar>
            <w:vAlign w:val="center"/>
          </w:tcPr>
          <w:p w14:paraId="52AEA825" w14:textId="77777777" w:rsidR="00531A96" w:rsidRPr="00B65751" w:rsidRDefault="00531A96" w:rsidP="00D109C4">
            <w:pPr>
              <w:pBdr>
                <w:top w:val="none" w:sz="0" w:space="0" w:color="000000"/>
                <w:left w:val="none" w:sz="0" w:space="0" w:color="000000"/>
                <w:bottom w:val="none" w:sz="0" w:space="0" w:color="000000"/>
                <w:right w:val="none" w:sz="0" w:space="0" w:color="000000"/>
              </w:pBdr>
              <w:spacing w:before="40" w:after="40"/>
              <w:ind w:left="40" w:right="40"/>
              <w:jc w:val="center"/>
              <w:rPr>
                <w:rFonts w:ascii="Times New Roman" w:eastAsia="宋体" w:hAnsi="Times New Roman"/>
              </w:rPr>
            </w:pPr>
            <w:r w:rsidRPr="00B65751">
              <w:rPr>
                <w:rFonts w:ascii="Times New Roman" w:eastAsia="宋体" w:hAnsi="Times New Roman"/>
                <w:b/>
                <w:color w:val="FF0000"/>
                <w:szCs w:val="21"/>
              </w:rPr>
              <w:t>&lt;.001</w:t>
            </w:r>
          </w:p>
        </w:tc>
        <w:tc>
          <w:tcPr>
            <w:tcW w:w="0" w:type="auto"/>
            <w:tcBorders>
              <w:top w:val="single" w:sz="8" w:space="0" w:color="000000"/>
              <w:left w:val="nil"/>
              <w:bottom w:val="single" w:sz="12" w:space="0" w:color="666666"/>
              <w:right w:val="nil"/>
            </w:tcBorders>
            <w:shd w:val="clear" w:color="auto" w:fill="FFFFFF"/>
            <w:tcMar>
              <w:top w:w="0" w:type="dxa"/>
              <w:left w:w="0" w:type="dxa"/>
              <w:bottom w:w="0" w:type="dxa"/>
              <w:right w:w="0" w:type="dxa"/>
            </w:tcMar>
            <w:vAlign w:val="center"/>
          </w:tcPr>
          <w:p w14:paraId="11756544" w14:textId="77777777" w:rsidR="00531A96" w:rsidRPr="00B65751" w:rsidRDefault="00531A96" w:rsidP="00D109C4">
            <w:pPr>
              <w:pBdr>
                <w:top w:val="none" w:sz="0" w:space="0" w:color="000000"/>
                <w:left w:val="none" w:sz="0" w:space="0" w:color="000000"/>
                <w:bottom w:val="none" w:sz="0" w:space="0" w:color="000000"/>
                <w:right w:val="none" w:sz="0" w:space="0" w:color="000000"/>
              </w:pBdr>
              <w:spacing w:before="40" w:after="40"/>
              <w:ind w:left="40" w:right="40"/>
              <w:jc w:val="center"/>
              <w:rPr>
                <w:rFonts w:ascii="Times New Roman" w:eastAsia="宋体" w:hAnsi="Times New Roman"/>
              </w:rPr>
            </w:pPr>
          </w:p>
        </w:tc>
        <w:tc>
          <w:tcPr>
            <w:tcW w:w="0" w:type="auto"/>
            <w:tcBorders>
              <w:top w:val="single" w:sz="8" w:space="0" w:color="000000"/>
              <w:left w:val="nil"/>
              <w:bottom w:val="single" w:sz="12" w:space="0" w:color="666666"/>
              <w:right w:val="nil"/>
            </w:tcBorders>
            <w:shd w:val="clear" w:color="auto" w:fill="FFFFFF"/>
            <w:tcMar>
              <w:top w:w="0" w:type="dxa"/>
              <w:left w:w="0" w:type="dxa"/>
              <w:bottom w:w="0" w:type="dxa"/>
              <w:right w:w="0" w:type="dxa"/>
            </w:tcMar>
            <w:vAlign w:val="center"/>
          </w:tcPr>
          <w:p w14:paraId="5FBAA2AA" w14:textId="1B6A1001" w:rsidR="00531A96" w:rsidRPr="00B65751" w:rsidRDefault="00531A96" w:rsidP="00D109C4">
            <w:pPr>
              <w:pBdr>
                <w:top w:val="none" w:sz="0" w:space="0" w:color="000000"/>
                <w:left w:val="none" w:sz="0" w:space="0" w:color="000000"/>
                <w:bottom w:val="none" w:sz="0" w:space="0" w:color="000000"/>
                <w:right w:val="none" w:sz="0" w:space="0" w:color="000000"/>
              </w:pBdr>
              <w:spacing w:before="40" w:after="40"/>
              <w:ind w:left="40" w:right="40"/>
              <w:jc w:val="center"/>
              <w:rPr>
                <w:rFonts w:ascii="Times New Roman" w:eastAsia="宋体" w:hAnsi="Times New Roman"/>
              </w:rPr>
            </w:pPr>
            <w:r w:rsidRPr="00B65751">
              <w:rPr>
                <w:rFonts w:ascii="Times New Roman" w:eastAsia="宋体" w:hAnsi="Times New Roman"/>
                <w:color w:val="000000"/>
                <w:szCs w:val="21"/>
              </w:rPr>
              <w:t>2.90(1.99~4.24)</w:t>
            </w:r>
          </w:p>
        </w:tc>
        <w:tc>
          <w:tcPr>
            <w:tcW w:w="0" w:type="auto"/>
            <w:tcBorders>
              <w:top w:val="single" w:sz="8" w:space="0" w:color="000000"/>
              <w:left w:val="nil"/>
              <w:bottom w:val="single" w:sz="12" w:space="0" w:color="666666"/>
              <w:right w:val="nil"/>
            </w:tcBorders>
            <w:shd w:val="clear" w:color="auto" w:fill="FFFFFF"/>
            <w:tcMar>
              <w:top w:w="0" w:type="dxa"/>
              <w:left w:w="0" w:type="dxa"/>
              <w:bottom w:w="0" w:type="dxa"/>
              <w:right w:w="0" w:type="dxa"/>
            </w:tcMar>
            <w:vAlign w:val="center"/>
          </w:tcPr>
          <w:p w14:paraId="15FF401B" w14:textId="77777777" w:rsidR="00531A96" w:rsidRPr="00B65751" w:rsidRDefault="00531A96" w:rsidP="00D109C4">
            <w:pPr>
              <w:pBdr>
                <w:top w:val="none" w:sz="0" w:space="0" w:color="000000"/>
                <w:left w:val="none" w:sz="0" w:space="0" w:color="000000"/>
                <w:bottom w:val="none" w:sz="0" w:space="0" w:color="000000"/>
                <w:right w:val="none" w:sz="0" w:space="0" w:color="000000"/>
              </w:pBdr>
              <w:spacing w:before="40" w:after="40"/>
              <w:ind w:left="40" w:right="40"/>
              <w:jc w:val="center"/>
              <w:rPr>
                <w:rFonts w:ascii="Times New Roman" w:eastAsia="宋体" w:hAnsi="Times New Roman"/>
              </w:rPr>
            </w:pPr>
            <w:r w:rsidRPr="00B65751">
              <w:rPr>
                <w:rFonts w:ascii="Times New Roman" w:eastAsia="宋体" w:hAnsi="Times New Roman"/>
                <w:b/>
                <w:color w:val="FF0000"/>
                <w:szCs w:val="21"/>
              </w:rPr>
              <w:t>&lt;.001</w:t>
            </w:r>
          </w:p>
        </w:tc>
        <w:tc>
          <w:tcPr>
            <w:tcW w:w="0" w:type="auto"/>
            <w:tcBorders>
              <w:top w:val="single" w:sz="8" w:space="0" w:color="000000"/>
              <w:left w:val="nil"/>
              <w:bottom w:val="single" w:sz="12" w:space="0" w:color="666666"/>
              <w:right w:val="nil"/>
            </w:tcBorders>
            <w:shd w:val="clear" w:color="auto" w:fill="FFFFFF"/>
            <w:tcMar>
              <w:top w:w="0" w:type="dxa"/>
              <w:left w:w="0" w:type="dxa"/>
              <w:bottom w:w="0" w:type="dxa"/>
              <w:right w:w="0" w:type="dxa"/>
            </w:tcMar>
            <w:vAlign w:val="center"/>
          </w:tcPr>
          <w:p w14:paraId="7C4B184F" w14:textId="77777777" w:rsidR="00531A96" w:rsidRPr="00B65751" w:rsidRDefault="00531A96" w:rsidP="00D109C4">
            <w:pPr>
              <w:pBdr>
                <w:top w:val="none" w:sz="0" w:space="0" w:color="000000"/>
                <w:left w:val="none" w:sz="0" w:space="0" w:color="000000"/>
                <w:bottom w:val="none" w:sz="0" w:space="0" w:color="000000"/>
                <w:right w:val="none" w:sz="0" w:space="0" w:color="000000"/>
              </w:pBdr>
              <w:spacing w:before="40" w:after="40"/>
              <w:ind w:left="40" w:right="40"/>
              <w:jc w:val="center"/>
              <w:rPr>
                <w:rFonts w:ascii="Times New Roman" w:eastAsia="宋体" w:hAnsi="Times New Roman"/>
              </w:rPr>
            </w:pPr>
          </w:p>
        </w:tc>
        <w:tc>
          <w:tcPr>
            <w:tcW w:w="0" w:type="auto"/>
            <w:tcBorders>
              <w:top w:val="single" w:sz="8" w:space="0" w:color="000000"/>
              <w:left w:val="nil"/>
              <w:bottom w:val="single" w:sz="12" w:space="0" w:color="666666"/>
              <w:right w:val="nil"/>
            </w:tcBorders>
            <w:shd w:val="clear" w:color="auto" w:fill="FFFFFF"/>
            <w:tcMar>
              <w:top w:w="0" w:type="dxa"/>
              <w:left w:w="0" w:type="dxa"/>
              <w:bottom w:w="0" w:type="dxa"/>
              <w:right w:w="0" w:type="dxa"/>
            </w:tcMar>
            <w:vAlign w:val="center"/>
          </w:tcPr>
          <w:p w14:paraId="67F079FF" w14:textId="14E76403" w:rsidR="00531A96" w:rsidRPr="00B65751" w:rsidRDefault="00531A96" w:rsidP="00D109C4">
            <w:pPr>
              <w:pBdr>
                <w:top w:val="none" w:sz="0" w:space="0" w:color="000000"/>
                <w:left w:val="none" w:sz="0" w:space="0" w:color="000000"/>
                <w:bottom w:val="none" w:sz="0" w:space="0" w:color="000000"/>
                <w:right w:val="none" w:sz="0" w:space="0" w:color="000000"/>
              </w:pBdr>
              <w:spacing w:before="40" w:after="40"/>
              <w:ind w:left="40" w:right="40"/>
              <w:jc w:val="center"/>
              <w:rPr>
                <w:rFonts w:ascii="Times New Roman" w:eastAsia="宋体" w:hAnsi="Times New Roman"/>
              </w:rPr>
            </w:pPr>
            <w:r w:rsidRPr="00B65751">
              <w:rPr>
                <w:rFonts w:ascii="Times New Roman" w:eastAsia="宋体" w:hAnsi="Times New Roman"/>
                <w:color w:val="000000"/>
                <w:szCs w:val="21"/>
              </w:rPr>
              <w:t>2.91(1.44~5.88)</w:t>
            </w:r>
          </w:p>
        </w:tc>
        <w:tc>
          <w:tcPr>
            <w:tcW w:w="0" w:type="auto"/>
            <w:tcBorders>
              <w:top w:val="single" w:sz="8" w:space="0" w:color="000000"/>
              <w:left w:val="nil"/>
              <w:bottom w:val="single" w:sz="12" w:space="0" w:color="666666"/>
              <w:right w:val="nil"/>
            </w:tcBorders>
            <w:shd w:val="clear" w:color="auto" w:fill="FFFFFF"/>
            <w:tcMar>
              <w:top w:w="0" w:type="dxa"/>
              <w:left w:w="0" w:type="dxa"/>
              <w:bottom w:w="0" w:type="dxa"/>
              <w:right w:w="0" w:type="dxa"/>
            </w:tcMar>
            <w:vAlign w:val="center"/>
          </w:tcPr>
          <w:p w14:paraId="0F8509AD" w14:textId="77777777" w:rsidR="00531A96" w:rsidRPr="00B65751" w:rsidRDefault="00531A96" w:rsidP="00D109C4">
            <w:pPr>
              <w:pBdr>
                <w:top w:val="none" w:sz="0" w:space="0" w:color="000000"/>
                <w:left w:val="none" w:sz="0" w:space="0" w:color="000000"/>
                <w:bottom w:val="none" w:sz="0" w:space="0" w:color="000000"/>
                <w:right w:val="none" w:sz="0" w:space="0" w:color="000000"/>
              </w:pBdr>
              <w:spacing w:before="40" w:after="40"/>
              <w:ind w:left="40" w:right="40"/>
              <w:jc w:val="center"/>
              <w:rPr>
                <w:rFonts w:ascii="Times New Roman" w:eastAsia="宋体" w:hAnsi="Times New Roman"/>
              </w:rPr>
            </w:pPr>
            <w:r w:rsidRPr="00B65751">
              <w:rPr>
                <w:rFonts w:ascii="Times New Roman" w:eastAsia="宋体" w:hAnsi="Times New Roman"/>
                <w:b/>
                <w:color w:val="FF0000"/>
                <w:szCs w:val="21"/>
              </w:rPr>
              <w:t>0.003</w:t>
            </w:r>
          </w:p>
        </w:tc>
        <w:tc>
          <w:tcPr>
            <w:tcW w:w="0" w:type="auto"/>
            <w:tcBorders>
              <w:top w:val="single" w:sz="8" w:space="0" w:color="000000"/>
              <w:left w:val="nil"/>
              <w:bottom w:val="single" w:sz="12" w:space="0" w:color="666666"/>
              <w:right w:val="nil"/>
            </w:tcBorders>
            <w:shd w:val="clear" w:color="auto" w:fill="FFFFFF"/>
            <w:tcMar>
              <w:top w:w="0" w:type="dxa"/>
              <w:left w:w="0" w:type="dxa"/>
              <w:bottom w:w="0" w:type="dxa"/>
              <w:right w:w="0" w:type="dxa"/>
            </w:tcMar>
            <w:vAlign w:val="center"/>
          </w:tcPr>
          <w:p w14:paraId="7DD0E3BF" w14:textId="77777777" w:rsidR="00531A96" w:rsidRPr="00B65751" w:rsidRDefault="00531A96" w:rsidP="00D109C4">
            <w:pPr>
              <w:pBdr>
                <w:top w:val="none" w:sz="0" w:space="0" w:color="000000"/>
                <w:left w:val="none" w:sz="0" w:space="0" w:color="000000"/>
                <w:bottom w:val="none" w:sz="0" w:space="0" w:color="000000"/>
                <w:right w:val="none" w:sz="0" w:space="0" w:color="000000"/>
              </w:pBdr>
              <w:spacing w:before="40" w:after="40"/>
              <w:ind w:left="40" w:right="40"/>
              <w:jc w:val="center"/>
              <w:rPr>
                <w:rFonts w:ascii="Times New Roman" w:eastAsia="宋体" w:hAnsi="Times New Roman"/>
              </w:rPr>
            </w:pPr>
          </w:p>
        </w:tc>
        <w:tc>
          <w:tcPr>
            <w:tcW w:w="0" w:type="auto"/>
            <w:tcBorders>
              <w:top w:val="single" w:sz="8" w:space="0" w:color="000000"/>
              <w:left w:val="nil"/>
              <w:bottom w:val="single" w:sz="12" w:space="0" w:color="666666"/>
              <w:right w:val="nil"/>
            </w:tcBorders>
            <w:shd w:val="clear" w:color="auto" w:fill="FFFFFF"/>
            <w:tcMar>
              <w:top w:w="0" w:type="dxa"/>
              <w:left w:w="0" w:type="dxa"/>
              <w:bottom w:w="0" w:type="dxa"/>
              <w:right w:w="0" w:type="dxa"/>
            </w:tcMar>
            <w:vAlign w:val="center"/>
          </w:tcPr>
          <w:p w14:paraId="51BE158A" w14:textId="50864C54" w:rsidR="00531A96" w:rsidRPr="00B65751" w:rsidRDefault="00531A96" w:rsidP="00D109C4">
            <w:pPr>
              <w:pBdr>
                <w:top w:val="none" w:sz="0" w:space="0" w:color="000000"/>
                <w:left w:val="none" w:sz="0" w:space="0" w:color="000000"/>
                <w:bottom w:val="none" w:sz="0" w:space="0" w:color="000000"/>
                <w:right w:val="none" w:sz="0" w:space="0" w:color="000000"/>
              </w:pBdr>
              <w:spacing w:before="40" w:after="40"/>
              <w:ind w:left="40" w:right="40"/>
              <w:jc w:val="center"/>
              <w:rPr>
                <w:rFonts w:ascii="Times New Roman" w:eastAsia="宋体" w:hAnsi="Times New Roman"/>
              </w:rPr>
            </w:pPr>
            <w:r w:rsidRPr="00B65751">
              <w:rPr>
                <w:rFonts w:ascii="Times New Roman" w:eastAsia="宋体" w:hAnsi="Times New Roman"/>
                <w:color w:val="000000"/>
                <w:szCs w:val="21"/>
              </w:rPr>
              <w:t>3.29(1.39~7.83)</w:t>
            </w:r>
          </w:p>
        </w:tc>
        <w:tc>
          <w:tcPr>
            <w:tcW w:w="386" w:type="pct"/>
            <w:tcBorders>
              <w:top w:val="single" w:sz="8" w:space="0" w:color="000000"/>
              <w:left w:val="nil"/>
              <w:bottom w:val="single" w:sz="12" w:space="0" w:color="666666"/>
              <w:right w:val="nil"/>
            </w:tcBorders>
            <w:shd w:val="clear" w:color="auto" w:fill="FFFFFF"/>
            <w:tcMar>
              <w:top w:w="0" w:type="dxa"/>
              <w:left w:w="0" w:type="dxa"/>
              <w:bottom w:w="0" w:type="dxa"/>
              <w:right w:w="0" w:type="dxa"/>
            </w:tcMar>
            <w:vAlign w:val="center"/>
          </w:tcPr>
          <w:p w14:paraId="044D326B" w14:textId="77777777" w:rsidR="00531A96" w:rsidRPr="00B65751" w:rsidRDefault="00531A96" w:rsidP="00D109C4">
            <w:pPr>
              <w:pBdr>
                <w:top w:val="none" w:sz="0" w:space="0" w:color="000000"/>
                <w:left w:val="none" w:sz="0" w:space="0" w:color="000000"/>
                <w:bottom w:val="none" w:sz="0" w:space="0" w:color="000000"/>
                <w:right w:val="none" w:sz="0" w:space="0" w:color="000000"/>
              </w:pBdr>
              <w:spacing w:before="40" w:after="40"/>
              <w:ind w:left="40" w:right="40"/>
              <w:jc w:val="center"/>
              <w:rPr>
                <w:rFonts w:ascii="Times New Roman" w:eastAsia="宋体" w:hAnsi="Times New Roman"/>
              </w:rPr>
            </w:pPr>
            <w:r w:rsidRPr="00B65751">
              <w:rPr>
                <w:rFonts w:ascii="Times New Roman" w:eastAsia="宋体" w:hAnsi="Times New Roman"/>
                <w:b/>
                <w:color w:val="FF0000"/>
                <w:szCs w:val="21"/>
              </w:rPr>
              <w:t>0.007</w:t>
            </w:r>
          </w:p>
        </w:tc>
      </w:tr>
      <w:tr w:rsidR="00531A96" w:rsidRPr="00B65751" w14:paraId="447C0A03" w14:textId="77777777" w:rsidTr="00D109C4">
        <w:trPr>
          <w:jc w:val="center"/>
        </w:trPr>
        <w:tc>
          <w:tcPr>
            <w:tcW w:w="5000" w:type="pct"/>
            <w:gridSpan w:val="12"/>
            <w:tcBorders>
              <w:top w:val="nil"/>
              <w:left w:val="nil"/>
              <w:bottom w:val="nil"/>
              <w:right w:val="nil"/>
            </w:tcBorders>
            <w:shd w:val="clear" w:color="auto" w:fill="FFFFFF"/>
            <w:tcMar>
              <w:top w:w="0" w:type="dxa"/>
              <w:left w:w="0" w:type="dxa"/>
              <w:bottom w:w="0" w:type="dxa"/>
              <w:right w:w="0" w:type="dxa"/>
            </w:tcMar>
            <w:vAlign w:val="center"/>
          </w:tcPr>
          <w:p w14:paraId="6318AB99" w14:textId="7B0B72E7" w:rsidR="00531A96" w:rsidRPr="00B65751" w:rsidRDefault="00531A96" w:rsidP="00D109C4">
            <w:pPr>
              <w:rPr>
                <w:rFonts w:ascii="Times New Roman" w:eastAsia="宋体" w:hAnsi="Times New Roman"/>
              </w:rPr>
            </w:pPr>
            <w:r w:rsidRPr="00B65751">
              <w:rPr>
                <w:rFonts w:ascii="Times New Roman" w:eastAsia="宋体" w:hAnsi="Times New Roman" w:hint="eastAsia"/>
              </w:rPr>
              <w:t>Model1:</w:t>
            </w:r>
            <w:r w:rsidRPr="00B65751">
              <w:rPr>
                <w:rFonts w:ascii="Times New Roman" w:eastAsia="宋体" w:hAnsi="Times New Roman" w:hint="eastAsia"/>
              </w:rPr>
              <w:t>未调整混杂因素；</w:t>
            </w:r>
            <w:r w:rsidRPr="00B65751">
              <w:rPr>
                <w:rFonts w:ascii="Times New Roman" w:eastAsia="宋体" w:hAnsi="Times New Roman" w:hint="eastAsia"/>
              </w:rPr>
              <w:t>Model2:</w:t>
            </w:r>
            <w:r w:rsidRPr="00B65751">
              <w:rPr>
                <w:rFonts w:ascii="Times New Roman" w:eastAsia="宋体" w:hAnsi="Times New Roman" w:hint="eastAsia"/>
              </w:rPr>
              <w:t>调整年龄、性别、</w:t>
            </w:r>
            <w:r w:rsidRPr="00B65751">
              <w:rPr>
                <w:rFonts w:ascii="Times New Roman" w:eastAsia="宋体" w:hAnsi="Times New Roman" w:hint="eastAsia"/>
              </w:rPr>
              <w:t>BMI</w:t>
            </w:r>
            <w:r w:rsidRPr="00B65751">
              <w:rPr>
                <w:rFonts w:ascii="Times New Roman" w:eastAsia="宋体" w:hAnsi="Times New Roman" w:hint="eastAsia"/>
              </w:rPr>
              <w:t>、吸烟史、饮酒史；</w:t>
            </w:r>
            <w:r w:rsidRPr="00B65751">
              <w:rPr>
                <w:rFonts w:ascii="Times New Roman" w:eastAsia="宋体" w:hAnsi="Times New Roman" w:hint="eastAsia"/>
              </w:rPr>
              <w:t>Model3</w:t>
            </w:r>
            <w:r w:rsidRPr="00B65751">
              <w:rPr>
                <w:rFonts w:ascii="Times New Roman" w:eastAsia="宋体" w:hAnsi="Times New Roman" w:hint="eastAsia"/>
              </w:rPr>
              <w:t>进一步调整心率</w:t>
            </w:r>
            <w:r w:rsidRPr="00B65751">
              <w:rPr>
                <w:rFonts w:ascii="Times New Roman" w:eastAsia="宋体" w:hAnsi="Times New Roman" w:hint="eastAsia"/>
              </w:rPr>
              <w:t>,</w:t>
            </w:r>
            <w:r w:rsidRPr="00B65751">
              <w:rPr>
                <w:rFonts w:ascii="Times New Roman" w:eastAsia="宋体" w:hAnsi="Times New Roman" w:hint="eastAsia"/>
              </w:rPr>
              <w:t>糖尿病，脑血管病史；</w:t>
            </w:r>
            <w:r w:rsidRPr="00B65751">
              <w:rPr>
                <w:rFonts w:ascii="Times New Roman" w:eastAsia="宋体" w:hAnsi="Times New Roman" w:hint="eastAsia"/>
              </w:rPr>
              <w:t>Model4:</w:t>
            </w:r>
            <w:r w:rsidRPr="00B65751">
              <w:rPr>
                <w:rFonts w:ascii="Times New Roman" w:eastAsia="宋体" w:hAnsi="Times New Roman" w:hint="eastAsia"/>
              </w:rPr>
              <w:t>进一步调整</w:t>
            </w:r>
            <w:r w:rsidRPr="00B65751">
              <w:rPr>
                <w:rFonts w:ascii="Times New Roman" w:eastAsia="宋体" w:hAnsi="Times New Roman" w:hint="eastAsia"/>
              </w:rPr>
              <w:t>LDL-C</w:t>
            </w:r>
            <w:r w:rsidRPr="00B65751">
              <w:rPr>
                <w:rFonts w:ascii="Times New Roman" w:eastAsia="宋体" w:hAnsi="Times New Roman" w:hint="eastAsia"/>
              </w:rPr>
              <w:t>、</w:t>
            </w:r>
            <w:r w:rsidRPr="00B65751">
              <w:rPr>
                <w:rFonts w:ascii="Times New Roman" w:eastAsia="宋体" w:hAnsi="Times New Roman" w:hint="eastAsia"/>
              </w:rPr>
              <w:t>HDL-C</w:t>
            </w:r>
            <w:r w:rsidRPr="00B65751">
              <w:rPr>
                <w:rFonts w:ascii="Times New Roman" w:eastAsia="宋体" w:hAnsi="Times New Roman" w:hint="eastAsia"/>
              </w:rPr>
              <w:t>、</w:t>
            </w:r>
            <w:r w:rsidRPr="00B65751">
              <w:rPr>
                <w:rFonts w:ascii="Times New Roman" w:eastAsia="宋体" w:hAnsi="Times New Roman" w:hint="eastAsia"/>
              </w:rPr>
              <w:t>FBG</w:t>
            </w:r>
            <w:r w:rsidRPr="00B65751">
              <w:rPr>
                <w:rFonts w:ascii="Times New Roman" w:eastAsia="宋体" w:hAnsi="Times New Roman" w:hint="eastAsia"/>
              </w:rPr>
              <w:t>、</w:t>
            </w:r>
            <w:r w:rsidRPr="00B65751">
              <w:rPr>
                <w:rFonts w:ascii="Times New Roman" w:eastAsia="宋体" w:hAnsi="Times New Roman" w:hint="eastAsia"/>
              </w:rPr>
              <w:t>CK-MB</w:t>
            </w:r>
            <w:r w:rsidRPr="00B65751">
              <w:rPr>
                <w:rFonts w:ascii="Times New Roman" w:eastAsia="宋体" w:hAnsi="Times New Roman" w:hint="eastAsia"/>
              </w:rPr>
              <w:t>、</w:t>
            </w:r>
            <w:r w:rsidRPr="00B65751">
              <w:rPr>
                <w:rFonts w:ascii="Times New Roman" w:eastAsia="宋体" w:hAnsi="Times New Roman" w:hint="eastAsia"/>
              </w:rPr>
              <w:t>TG</w:t>
            </w:r>
            <w:r w:rsidRPr="00B65751">
              <w:rPr>
                <w:rFonts w:ascii="Times New Roman" w:eastAsia="宋体" w:hAnsi="Times New Roman" w:hint="eastAsia"/>
              </w:rPr>
              <w:t>、肌钙蛋白</w:t>
            </w:r>
            <w:r w:rsidRPr="00B65751">
              <w:rPr>
                <w:rFonts w:ascii="Times New Roman" w:eastAsia="宋体" w:hAnsi="Times New Roman" w:hint="eastAsia"/>
              </w:rPr>
              <w:t>I</w:t>
            </w:r>
            <w:r w:rsidRPr="00B65751">
              <w:rPr>
                <w:rFonts w:ascii="Times New Roman" w:eastAsia="宋体" w:hAnsi="Times New Roman" w:hint="eastAsia"/>
              </w:rPr>
              <w:t>、肌钙蛋白</w:t>
            </w:r>
            <w:r w:rsidRPr="00B65751">
              <w:rPr>
                <w:rFonts w:ascii="Times New Roman" w:eastAsia="宋体" w:hAnsi="Times New Roman" w:hint="eastAsia"/>
              </w:rPr>
              <w:t>T</w:t>
            </w:r>
            <w:r w:rsidRPr="00B65751">
              <w:rPr>
                <w:rFonts w:ascii="Times New Roman" w:eastAsia="宋体" w:hAnsi="Times New Roman" w:hint="eastAsia"/>
              </w:rPr>
              <w:t>、肌红蛋白、</w:t>
            </w:r>
            <w:r w:rsidRPr="00B65751">
              <w:rPr>
                <w:rFonts w:ascii="Times New Roman" w:eastAsia="宋体" w:hAnsi="Times New Roman" w:cs="宋体" w:hint="eastAsia"/>
              </w:rPr>
              <w:t>HbA1C</w:t>
            </w:r>
            <w:r w:rsidRPr="00B65751">
              <w:rPr>
                <w:rFonts w:ascii="Times New Roman" w:eastAsia="宋体" w:hAnsi="Times New Roman" w:hint="eastAsia"/>
              </w:rPr>
              <w:t>、</w:t>
            </w:r>
            <w:r w:rsidRPr="00B65751">
              <w:rPr>
                <w:rFonts w:ascii="Times New Roman" w:eastAsia="宋体" w:hAnsi="Times New Roman" w:hint="eastAsia"/>
              </w:rPr>
              <w:t>NT-</w:t>
            </w:r>
            <w:proofErr w:type="spellStart"/>
            <w:r w:rsidRPr="00B65751">
              <w:rPr>
                <w:rFonts w:ascii="Times New Roman" w:eastAsia="宋体" w:hAnsi="Times New Roman" w:hint="eastAsia"/>
              </w:rPr>
              <w:t>proBNP</w:t>
            </w:r>
            <w:proofErr w:type="spellEnd"/>
            <w:r w:rsidRPr="00B65751">
              <w:rPr>
                <w:rFonts w:ascii="Times New Roman" w:eastAsia="宋体" w:hAnsi="Times New Roman" w:hint="eastAsia"/>
              </w:rPr>
              <w:t>。</w:t>
            </w:r>
          </w:p>
        </w:tc>
      </w:tr>
    </w:tbl>
    <w:p w14:paraId="16F0F987" w14:textId="59DD5847" w:rsidR="0058195A" w:rsidRDefault="002A532D" w:rsidP="0011080A">
      <w:pPr>
        <w:spacing w:beforeLines="50" w:before="156" w:line="276" w:lineRule="auto"/>
        <w:ind w:firstLineChars="200" w:firstLine="420"/>
        <w:rPr>
          <w:rFonts w:ascii="Times New Roman" w:eastAsia="宋体" w:hAnsi="Times New Roman"/>
          <w:szCs w:val="24"/>
        </w:rPr>
      </w:pPr>
      <w:r w:rsidRPr="009D34AB">
        <w:rPr>
          <w:rFonts w:ascii="Times New Roman" w:eastAsia="宋体" w:hAnsi="Times New Roman" w:hint="eastAsia"/>
          <w:szCs w:val="24"/>
        </w:rPr>
        <w:t>进一步利用</w:t>
      </w:r>
      <w:r w:rsidRPr="009D34AB">
        <w:rPr>
          <w:rFonts w:ascii="Times New Roman" w:eastAsia="宋体" w:hAnsi="Times New Roman" w:hint="eastAsia"/>
          <w:szCs w:val="24"/>
        </w:rPr>
        <w:t>RCS</w:t>
      </w:r>
      <w:r w:rsidRPr="009D34AB">
        <w:rPr>
          <w:rFonts w:ascii="Times New Roman" w:eastAsia="宋体" w:hAnsi="Times New Roman" w:hint="eastAsia"/>
          <w:szCs w:val="24"/>
        </w:rPr>
        <w:t>验证</w:t>
      </w:r>
      <w:proofErr w:type="spellStart"/>
      <w:r w:rsidRPr="009D34AB">
        <w:rPr>
          <w:rFonts w:ascii="Times New Roman" w:eastAsia="宋体" w:hAnsi="Times New Roman" w:hint="eastAsia"/>
          <w:szCs w:val="24"/>
        </w:rPr>
        <w:t>TyG</w:t>
      </w:r>
      <w:proofErr w:type="spellEnd"/>
      <w:r w:rsidRPr="009D34AB">
        <w:rPr>
          <w:rFonts w:ascii="Times New Roman" w:eastAsia="宋体" w:hAnsi="Times New Roman" w:hint="eastAsia"/>
          <w:szCs w:val="24"/>
        </w:rPr>
        <w:t>指数与老年</w:t>
      </w:r>
      <w:r w:rsidRPr="009D34AB">
        <w:rPr>
          <w:rFonts w:ascii="Times New Roman" w:eastAsia="宋体" w:hAnsi="Times New Roman" w:hint="eastAsia"/>
          <w:szCs w:val="24"/>
        </w:rPr>
        <w:t>ACS</w:t>
      </w:r>
      <w:r w:rsidRPr="009D34AB">
        <w:rPr>
          <w:rFonts w:ascii="Times New Roman" w:eastAsia="宋体" w:hAnsi="Times New Roman" w:hint="eastAsia"/>
          <w:szCs w:val="24"/>
        </w:rPr>
        <w:t>患者院内</w:t>
      </w:r>
      <w:r w:rsidRPr="009D34AB">
        <w:rPr>
          <w:rFonts w:ascii="Times New Roman" w:eastAsia="宋体" w:hAnsi="Times New Roman" w:hint="eastAsia"/>
          <w:szCs w:val="24"/>
        </w:rPr>
        <w:t>MACE</w:t>
      </w:r>
      <w:r w:rsidRPr="009D34AB">
        <w:rPr>
          <w:rFonts w:ascii="Times New Roman" w:eastAsia="宋体" w:hAnsi="Times New Roman" w:hint="eastAsia"/>
          <w:szCs w:val="24"/>
        </w:rPr>
        <w:t>发生风险的相关性，结果显示，随着</w:t>
      </w:r>
      <w:proofErr w:type="spellStart"/>
      <w:r w:rsidRPr="009D34AB">
        <w:rPr>
          <w:rFonts w:ascii="Times New Roman" w:eastAsia="宋体" w:hAnsi="Times New Roman" w:hint="eastAsia"/>
          <w:szCs w:val="24"/>
        </w:rPr>
        <w:t>TyG</w:t>
      </w:r>
      <w:proofErr w:type="spellEnd"/>
      <w:r w:rsidRPr="009D34AB">
        <w:rPr>
          <w:rFonts w:ascii="Times New Roman" w:eastAsia="宋体" w:hAnsi="Times New Roman" w:hint="eastAsia"/>
          <w:szCs w:val="24"/>
        </w:rPr>
        <w:t>指数增加，老年</w:t>
      </w:r>
      <w:r w:rsidRPr="009D34AB">
        <w:rPr>
          <w:rFonts w:ascii="Times New Roman" w:eastAsia="宋体" w:hAnsi="Times New Roman" w:hint="eastAsia"/>
          <w:szCs w:val="24"/>
        </w:rPr>
        <w:t>ACS</w:t>
      </w:r>
      <w:r w:rsidRPr="009D34AB">
        <w:rPr>
          <w:rFonts w:ascii="Times New Roman" w:eastAsia="宋体" w:hAnsi="Times New Roman" w:hint="eastAsia"/>
          <w:szCs w:val="24"/>
        </w:rPr>
        <w:t>患者院内</w:t>
      </w:r>
      <w:r w:rsidRPr="009D34AB">
        <w:rPr>
          <w:rFonts w:ascii="Times New Roman" w:eastAsia="宋体" w:hAnsi="Times New Roman" w:hint="eastAsia"/>
          <w:szCs w:val="24"/>
        </w:rPr>
        <w:t>MACE</w:t>
      </w:r>
      <w:r w:rsidRPr="009D34AB">
        <w:rPr>
          <w:rFonts w:ascii="Times New Roman" w:eastAsia="宋体" w:hAnsi="Times New Roman" w:hint="eastAsia"/>
          <w:szCs w:val="24"/>
        </w:rPr>
        <w:t>发生风险呈线性增加（</w:t>
      </w:r>
      <w:r w:rsidRPr="009D34AB">
        <w:rPr>
          <w:rFonts w:ascii="Times New Roman" w:eastAsia="宋体" w:hAnsi="Times New Roman" w:hint="eastAsia"/>
          <w:szCs w:val="24"/>
        </w:rPr>
        <w:t>P</w:t>
      </w:r>
      <w:r w:rsidRPr="009D34AB">
        <w:rPr>
          <w:rFonts w:ascii="Times New Roman" w:eastAsia="宋体" w:hAnsi="Times New Roman" w:hint="eastAsia"/>
          <w:szCs w:val="24"/>
        </w:rPr>
        <w:t>非线性</w:t>
      </w:r>
      <w:r w:rsidRPr="009D34AB">
        <w:rPr>
          <w:rFonts w:ascii="Times New Roman" w:eastAsia="宋体" w:hAnsi="Times New Roman" w:hint="eastAsia"/>
          <w:szCs w:val="24"/>
        </w:rPr>
        <w:t>=0.100</w:t>
      </w:r>
      <w:r w:rsidRPr="009D34AB">
        <w:rPr>
          <w:rFonts w:ascii="Times New Roman" w:eastAsia="宋体" w:hAnsi="Times New Roman" w:hint="eastAsia"/>
          <w:szCs w:val="24"/>
        </w:rPr>
        <w:t>），见图</w:t>
      </w:r>
      <w:r w:rsidRPr="009D34AB">
        <w:rPr>
          <w:rFonts w:ascii="Times New Roman" w:eastAsia="宋体" w:hAnsi="Times New Roman" w:hint="eastAsia"/>
          <w:szCs w:val="24"/>
        </w:rPr>
        <w:t>1</w:t>
      </w:r>
      <w:r w:rsidRPr="009D34AB">
        <w:rPr>
          <w:rFonts w:ascii="Times New Roman" w:eastAsia="宋体" w:hAnsi="Times New Roman" w:hint="eastAsia"/>
          <w:szCs w:val="24"/>
        </w:rPr>
        <w:t>。</w:t>
      </w:r>
    </w:p>
    <w:p w14:paraId="4A7546A7" w14:textId="77777777" w:rsidR="0017135F" w:rsidRDefault="0017135F" w:rsidP="0017135F">
      <w:pPr>
        <w:keepNext/>
        <w:spacing w:beforeLines="50" w:before="156" w:line="276" w:lineRule="auto"/>
        <w:ind w:firstLineChars="200" w:firstLine="420"/>
        <w:jc w:val="center"/>
        <w:rPr>
          <w:rFonts w:hint="eastAsia"/>
        </w:rPr>
      </w:pPr>
      <w:r>
        <w:rPr>
          <w:rFonts w:hint="eastAsia"/>
          <w:noProof/>
        </w:rPr>
        <w:drawing>
          <wp:inline distT="0" distB="0" distL="114300" distR="114300" wp14:anchorId="767818FE" wp14:editId="7863BF68">
            <wp:extent cx="3087370" cy="2184400"/>
            <wp:effectExtent l="0" t="0" r="0" b="6350"/>
            <wp:docPr id="4" name="图片 4" descr="调整协变量后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调整协变量后RCS"/>
                    <pic:cNvPicPr>
                      <a:picLocks noChangeAspect="1"/>
                    </pic:cNvPicPr>
                  </pic:nvPicPr>
                  <pic:blipFill>
                    <a:blip r:embed="rId7"/>
                    <a:stretch>
                      <a:fillRect/>
                    </a:stretch>
                  </pic:blipFill>
                  <pic:spPr>
                    <a:xfrm>
                      <a:off x="0" y="0"/>
                      <a:ext cx="3096311" cy="2190561"/>
                    </a:xfrm>
                    <a:prstGeom prst="rect">
                      <a:avLst/>
                    </a:prstGeom>
                  </pic:spPr>
                </pic:pic>
              </a:graphicData>
            </a:graphic>
          </wp:inline>
        </w:drawing>
      </w:r>
    </w:p>
    <w:p w14:paraId="43D8985B" w14:textId="2A939807" w:rsidR="0017135F" w:rsidRPr="009D34AB" w:rsidRDefault="0017135F" w:rsidP="0017135F">
      <w:pPr>
        <w:pStyle w:val="aa"/>
        <w:jc w:val="center"/>
        <w:rPr>
          <w:rFonts w:ascii="Times New Roman" w:eastAsia="宋体" w:hAnsi="Times New Roman"/>
          <w:szCs w:val="24"/>
        </w:rPr>
      </w:pPr>
      <w:r>
        <w:t>图</w:t>
      </w:r>
      <w:r>
        <w:fldChar w:fldCharType="begin"/>
      </w:r>
      <w:r>
        <w:instrText xml:space="preserve"> SEQ </w:instrText>
      </w:r>
      <w:r>
        <w:instrText>图</w:instrText>
      </w:r>
      <w:r>
        <w:instrText xml:space="preserve"> \* ARABIC </w:instrText>
      </w:r>
      <w:r>
        <w:fldChar w:fldCharType="separate"/>
      </w:r>
      <w:r w:rsidR="00090CEF">
        <w:rPr>
          <w:noProof/>
        </w:rPr>
        <w:t>1</w:t>
      </w:r>
      <w:r>
        <w:fldChar w:fldCharType="end"/>
      </w:r>
      <w:proofErr w:type="spellStart"/>
      <w:r>
        <w:rPr>
          <w:rFonts w:hint="eastAsia"/>
          <w:b/>
          <w:bCs/>
        </w:rPr>
        <w:t>TyG</w:t>
      </w:r>
      <w:proofErr w:type="spellEnd"/>
      <w:r>
        <w:rPr>
          <w:rFonts w:hint="eastAsia"/>
          <w:b/>
          <w:bCs/>
        </w:rPr>
        <w:t>指数与</w:t>
      </w:r>
      <w:r>
        <w:rPr>
          <w:rFonts w:hint="eastAsia"/>
          <w:b/>
          <w:bCs/>
        </w:rPr>
        <w:t>MACE</w:t>
      </w:r>
      <w:r>
        <w:rPr>
          <w:rFonts w:hint="eastAsia"/>
          <w:b/>
          <w:bCs/>
        </w:rPr>
        <w:t>结局关系的限制性立方样条图</w:t>
      </w:r>
    </w:p>
    <w:p w14:paraId="35A16E29" w14:textId="1B907689" w:rsidR="002A532D" w:rsidRPr="003A05B0" w:rsidRDefault="002A532D" w:rsidP="0090024D">
      <w:pPr>
        <w:pStyle w:val="a7"/>
        <w:numPr>
          <w:ilvl w:val="1"/>
          <w:numId w:val="9"/>
        </w:numPr>
        <w:spacing w:line="276" w:lineRule="auto"/>
        <w:ind w:firstLineChars="0"/>
        <w:rPr>
          <w:rFonts w:ascii="楷体_GB2312" w:eastAsia="楷体_GB2312" w:hAnsi="Times New Roman"/>
          <w:szCs w:val="24"/>
        </w:rPr>
      </w:pPr>
      <w:r w:rsidRPr="003A05B0">
        <w:rPr>
          <w:rFonts w:ascii="楷体_GB2312" w:eastAsia="楷体_GB2312" w:hAnsi="Times New Roman" w:hint="eastAsia"/>
          <w:szCs w:val="24"/>
        </w:rPr>
        <w:t>老年ACS患者发生院内MACE影响因素的单因素及多因素Logistic回归分析</w:t>
      </w:r>
    </w:p>
    <w:p w14:paraId="1C4E9DC7" w14:textId="16235FAC" w:rsidR="002A532D" w:rsidRDefault="002A532D" w:rsidP="00354513">
      <w:pPr>
        <w:spacing w:line="276" w:lineRule="auto"/>
        <w:ind w:firstLineChars="200" w:firstLine="420"/>
        <w:rPr>
          <w:rFonts w:ascii="Times New Roman" w:eastAsia="宋体" w:hAnsi="Times New Roman"/>
          <w:szCs w:val="24"/>
        </w:rPr>
      </w:pPr>
      <w:r w:rsidRPr="009D34AB">
        <w:rPr>
          <w:rFonts w:ascii="Times New Roman" w:eastAsia="宋体" w:hAnsi="Times New Roman" w:hint="eastAsia"/>
          <w:szCs w:val="24"/>
        </w:rPr>
        <w:t>将表</w:t>
      </w:r>
      <w:r w:rsidRPr="009D34AB">
        <w:rPr>
          <w:rFonts w:ascii="Times New Roman" w:eastAsia="宋体" w:hAnsi="Times New Roman" w:hint="eastAsia"/>
          <w:szCs w:val="24"/>
        </w:rPr>
        <w:t>1</w:t>
      </w:r>
      <w:r w:rsidRPr="009D34AB">
        <w:rPr>
          <w:rFonts w:ascii="Times New Roman" w:eastAsia="宋体" w:hAnsi="Times New Roman" w:hint="eastAsia"/>
          <w:szCs w:val="24"/>
        </w:rPr>
        <w:t>中</w:t>
      </w:r>
      <w:r w:rsidRPr="009D34AB">
        <w:rPr>
          <w:rFonts w:ascii="Times New Roman" w:eastAsia="宋体" w:hAnsi="Times New Roman" w:hint="eastAsia"/>
          <w:szCs w:val="24"/>
        </w:rPr>
        <w:t>P</w:t>
      </w:r>
      <w:r w:rsidRPr="009D34AB">
        <w:rPr>
          <w:rFonts w:ascii="Times New Roman" w:eastAsia="宋体" w:hAnsi="Times New Roman" w:hint="eastAsia"/>
          <w:szCs w:val="24"/>
        </w:rPr>
        <w:t>＜</w:t>
      </w:r>
      <w:r w:rsidRPr="009D34AB">
        <w:rPr>
          <w:rFonts w:ascii="Times New Roman" w:eastAsia="宋体" w:hAnsi="Times New Roman" w:hint="eastAsia"/>
          <w:szCs w:val="24"/>
        </w:rPr>
        <w:t>0.05</w:t>
      </w:r>
      <w:r w:rsidRPr="009D34AB">
        <w:rPr>
          <w:rFonts w:ascii="Times New Roman" w:eastAsia="宋体" w:hAnsi="Times New Roman" w:hint="eastAsia"/>
          <w:szCs w:val="24"/>
        </w:rPr>
        <w:t>的变量进行</w:t>
      </w:r>
      <w:bookmarkStart w:id="17" w:name="OLE_LINK8"/>
      <w:r w:rsidRPr="009D34AB">
        <w:rPr>
          <w:rFonts w:ascii="Times New Roman" w:eastAsia="宋体" w:hAnsi="Times New Roman" w:hint="eastAsia"/>
          <w:szCs w:val="24"/>
        </w:rPr>
        <w:t>单一因素回归分析，结果提示</w:t>
      </w:r>
      <w:r w:rsidRPr="009D34AB">
        <w:rPr>
          <w:rFonts w:ascii="Times New Roman" w:eastAsia="宋体" w:hAnsi="Times New Roman" w:hint="eastAsia"/>
          <w:szCs w:val="24"/>
        </w:rPr>
        <w:t>MACE</w:t>
      </w:r>
      <w:r w:rsidRPr="009D34AB">
        <w:rPr>
          <w:rFonts w:ascii="Times New Roman" w:eastAsia="宋体" w:hAnsi="Times New Roman" w:hint="eastAsia"/>
          <w:szCs w:val="24"/>
        </w:rPr>
        <w:t>组糖尿病比例、脑</w:t>
      </w:r>
      <w:r w:rsidRPr="009D34AB">
        <w:rPr>
          <w:rFonts w:ascii="Times New Roman" w:eastAsia="宋体" w:hAnsi="Times New Roman" w:hint="eastAsia"/>
          <w:szCs w:val="24"/>
        </w:rPr>
        <w:lastRenderedPageBreak/>
        <w:t>血管病比例、</w:t>
      </w:r>
      <w:r w:rsidRPr="009D34AB">
        <w:rPr>
          <w:rFonts w:ascii="Times New Roman" w:eastAsia="宋体" w:hAnsi="Times New Roman" w:hint="eastAsia"/>
          <w:szCs w:val="24"/>
        </w:rPr>
        <w:t>LDL-C</w:t>
      </w:r>
      <w:r w:rsidRPr="009D34AB">
        <w:rPr>
          <w:rFonts w:ascii="Times New Roman" w:eastAsia="宋体" w:hAnsi="Times New Roman" w:hint="eastAsia"/>
          <w:szCs w:val="24"/>
        </w:rPr>
        <w:t>、心率、</w:t>
      </w:r>
      <w:r w:rsidRPr="009D34AB">
        <w:rPr>
          <w:rFonts w:ascii="Times New Roman" w:eastAsia="宋体" w:hAnsi="Times New Roman" w:hint="eastAsia"/>
          <w:szCs w:val="24"/>
        </w:rPr>
        <w:t>TG</w:t>
      </w:r>
      <w:r w:rsidRPr="009D34AB">
        <w:rPr>
          <w:rFonts w:ascii="Times New Roman" w:eastAsia="宋体" w:hAnsi="Times New Roman" w:hint="eastAsia"/>
          <w:szCs w:val="24"/>
        </w:rPr>
        <w:t>、</w:t>
      </w:r>
      <w:r w:rsidRPr="009D34AB">
        <w:rPr>
          <w:rFonts w:ascii="Times New Roman" w:eastAsia="宋体" w:hAnsi="Times New Roman" w:hint="eastAsia"/>
          <w:szCs w:val="24"/>
        </w:rPr>
        <w:t>FBG</w:t>
      </w:r>
      <w:r w:rsidRPr="009D34AB">
        <w:rPr>
          <w:rFonts w:ascii="Times New Roman" w:eastAsia="宋体" w:hAnsi="Times New Roman" w:hint="eastAsia"/>
          <w:szCs w:val="24"/>
        </w:rPr>
        <w:t>、</w:t>
      </w:r>
      <w:r w:rsidRPr="009D34AB">
        <w:rPr>
          <w:rFonts w:ascii="Times New Roman" w:eastAsia="宋体" w:hAnsi="Times New Roman" w:hint="eastAsia"/>
          <w:szCs w:val="24"/>
        </w:rPr>
        <w:t>CK-MB</w:t>
      </w:r>
      <w:r w:rsidRPr="009D34AB">
        <w:rPr>
          <w:rFonts w:ascii="Times New Roman" w:eastAsia="宋体" w:hAnsi="Times New Roman" w:hint="eastAsia"/>
          <w:szCs w:val="24"/>
        </w:rPr>
        <w:t>、</w:t>
      </w:r>
      <w:r w:rsidRPr="009D34AB">
        <w:rPr>
          <w:rFonts w:ascii="Times New Roman" w:eastAsia="宋体" w:hAnsi="Times New Roman" w:hint="eastAsia"/>
          <w:szCs w:val="24"/>
        </w:rPr>
        <w:t>MYO</w:t>
      </w:r>
      <w:r w:rsidRPr="009D34AB">
        <w:rPr>
          <w:rFonts w:ascii="Times New Roman" w:eastAsia="宋体" w:hAnsi="Times New Roman" w:hint="eastAsia"/>
          <w:szCs w:val="24"/>
        </w:rPr>
        <w:t>、</w:t>
      </w:r>
      <w:proofErr w:type="spellStart"/>
      <w:r w:rsidRPr="009D34AB">
        <w:rPr>
          <w:rFonts w:ascii="Times New Roman" w:eastAsia="宋体" w:hAnsi="Times New Roman" w:hint="eastAsia"/>
          <w:szCs w:val="24"/>
        </w:rPr>
        <w:t>TyG</w:t>
      </w:r>
      <w:proofErr w:type="spellEnd"/>
      <w:r w:rsidRPr="009D34AB">
        <w:rPr>
          <w:rFonts w:ascii="Times New Roman" w:eastAsia="宋体" w:hAnsi="Times New Roman" w:hint="eastAsia"/>
          <w:szCs w:val="24"/>
        </w:rPr>
        <w:t>指数均比非</w:t>
      </w:r>
      <w:r w:rsidRPr="009D34AB">
        <w:rPr>
          <w:rFonts w:ascii="Times New Roman" w:eastAsia="宋体" w:hAnsi="Times New Roman" w:hint="eastAsia"/>
          <w:szCs w:val="24"/>
        </w:rPr>
        <w:t>MACE</w:t>
      </w:r>
      <w:r w:rsidRPr="009D34AB">
        <w:rPr>
          <w:rFonts w:ascii="Times New Roman" w:eastAsia="宋体" w:hAnsi="Times New Roman" w:hint="eastAsia"/>
          <w:szCs w:val="24"/>
        </w:rPr>
        <w:t>高，差异有统计学意义。为分析老年</w:t>
      </w:r>
      <w:r w:rsidRPr="009D34AB">
        <w:rPr>
          <w:rFonts w:ascii="Times New Roman" w:eastAsia="宋体" w:hAnsi="Times New Roman" w:hint="eastAsia"/>
          <w:szCs w:val="24"/>
        </w:rPr>
        <w:t>ACS</w:t>
      </w:r>
      <w:r w:rsidRPr="009D34AB">
        <w:rPr>
          <w:rFonts w:ascii="Times New Roman" w:eastAsia="宋体" w:hAnsi="Times New Roman" w:hint="eastAsia"/>
          <w:szCs w:val="24"/>
        </w:rPr>
        <w:t>患者院内</w:t>
      </w:r>
      <w:r w:rsidRPr="009D34AB">
        <w:rPr>
          <w:rFonts w:ascii="Times New Roman" w:eastAsia="宋体" w:hAnsi="Times New Roman" w:hint="eastAsia"/>
          <w:szCs w:val="24"/>
        </w:rPr>
        <w:t>MACE</w:t>
      </w:r>
      <w:r w:rsidRPr="009D34AB">
        <w:rPr>
          <w:rFonts w:ascii="Times New Roman" w:eastAsia="宋体" w:hAnsi="Times New Roman" w:hint="eastAsia"/>
          <w:szCs w:val="24"/>
        </w:rPr>
        <w:t>的独立危险因素，控制混杂因素，以</w:t>
      </w:r>
      <w:bookmarkStart w:id="18" w:name="OLE_LINK3"/>
      <w:r w:rsidRPr="009D34AB">
        <w:rPr>
          <w:rFonts w:ascii="Times New Roman" w:eastAsia="宋体" w:hAnsi="Times New Roman" w:hint="eastAsia"/>
          <w:szCs w:val="24"/>
        </w:rPr>
        <w:t>MACE</w:t>
      </w:r>
      <w:bookmarkEnd w:id="18"/>
      <w:r w:rsidRPr="009D34AB">
        <w:rPr>
          <w:rFonts w:ascii="Times New Roman" w:eastAsia="宋体" w:hAnsi="Times New Roman" w:hint="eastAsia"/>
          <w:szCs w:val="24"/>
        </w:rPr>
        <w:t>为因变量，进一步将单因素分析中有统计学意义的因素纳入多因素</w:t>
      </w:r>
      <w:r w:rsidRPr="009D34AB">
        <w:rPr>
          <w:rFonts w:ascii="Times New Roman" w:eastAsia="宋体" w:hAnsi="Times New Roman" w:hint="eastAsia"/>
          <w:szCs w:val="24"/>
        </w:rPr>
        <w:t>Logistic</w:t>
      </w:r>
      <w:r w:rsidRPr="009D34AB">
        <w:rPr>
          <w:rFonts w:ascii="Times New Roman" w:eastAsia="宋体" w:hAnsi="Times New Roman" w:hint="eastAsia"/>
          <w:szCs w:val="24"/>
        </w:rPr>
        <w:t>回归分析，结果显示：脑血管病</w:t>
      </w:r>
      <w:r w:rsidRPr="009D34AB">
        <w:rPr>
          <w:rFonts w:ascii="Times New Roman" w:eastAsia="宋体" w:hAnsi="Times New Roman" w:hint="eastAsia"/>
          <w:szCs w:val="24"/>
        </w:rPr>
        <w:t>(</w:t>
      </w:r>
      <w:r w:rsidRPr="009D34AB">
        <w:rPr>
          <w:rFonts w:ascii="Times New Roman" w:eastAsia="宋体" w:hAnsi="Times New Roman"/>
          <w:szCs w:val="24"/>
        </w:rPr>
        <w:t>OR=</w:t>
      </w:r>
      <w:r w:rsidRPr="009D34AB">
        <w:rPr>
          <w:rFonts w:ascii="Times New Roman" w:eastAsia="宋体" w:hAnsi="Times New Roman" w:hint="eastAsia"/>
          <w:szCs w:val="24"/>
        </w:rPr>
        <w:t>3</w:t>
      </w:r>
      <w:r w:rsidRPr="009D34AB">
        <w:rPr>
          <w:rFonts w:ascii="Times New Roman" w:eastAsia="宋体" w:hAnsi="Times New Roman"/>
          <w:szCs w:val="24"/>
        </w:rPr>
        <w:t>.</w:t>
      </w:r>
      <w:r w:rsidRPr="009D34AB">
        <w:rPr>
          <w:rFonts w:ascii="Times New Roman" w:eastAsia="宋体" w:hAnsi="Times New Roman" w:hint="eastAsia"/>
          <w:szCs w:val="24"/>
        </w:rPr>
        <w:t>18</w:t>
      </w:r>
      <w:r w:rsidRPr="009D34AB">
        <w:rPr>
          <w:rFonts w:ascii="Times New Roman" w:eastAsia="宋体" w:hAnsi="Times New Roman" w:hint="eastAsia"/>
          <w:szCs w:val="24"/>
        </w:rPr>
        <w:t>，</w:t>
      </w:r>
      <w:r w:rsidRPr="009D34AB">
        <w:rPr>
          <w:rFonts w:ascii="Times New Roman" w:eastAsia="宋体" w:hAnsi="Times New Roman"/>
          <w:szCs w:val="24"/>
        </w:rPr>
        <w:t>95%CI1.73~7.71</w:t>
      </w:r>
      <w:r w:rsidRPr="009D34AB">
        <w:rPr>
          <w:rFonts w:ascii="Times New Roman" w:eastAsia="宋体" w:hAnsi="Times New Roman" w:hint="eastAsia"/>
          <w:szCs w:val="24"/>
        </w:rPr>
        <w:t>，</w:t>
      </w:r>
      <w:r w:rsidRPr="009D34AB">
        <w:rPr>
          <w:rFonts w:ascii="Times New Roman" w:eastAsia="宋体" w:hAnsi="Times New Roman"/>
          <w:szCs w:val="24"/>
        </w:rPr>
        <w:t>p=0.00</w:t>
      </w:r>
      <w:r w:rsidRPr="009D34AB">
        <w:rPr>
          <w:rFonts w:ascii="Times New Roman" w:eastAsia="宋体" w:hAnsi="Times New Roman" w:hint="eastAsia"/>
          <w:szCs w:val="24"/>
        </w:rPr>
        <w:t>9)</w:t>
      </w:r>
      <w:r w:rsidRPr="009D34AB">
        <w:rPr>
          <w:rFonts w:ascii="Times New Roman" w:eastAsia="宋体" w:hAnsi="Times New Roman" w:hint="eastAsia"/>
          <w:szCs w:val="24"/>
        </w:rPr>
        <w:t>、</w:t>
      </w:r>
      <w:r w:rsidRPr="009D34AB">
        <w:rPr>
          <w:rFonts w:ascii="Times New Roman" w:eastAsia="宋体" w:hAnsi="Times New Roman" w:hint="eastAsia"/>
          <w:szCs w:val="24"/>
        </w:rPr>
        <w:t>LDL-C(</w:t>
      </w:r>
      <w:r w:rsidRPr="009D34AB">
        <w:rPr>
          <w:rFonts w:ascii="Times New Roman" w:eastAsia="宋体" w:hAnsi="Times New Roman"/>
          <w:szCs w:val="24"/>
        </w:rPr>
        <w:t>OR=1.81</w:t>
      </w:r>
      <w:r w:rsidRPr="009D34AB">
        <w:rPr>
          <w:rFonts w:ascii="Times New Roman" w:eastAsia="宋体" w:hAnsi="Times New Roman" w:hint="eastAsia"/>
          <w:szCs w:val="24"/>
        </w:rPr>
        <w:t>，</w:t>
      </w:r>
      <w:r w:rsidRPr="009D34AB">
        <w:rPr>
          <w:rFonts w:ascii="Times New Roman" w:eastAsia="宋体" w:hAnsi="Times New Roman"/>
          <w:szCs w:val="24"/>
        </w:rPr>
        <w:t>95%CI1.04~3.14</w:t>
      </w:r>
      <w:r w:rsidRPr="009D34AB">
        <w:rPr>
          <w:rFonts w:ascii="Times New Roman" w:eastAsia="宋体" w:hAnsi="Times New Roman" w:hint="eastAsia"/>
          <w:szCs w:val="24"/>
        </w:rPr>
        <w:t>，</w:t>
      </w:r>
      <w:r w:rsidRPr="009D34AB">
        <w:rPr>
          <w:rFonts w:ascii="Times New Roman" w:eastAsia="宋体" w:hAnsi="Times New Roman"/>
          <w:szCs w:val="24"/>
        </w:rPr>
        <w:t>p=0.035</w:t>
      </w:r>
      <w:r w:rsidRPr="009D34AB">
        <w:rPr>
          <w:rFonts w:ascii="Times New Roman" w:eastAsia="宋体" w:hAnsi="Times New Roman" w:hint="eastAsia"/>
          <w:szCs w:val="24"/>
        </w:rPr>
        <w:t>)</w:t>
      </w:r>
      <w:r w:rsidRPr="009D34AB">
        <w:rPr>
          <w:rFonts w:ascii="Times New Roman" w:eastAsia="宋体" w:hAnsi="Times New Roman" w:hint="eastAsia"/>
          <w:szCs w:val="24"/>
        </w:rPr>
        <w:t>、心率</w:t>
      </w:r>
      <w:r w:rsidRPr="009D34AB">
        <w:rPr>
          <w:rFonts w:ascii="Times New Roman" w:eastAsia="宋体" w:hAnsi="Times New Roman" w:hint="eastAsia"/>
          <w:szCs w:val="24"/>
        </w:rPr>
        <w:t>(</w:t>
      </w:r>
      <w:r w:rsidRPr="009D34AB">
        <w:rPr>
          <w:rFonts w:ascii="Times New Roman" w:eastAsia="宋体" w:hAnsi="Times New Roman"/>
          <w:szCs w:val="24"/>
        </w:rPr>
        <w:t>OR=1.04</w:t>
      </w:r>
      <w:r w:rsidRPr="009D34AB">
        <w:rPr>
          <w:rFonts w:ascii="Times New Roman" w:eastAsia="宋体" w:hAnsi="Times New Roman" w:hint="eastAsia"/>
          <w:szCs w:val="24"/>
        </w:rPr>
        <w:t>，</w:t>
      </w:r>
      <w:r w:rsidRPr="009D34AB">
        <w:rPr>
          <w:rFonts w:ascii="Times New Roman" w:eastAsia="宋体" w:hAnsi="Times New Roman"/>
          <w:szCs w:val="24"/>
        </w:rPr>
        <w:t>95%CI1.01~1.07</w:t>
      </w:r>
      <w:r w:rsidRPr="009D34AB">
        <w:rPr>
          <w:rFonts w:ascii="Times New Roman" w:eastAsia="宋体" w:hAnsi="Times New Roman" w:hint="eastAsia"/>
          <w:szCs w:val="24"/>
        </w:rPr>
        <w:t>，</w:t>
      </w:r>
      <w:r w:rsidRPr="009D34AB">
        <w:rPr>
          <w:rFonts w:ascii="Times New Roman" w:eastAsia="宋体" w:hAnsi="Times New Roman"/>
          <w:szCs w:val="24"/>
        </w:rPr>
        <w:t>p=0.018</w:t>
      </w:r>
      <w:r w:rsidRPr="009D34AB">
        <w:rPr>
          <w:rFonts w:ascii="Times New Roman" w:eastAsia="宋体" w:hAnsi="Times New Roman" w:hint="eastAsia"/>
          <w:szCs w:val="24"/>
        </w:rPr>
        <w:t>)</w:t>
      </w:r>
      <w:r w:rsidRPr="009D34AB">
        <w:rPr>
          <w:rFonts w:ascii="Times New Roman" w:eastAsia="宋体" w:hAnsi="Times New Roman" w:hint="eastAsia"/>
          <w:szCs w:val="24"/>
        </w:rPr>
        <w:t>、</w:t>
      </w:r>
      <w:proofErr w:type="spellStart"/>
      <w:r w:rsidRPr="009D34AB">
        <w:rPr>
          <w:rFonts w:ascii="Times New Roman" w:eastAsia="宋体" w:hAnsi="Times New Roman" w:hint="eastAsia"/>
          <w:szCs w:val="24"/>
        </w:rPr>
        <w:t>TyG</w:t>
      </w:r>
      <w:proofErr w:type="spellEnd"/>
      <w:r w:rsidRPr="009D34AB">
        <w:rPr>
          <w:rFonts w:ascii="Times New Roman" w:eastAsia="宋体" w:hAnsi="Times New Roman" w:hint="eastAsia"/>
          <w:szCs w:val="24"/>
        </w:rPr>
        <w:t>指数</w:t>
      </w:r>
      <w:r w:rsidRPr="009D34AB">
        <w:rPr>
          <w:rFonts w:ascii="Times New Roman" w:eastAsia="宋体" w:hAnsi="Times New Roman" w:hint="eastAsia"/>
          <w:szCs w:val="24"/>
        </w:rPr>
        <w:t>(</w:t>
      </w:r>
      <w:r w:rsidRPr="009D34AB">
        <w:rPr>
          <w:rFonts w:ascii="Times New Roman" w:eastAsia="宋体" w:hAnsi="Times New Roman"/>
          <w:szCs w:val="24"/>
        </w:rPr>
        <w:t>OR=3.29</w:t>
      </w:r>
      <w:r w:rsidRPr="009D34AB">
        <w:rPr>
          <w:rFonts w:ascii="Times New Roman" w:eastAsia="宋体" w:hAnsi="Times New Roman" w:hint="eastAsia"/>
          <w:szCs w:val="24"/>
        </w:rPr>
        <w:t>，</w:t>
      </w:r>
      <w:r w:rsidRPr="009D34AB">
        <w:rPr>
          <w:rFonts w:ascii="Times New Roman" w:eastAsia="宋体" w:hAnsi="Times New Roman"/>
          <w:szCs w:val="24"/>
        </w:rPr>
        <w:t>95%CI(1.39~7.83</w:t>
      </w:r>
      <w:r w:rsidRPr="009D34AB">
        <w:rPr>
          <w:rFonts w:ascii="Times New Roman" w:eastAsia="宋体" w:hAnsi="Times New Roman" w:hint="eastAsia"/>
          <w:szCs w:val="24"/>
        </w:rPr>
        <w:t>，</w:t>
      </w:r>
      <w:r w:rsidRPr="009D34AB">
        <w:rPr>
          <w:rFonts w:ascii="Times New Roman" w:eastAsia="宋体" w:hAnsi="Times New Roman"/>
          <w:szCs w:val="24"/>
        </w:rPr>
        <w:t>p=0.007</w:t>
      </w:r>
      <w:r w:rsidRPr="009D34AB">
        <w:rPr>
          <w:rFonts w:ascii="Times New Roman" w:eastAsia="宋体" w:hAnsi="Times New Roman" w:hint="eastAsia"/>
          <w:szCs w:val="24"/>
        </w:rPr>
        <w:t>)</w:t>
      </w:r>
      <w:r w:rsidRPr="009D34AB">
        <w:rPr>
          <w:rFonts w:ascii="Times New Roman" w:eastAsia="宋体" w:hAnsi="Times New Roman" w:hint="eastAsia"/>
          <w:szCs w:val="24"/>
        </w:rPr>
        <w:t>是院内</w:t>
      </w:r>
      <w:r w:rsidRPr="009D34AB">
        <w:rPr>
          <w:rFonts w:ascii="Times New Roman" w:eastAsia="宋体" w:hAnsi="Times New Roman" w:hint="eastAsia"/>
          <w:szCs w:val="24"/>
        </w:rPr>
        <w:t>MACE</w:t>
      </w:r>
      <w:r w:rsidRPr="009D34AB">
        <w:rPr>
          <w:rFonts w:ascii="Times New Roman" w:eastAsia="宋体" w:hAnsi="Times New Roman" w:hint="eastAsia"/>
          <w:szCs w:val="24"/>
        </w:rPr>
        <w:t>的独立危险因素</w:t>
      </w:r>
      <w:bookmarkEnd w:id="17"/>
      <w:r w:rsidRPr="009D34AB">
        <w:rPr>
          <w:rFonts w:ascii="Times New Roman" w:eastAsia="宋体" w:hAnsi="Times New Roman" w:hint="eastAsia"/>
          <w:szCs w:val="24"/>
        </w:rPr>
        <w:t>。见表</w:t>
      </w:r>
      <w:r w:rsidRPr="009D34AB">
        <w:rPr>
          <w:rFonts w:ascii="Times New Roman" w:eastAsia="宋体" w:hAnsi="Times New Roman" w:hint="eastAsia"/>
          <w:szCs w:val="24"/>
        </w:rPr>
        <w:t>3</w:t>
      </w:r>
      <w:r w:rsidRPr="009D34AB">
        <w:rPr>
          <w:rFonts w:ascii="Times New Roman" w:eastAsia="宋体" w:hAnsi="Times New Roman" w:hint="eastAsia"/>
          <w:szCs w:val="24"/>
        </w:rPr>
        <w:t>。</w:t>
      </w:r>
    </w:p>
    <w:p w14:paraId="7A9E9C2B" w14:textId="48C5FC8C" w:rsidR="00764454" w:rsidRDefault="00764454" w:rsidP="004E73B9">
      <w:pPr>
        <w:pStyle w:val="aa"/>
        <w:keepNext/>
        <w:jc w:val="center"/>
        <w:rPr>
          <w:rFonts w:hint="eastAsia"/>
        </w:rPr>
      </w:pPr>
      <w:r>
        <w:t>表</w:t>
      </w:r>
      <w:r>
        <w:fldChar w:fldCharType="begin"/>
      </w:r>
      <w:r>
        <w:instrText xml:space="preserve"> SEQ </w:instrText>
      </w:r>
      <w:r>
        <w:instrText>表</w:instrText>
      </w:r>
      <w:r>
        <w:instrText xml:space="preserve"> \* ARABIC </w:instrText>
      </w:r>
      <w:r>
        <w:fldChar w:fldCharType="separate"/>
      </w:r>
      <w:r w:rsidR="0036389D">
        <w:rPr>
          <w:noProof/>
        </w:rPr>
        <w:t>3</w:t>
      </w:r>
      <w:r>
        <w:fldChar w:fldCharType="end"/>
      </w:r>
      <w:r>
        <w:rPr>
          <w:rFonts w:hint="eastAsia"/>
          <w:b/>
          <w:bCs/>
        </w:rPr>
        <w:t>老年</w:t>
      </w:r>
      <w:r>
        <w:rPr>
          <w:rFonts w:hint="eastAsia"/>
          <w:b/>
          <w:bCs/>
        </w:rPr>
        <w:t>ACS</w:t>
      </w:r>
      <w:r>
        <w:rPr>
          <w:rFonts w:hint="eastAsia"/>
          <w:b/>
          <w:bCs/>
        </w:rPr>
        <w:t>患者发生院内</w:t>
      </w:r>
      <w:r>
        <w:rPr>
          <w:rFonts w:hint="eastAsia"/>
          <w:b/>
          <w:bCs/>
        </w:rPr>
        <w:t>MACE</w:t>
      </w:r>
      <w:r>
        <w:rPr>
          <w:rFonts w:hint="eastAsia"/>
          <w:b/>
          <w:bCs/>
        </w:rPr>
        <w:t>的单因素及多因素</w:t>
      </w:r>
      <w:r>
        <w:rPr>
          <w:rFonts w:hint="eastAsia"/>
          <w:szCs w:val="21"/>
        </w:rPr>
        <w:t>Logistic</w:t>
      </w:r>
      <w:r>
        <w:rPr>
          <w:rFonts w:hint="eastAsia"/>
          <w:b/>
          <w:bCs/>
        </w:rPr>
        <w:t>回归分析</w:t>
      </w:r>
    </w:p>
    <w:tbl>
      <w:tblPr>
        <w:tblStyle w:val="a9"/>
        <w:tblW w:w="4355" w:type="pct"/>
        <w:jc w:val="center"/>
        <w:tblLook w:val="04A0" w:firstRow="1" w:lastRow="0" w:firstColumn="1" w:lastColumn="0" w:noHBand="0" w:noVBand="1"/>
      </w:tblPr>
      <w:tblGrid>
        <w:gridCol w:w="1130"/>
        <w:gridCol w:w="2121"/>
        <w:gridCol w:w="991"/>
        <w:gridCol w:w="2210"/>
        <w:gridCol w:w="783"/>
      </w:tblGrid>
      <w:tr w:rsidR="00764454" w14:paraId="6F8EB6D4" w14:textId="77777777" w:rsidTr="004E73B9">
        <w:trPr>
          <w:cnfStyle w:val="100000000000" w:firstRow="1" w:lastRow="0" w:firstColumn="0" w:lastColumn="0" w:oddVBand="0" w:evenVBand="0" w:oddHBand="0" w:evenHBand="0" w:firstRowFirstColumn="0" w:firstRowLastColumn="0" w:lastRowFirstColumn="0" w:lastRowLastColumn="0"/>
          <w:jc w:val="center"/>
        </w:trPr>
        <w:tc>
          <w:tcPr>
            <w:tcW w:w="781" w:type="pct"/>
            <w:vMerge w:val="restart"/>
          </w:tcPr>
          <w:p w14:paraId="36805725" w14:textId="77777777" w:rsidR="00764454" w:rsidRDefault="00764454" w:rsidP="00D109C4">
            <w:pPr>
              <w:pBdr>
                <w:top w:val="none" w:sz="0" w:space="0" w:color="000000"/>
                <w:left w:val="none" w:sz="0" w:space="0" w:color="000000"/>
                <w:bottom w:val="none" w:sz="0" w:space="0" w:color="000000"/>
                <w:right w:val="none" w:sz="0" w:space="0" w:color="000000"/>
              </w:pBdr>
              <w:rPr>
                <w:rFonts w:hint="eastAsia"/>
              </w:rPr>
            </w:pPr>
            <w:r>
              <w:rPr>
                <w:rFonts w:ascii="Times New Roman" w:eastAsia="Times New Roman" w:hAnsi="Times New Roman"/>
                <w:color w:val="000000"/>
                <w:szCs w:val="21"/>
              </w:rPr>
              <w:t>Variables</w:t>
            </w:r>
          </w:p>
        </w:tc>
        <w:tc>
          <w:tcPr>
            <w:tcW w:w="2151" w:type="pct"/>
            <w:gridSpan w:val="2"/>
          </w:tcPr>
          <w:p w14:paraId="749BF304" w14:textId="77777777" w:rsidR="00764454" w:rsidRDefault="00764454" w:rsidP="00D109C4">
            <w:pPr>
              <w:pBdr>
                <w:top w:val="none" w:sz="0" w:space="0" w:color="000000"/>
                <w:left w:val="none" w:sz="0" w:space="0" w:color="000000"/>
                <w:bottom w:val="none" w:sz="0" w:space="0" w:color="000000"/>
                <w:right w:val="none" w:sz="0" w:space="0" w:color="000000"/>
              </w:pBdr>
              <w:spacing w:before="40" w:after="40"/>
              <w:ind w:left="40" w:right="40"/>
              <w:jc w:val="center"/>
              <w:rPr>
                <w:rFonts w:hint="eastAsia"/>
              </w:rPr>
            </w:pPr>
            <w:r>
              <w:rPr>
                <w:rFonts w:ascii="宋体" w:hAnsi="宋体" w:cs="宋体" w:hint="eastAsia"/>
                <w:color w:val="000000"/>
                <w:szCs w:val="21"/>
              </w:rPr>
              <w:t>单因素</w:t>
            </w:r>
          </w:p>
        </w:tc>
        <w:tc>
          <w:tcPr>
            <w:tcW w:w="2068" w:type="pct"/>
            <w:gridSpan w:val="2"/>
          </w:tcPr>
          <w:p w14:paraId="1DC6D2B9" w14:textId="77777777" w:rsidR="00764454" w:rsidRDefault="00764454" w:rsidP="00D109C4">
            <w:pPr>
              <w:pBdr>
                <w:top w:val="none" w:sz="0" w:space="0" w:color="000000"/>
                <w:left w:val="none" w:sz="0" w:space="0" w:color="000000"/>
                <w:bottom w:val="none" w:sz="0" w:space="0" w:color="000000"/>
                <w:right w:val="none" w:sz="0" w:space="0" w:color="000000"/>
              </w:pBdr>
              <w:spacing w:before="40" w:after="40"/>
              <w:ind w:left="40" w:right="40"/>
              <w:jc w:val="center"/>
              <w:rPr>
                <w:rFonts w:ascii="宋体" w:hAnsi="宋体" w:cs="宋体" w:hint="eastAsia"/>
                <w:color w:val="000000"/>
                <w:szCs w:val="21"/>
              </w:rPr>
            </w:pPr>
            <w:r>
              <w:rPr>
                <w:rFonts w:ascii="宋体" w:hAnsi="宋体" w:cs="宋体" w:hint="eastAsia"/>
                <w:color w:val="000000"/>
                <w:szCs w:val="21"/>
              </w:rPr>
              <w:t>多因素</w:t>
            </w:r>
          </w:p>
        </w:tc>
      </w:tr>
      <w:tr w:rsidR="00764454" w14:paraId="58458FA5" w14:textId="77777777" w:rsidTr="004E73B9">
        <w:trPr>
          <w:jc w:val="center"/>
        </w:trPr>
        <w:tc>
          <w:tcPr>
            <w:tcW w:w="781" w:type="pct"/>
            <w:vMerge/>
          </w:tcPr>
          <w:p w14:paraId="5108E8FD" w14:textId="77777777" w:rsidR="00764454" w:rsidRDefault="00764454" w:rsidP="00D109C4">
            <w:pPr>
              <w:pBdr>
                <w:top w:val="none" w:sz="0" w:space="0" w:color="000000"/>
                <w:left w:val="none" w:sz="0" w:space="0" w:color="000000"/>
                <w:bottom w:val="none" w:sz="0" w:space="0" w:color="000000"/>
                <w:right w:val="none" w:sz="0" w:space="0" w:color="000000"/>
              </w:pBdr>
            </w:pPr>
          </w:p>
        </w:tc>
        <w:tc>
          <w:tcPr>
            <w:tcW w:w="1466" w:type="pct"/>
          </w:tcPr>
          <w:p w14:paraId="5DDF030E" w14:textId="6E766365" w:rsidR="00764454" w:rsidRDefault="00764454" w:rsidP="00D109C4">
            <w:pPr>
              <w:pBdr>
                <w:top w:val="none" w:sz="0" w:space="0" w:color="000000"/>
                <w:left w:val="none" w:sz="0" w:space="0" w:color="000000"/>
                <w:bottom w:val="none" w:sz="0" w:space="0" w:color="000000"/>
                <w:right w:val="none" w:sz="0" w:space="0" w:color="000000"/>
              </w:pBdr>
              <w:spacing w:before="40" w:after="40"/>
              <w:ind w:left="40" w:right="40"/>
              <w:jc w:val="center"/>
            </w:pPr>
            <w:r>
              <w:rPr>
                <w:color w:val="000000"/>
                <w:szCs w:val="21"/>
              </w:rPr>
              <w:t>OR(95%CI)</w:t>
            </w:r>
          </w:p>
        </w:tc>
        <w:tc>
          <w:tcPr>
            <w:tcW w:w="685" w:type="pct"/>
          </w:tcPr>
          <w:p w14:paraId="4F85256C" w14:textId="77777777" w:rsidR="00764454" w:rsidRDefault="00764454" w:rsidP="00D109C4">
            <w:pPr>
              <w:pBdr>
                <w:top w:val="none" w:sz="0" w:space="0" w:color="000000"/>
                <w:left w:val="none" w:sz="0" w:space="0" w:color="000000"/>
                <w:bottom w:val="none" w:sz="0" w:space="0" w:color="000000"/>
                <w:right w:val="none" w:sz="0" w:space="0" w:color="000000"/>
              </w:pBdr>
              <w:spacing w:before="40" w:after="40"/>
              <w:ind w:left="40" w:right="40"/>
              <w:jc w:val="center"/>
            </w:pPr>
            <w:r>
              <w:rPr>
                <w:i/>
                <w:color w:val="000000"/>
                <w:szCs w:val="21"/>
              </w:rPr>
              <w:t>P</w:t>
            </w:r>
          </w:p>
        </w:tc>
        <w:tc>
          <w:tcPr>
            <w:tcW w:w="1527" w:type="pct"/>
          </w:tcPr>
          <w:p w14:paraId="41F98B4F" w14:textId="4ED0000B" w:rsidR="00764454" w:rsidRDefault="00764454" w:rsidP="00D109C4">
            <w:pPr>
              <w:pBdr>
                <w:top w:val="none" w:sz="0" w:space="0" w:color="000000"/>
                <w:left w:val="none" w:sz="0" w:space="0" w:color="000000"/>
                <w:bottom w:val="none" w:sz="0" w:space="0" w:color="000000"/>
                <w:right w:val="none" w:sz="0" w:space="0" w:color="000000"/>
              </w:pBdr>
              <w:spacing w:before="40" w:after="40"/>
              <w:ind w:left="40" w:right="40"/>
              <w:jc w:val="center"/>
            </w:pPr>
            <w:r>
              <w:rPr>
                <w:color w:val="000000"/>
                <w:szCs w:val="21"/>
              </w:rPr>
              <w:t>OR(95%CI)</w:t>
            </w:r>
          </w:p>
        </w:tc>
        <w:tc>
          <w:tcPr>
            <w:tcW w:w="541" w:type="pct"/>
          </w:tcPr>
          <w:p w14:paraId="1D621ED5" w14:textId="77777777" w:rsidR="00764454" w:rsidRDefault="00764454" w:rsidP="00D109C4">
            <w:pPr>
              <w:pBdr>
                <w:top w:val="none" w:sz="0" w:space="0" w:color="000000"/>
                <w:left w:val="none" w:sz="0" w:space="0" w:color="000000"/>
                <w:bottom w:val="none" w:sz="0" w:space="0" w:color="000000"/>
                <w:right w:val="none" w:sz="0" w:space="0" w:color="000000"/>
              </w:pBdr>
              <w:spacing w:before="40" w:after="40"/>
              <w:ind w:left="40" w:right="40"/>
              <w:jc w:val="center"/>
              <w:rPr>
                <w:color w:val="000000"/>
                <w:szCs w:val="21"/>
              </w:rPr>
            </w:pPr>
            <w:r>
              <w:rPr>
                <w:i/>
                <w:color w:val="000000"/>
                <w:szCs w:val="21"/>
              </w:rPr>
              <w:t>P</w:t>
            </w:r>
          </w:p>
        </w:tc>
      </w:tr>
      <w:tr w:rsidR="00764454" w14:paraId="0F4E5828" w14:textId="77777777" w:rsidTr="004E73B9">
        <w:trPr>
          <w:jc w:val="center"/>
        </w:trPr>
        <w:tc>
          <w:tcPr>
            <w:tcW w:w="781" w:type="pct"/>
          </w:tcPr>
          <w:p w14:paraId="7FA4849B" w14:textId="77777777" w:rsidR="00764454" w:rsidRDefault="00764454" w:rsidP="00D109C4">
            <w:pPr>
              <w:pBdr>
                <w:top w:val="none" w:sz="0" w:space="0" w:color="000000"/>
                <w:left w:val="none" w:sz="0" w:space="0" w:color="000000"/>
                <w:bottom w:val="none" w:sz="0" w:space="0" w:color="000000"/>
                <w:right w:val="none" w:sz="0" w:space="0" w:color="000000"/>
              </w:pBdr>
            </w:pPr>
            <w:bookmarkStart w:id="19" w:name="_Hlk176197358"/>
            <w:r>
              <w:rPr>
                <w:rFonts w:ascii="宋体" w:eastAsia="宋体" w:hAnsi="宋体" w:cs="宋体" w:hint="eastAsia"/>
                <w:color w:val="000000"/>
                <w:szCs w:val="21"/>
              </w:rPr>
              <w:t>糖尿病</w:t>
            </w:r>
          </w:p>
        </w:tc>
        <w:tc>
          <w:tcPr>
            <w:tcW w:w="1466" w:type="pct"/>
          </w:tcPr>
          <w:p w14:paraId="65801C14" w14:textId="632E903D" w:rsidR="00764454" w:rsidRDefault="00764454" w:rsidP="00D109C4">
            <w:pPr>
              <w:pBdr>
                <w:top w:val="none" w:sz="0" w:space="0" w:color="000000"/>
                <w:left w:val="none" w:sz="0" w:space="0" w:color="000000"/>
                <w:bottom w:val="none" w:sz="0" w:space="0" w:color="000000"/>
                <w:right w:val="none" w:sz="0" w:space="0" w:color="000000"/>
              </w:pBdr>
              <w:spacing w:before="40" w:after="40"/>
              <w:ind w:left="40" w:right="40"/>
              <w:jc w:val="center"/>
            </w:pPr>
            <w:r>
              <w:rPr>
                <w:color w:val="000000"/>
                <w:szCs w:val="21"/>
              </w:rPr>
              <w:t>1.95(1.12~3.38)</w:t>
            </w:r>
          </w:p>
        </w:tc>
        <w:tc>
          <w:tcPr>
            <w:tcW w:w="685" w:type="pct"/>
          </w:tcPr>
          <w:p w14:paraId="7EC20926" w14:textId="77777777" w:rsidR="00764454" w:rsidRDefault="00764454" w:rsidP="00D109C4">
            <w:pPr>
              <w:pBdr>
                <w:top w:val="none" w:sz="0" w:space="0" w:color="000000"/>
                <w:left w:val="none" w:sz="0" w:space="0" w:color="000000"/>
                <w:bottom w:val="none" w:sz="0" w:space="0" w:color="000000"/>
                <w:right w:val="none" w:sz="0" w:space="0" w:color="000000"/>
              </w:pBdr>
              <w:spacing w:before="40" w:after="40"/>
              <w:ind w:left="40" w:right="40"/>
              <w:jc w:val="center"/>
            </w:pPr>
            <w:r>
              <w:rPr>
                <w:b/>
                <w:color w:val="FF0000"/>
                <w:szCs w:val="21"/>
              </w:rPr>
              <w:t>0.018</w:t>
            </w:r>
          </w:p>
        </w:tc>
        <w:tc>
          <w:tcPr>
            <w:tcW w:w="1527" w:type="pct"/>
          </w:tcPr>
          <w:p w14:paraId="74E5E77E" w14:textId="77777777" w:rsidR="00764454" w:rsidRDefault="00764454" w:rsidP="00D109C4">
            <w:pPr>
              <w:pBdr>
                <w:top w:val="none" w:sz="0" w:space="0" w:color="000000"/>
                <w:left w:val="none" w:sz="0" w:space="0" w:color="000000"/>
                <w:bottom w:val="none" w:sz="0" w:space="0" w:color="000000"/>
                <w:right w:val="none" w:sz="0" w:space="0" w:color="000000"/>
              </w:pBdr>
              <w:spacing w:before="40" w:after="40"/>
              <w:ind w:left="40" w:right="40"/>
              <w:jc w:val="center"/>
            </w:pPr>
          </w:p>
        </w:tc>
        <w:tc>
          <w:tcPr>
            <w:tcW w:w="541" w:type="pct"/>
          </w:tcPr>
          <w:p w14:paraId="32EED42C" w14:textId="77777777" w:rsidR="00764454" w:rsidRDefault="00764454" w:rsidP="00D109C4">
            <w:pPr>
              <w:pBdr>
                <w:top w:val="none" w:sz="0" w:space="0" w:color="000000"/>
                <w:left w:val="none" w:sz="0" w:space="0" w:color="000000"/>
                <w:bottom w:val="none" w:sz="0" w:space="0" w:color="000000"/>
                <w:right w:val="none" w:sz="0" w:space="0" w:color="000000"/>
              </w:pBdr>
              <w:spacing w:before="40" w:after="40"/>
              <w:ind w:left="40" w:right="40"/>
              <w:jc w:val="center"/>
            </w:pPr>
          </w:p>
        </w:tc>
      </w:tr>
      <w:tr w:rsidR="00764454" w:rsidRPr="00873206" w14:paraId="60BDBCAF" w14:textId="77777777" w:rsidTr="004E73B9">
        <w:trPr>
          <w:jc w:val="center"/>
        </w:trPr>
        <w:tc>
          <w:tcPr>
            <w:tcW w:w="781" w:type="pct"/>
          </w:tcPr>
          <w:p w14:paraId="4B98A489" w14:textId="77777777" w:rsidR="00764454" w:rsidRDefault="00764454" w:rsidP="00D109C4">
            <w:pPr>
              <w:pBdr>
                <w:top w:val="none" w:sz="0" w:space="0" w:color="000000"/>
                <w:left w:val="none" w:sz="0" w:space="0" w:color="000000"/>
                <w:bottom w:val="none" w:sz="0" w:space="0" w:color="000000"/>
                <w:right w:val="none" w:sz="0" w:space="0" w:color="000000"/>
              </w:pBdr>
            </w:pPr>
            <w:r>
              <w:rPr>
                <w:rFonts w:ascii="宋体" w:eastAsia="宋体" w:hAnsi="宋体" w:cs="宋体" w:hint="eastAsia"/>
                <w:color w:val="000000"/>
                <w:szCs w:val="21"/>
              </w:rPr>
              <w:t>脑血管病</w:t>
            </w:r>
          </w:p>
        </w:tc>
        <w:tc>
          <w:tcPr>
            <w:tcW w:w="1466" w:type="pct"/>
          </w:tcPr>
          <w:p w14:paraId="39ED09D7" w14:textId="5CD59300" w:rsidR="00764454" w:rsidRDefault="00764454" w:rsidP="00D109C4">
            <w:pPr>
              <w:pBdr>
                <w:top w:val="none" w:sz="0" w:space="0" w:color="000000"/>
                <w:left w:val="none" w:sz="0" w:space="0" w:color="000000"/>
                <w:bottom w:val="none" w:sz="0" w:space="0" w:color="000000"/>
                <w:right w:val="none" w:sz="0" w:space="0" w:color="000000"/>
              </w:pBdr>
              <w:spacing w:before="40" w:after="40"/>
              <w:ind w:left="40" w:right="40"/>
              <w:jc w:val="center"/>
            </w:pPr>
            <w:r>
              <w:rPr>
                <w:color w:val="000000"/>
                <w:szCs w:val="21"/>
              </w:rPr>
              <w:t>3.21(1.45~7.10)</w:t>
            </w:r>
          </w:p>
        </w:tc>
        <w:tc>
          <w:tcPr>
            <w:tcW w:w="685" w:type="pct"/>
          </w:tcPr>
          <w:p w14:paraId="559F506D" w14:textId="77777777" w:rsidR="00764454" w:rsidRDefault="00764454" w:rsidP="00D109C4">
            <w:pPr>
              <w:pBdr>
                <w:top w:val="none" w:sz="0" w:space="0" w:color="000000"/>
                <w:left w:val="none" w:sz="0" w:space="0" w:color="000000"/>
                <w:bottom w:val="none" w:sz="0" w:space="0" w:color="000000"/>
                <w:right w:val="none" w:sz="0" w:space="0" w:color="000000"/>
              </w:pBdr>
              <w:spacing w:before="40" w:after="40"/>
              <w:ind w:left="40" w:right="40"/>
              <w:jc w:val="center"/>
            </w:pPr>
            <w:r>
              <w:rPr>
                <w:b/>
                <w:color w:val="FF0000"/>
                <w:szCs w:val="21"/>
              </w:rPr>
              <w:t>0.004</w:t>
            </w:r>
          </w:p>
        </w:tc>
        <w:tc>
          <w:tcPr>
            <w:tcW w:w="1527" w:type="pct"/>
          </w:tcPr>
          <w:p w14:paraId="5BDD3ED6" w14:textId="6C8EFC44" w:rsidR="00764454" w:rsidRPr="00873206" w:rsidRDefault="00764454" w:rsidP="00D109C4">
            <w:pPr>
              <w:pBdr>
                <w:top w:val="none" w:sz="0" w:space="0" w:color="000000"/>
                <w:left w:val="none" w:sz="0" w:space="0" w:color="000000"/>
                <w:bottom w:val="none" w:sz="0" w:space="0" w:color="000000"/>
                <w:right w:val="none" w:sz="0" w:space="0" w:color="000000"/>
              </w:pBdr>
              <w:spacing w:before="40" w:after="40"/>
              <w:ind w:left="40" w:right="40"/>
              <w:jc w:val="center"/>
            </w:pPr>
            <w:r w:rsidRPr="00873206">
              <w:rPr>
                <w:rFonts w:eastAsia="宋体" w:hint="eastAsia"/>
                <w:color w:val="000000"/>
                <w:szCs w:val="21"/>
              </w:rPr>
              <w:t>3</w:t>
            </w:r>
            <w:r w:rsidRPr="00873206">
              <w:rPr>
                <w:color w:val="000000"/>
                <w:szCs w:val="21"/>
              </w:rPr>
              <w:t>.</w:t>
            </w:r>
            <w:r>
              <w:rPr>
                <w:rFonts w:eastAsiaTheme="minorEastAsia" w:hint="eastAsia"/>
                <w:color w:val="000000"/>
                <w:szCs w:val="21"/>
              </w:rPr>
              <w:t>1</w:t>
            </w:r>
            <w:r w:rsidRPr="00873206">
              <w:rPr>
                <w:rFonts w:eastAsia="宋体" w:hint="eastAsia"/>
                <w:color w:val="000000"/>
                <w:szCs w:val="21"/>
              </w:rPr>
              <w:t>8</w:t>
            </w:r>
            <w:r w:rsidRPr="00873206">
              <w:rPr>
                <w:color w:val="000000"/>
                <w:szCs w:val="21"/>
              </w:rPr>
              <w:t>(1.73~7.71)</w:t>
            </w:r>
          </w:p>
        </w:tc>
        <w:tc>
          <w:tcPr>
            <w:tcW w:w="541" w:type="pct"/>
          </w:tcPr>
          <w:p w14:paraId="51C07E65" w14:textId="77777777" w:rsidR="00764454" w:rsidRPr="00873206" w:rsidRDefault="00764454" w:rsidP="00D109C4">
            <w:pPr>
              <w:pBdr>
                <w:top w:val="none" w:sz="0" w:space="0" w:color="000000"/>
                <w:left w:val="none" w:sz="0" w:space="0" w:color="000000"/>
                <w:bottom w:val="none" w:sz="0" w:space="0" w:color="000000"/>
                <w:right w:val="none" w:sz="0" w:space="0" w:color="000000"/>
              </w:pBdr>
              <w:spacing w:before="40" w:after="40"/>
              <w:ind w:left="40" w:right="40"/>
              <w:jc w:val="center"/>
              <w:rPr>
                <w:color w:val="000000"/>
                <w:szCs w:val="21"/>
              </w:rPr>
            </w:pPr>
            <w:r w:rsidRPr="00873206">
              <w:rPr>
                <w:b/>
                <w:color w:val="FF0000"/>
                <w:szCs w:val="21"/>
              </w:rPr>
              <w:t>0.00</w:t>
            </w:r>
            <w:r>
              <w:rPr>
                <w:rFonts w:asciiTheme="minorEastAsia" w:eastAsiaTheme="minorEastAsia" w:hAnsiTheme="minorEastAsia" w:hint="eastAsia"/>
                <w:b/>
                <w:color w:val="FF0000"/>
                <w:szCs w:val="21"/>
              </w:rPr>
              <w:t>9</w:t>
            </w:r>
          </w:p>
        </w:tc>
      </w:tr>
      <w:tr w:rsidR="00764454" w:rsidRPr="00873206" w14:paraId="3CBEFB7B" w14:textId="77777777" w:rsidTr="004E73B9">
        <w:trPr>
          <w:jc w:val="center"/>
        </w:trPr>
        <w:tc>
          <w:tcPr>
            <w:tcW w:w="781" w:type="pct"/>
          </w:tcPr>
          <w:p w14:paraId="69FC772A" w14:textId="4470B15E" w:rsidR="00764454" w:rsidRDefault="00764454" w:rsidP="00D109C4">
            <w:pPr>
              <w:pBdr>
                <w:top w:val="none" w:sz="0" w:space="0" w:color="000000"/>
                <w:left w:val="none" w:sz="0" w:space="0" w:color="000000"/>
                <w:bottom w:val="none" w:sz="0" w:space="0" w:color="000000"/>
                <w:right w:val="none" w:sz="0" w:space="0" w:color="000000"/>
              </w:pBdr>
            </w:pPr>
            <w:r>
              <w:rPr>
                <w:color w:val="000000"/>
                <w:szCs w:val="21"/>
              </w:rPr>
              <w:t>LDL-C</w:t>
            </w:r>
          </w:p>
        </w:tc>
        <w:tc>
          <w:tcPr>
            <w:tcW w:w="1466" w:type="pct"/>
          </w:tcPr>
          <w:p w14:paraId="15746E30" w14:textId="458C56CC" w:rsidR="00764454" w:rsidRDefault="00764454" w:rsidP="00D109C4">
            <w:pPr>
              <w:pBdr>
                <w:top w:val="none" w:sz="0" w:space="0" w:color="000000"/>
                <w:left w:val="none" w:sz="0" w:space="0" w:color="000000"/>
                <w:bottom w:val="none" w:sz="0" w:space="0" w:color="000000"/>
                <w:right w:val="none" w:sz="0" w:space="0" w:color="000000"/>
              </w:pBdr>
              <w:spacing w:before="40" w:after="40"/>
              <w:ind w:left="40" w:right="40"/>
              <w:jc w:val="center"/>
            </w:pPr>
            <w:r>
              <w:rPr>
                <w:color w:val="000000"/>
                <w:szCs w:val="21"/>
              </w:rPr>
              <w:t>1.70(1.28~2.25)</w:t>
            </w:r>
          </w:p>
        </w:tc>
        <w:tc>
          <w:tcPr>
            <w:tcW w:w="685" w:type="pct"/>
          </w:tcPr>
          <w:p w14:paraId="2EB3D871" w14:textId="77777777" w:rsidR="00764454" w:rsidRDefault="00764454" w:rsidP="00D109C4">
            <w:pPr>
              <w:pBdr>
                <w:top w:val="none" w:sz="0" w:space="0" w:color="000000"/>
                <w:left w:val="none" w:sz="0" w:space="0" w:color="000000"/>
                <w:bottom w:val="none" w:sz="0" w:space="0" w:color="000000"/>
                <w:right w:val="none" w:sz="0" w:space="0" w:color="000000"/>
              </w:pBdr>
              <w:spacing w:before="40" w:after="40"/>
              <w:ind w:left="40" w:right="40"/>
              <w:jc w:val="center"/>
            </w:pPr>
            <w:r>
              <w:rPr>
                <w:b/>
                <w:color w:val="FF0000"/>
                <w:szCs w:val="21"/>
              </w:rPr>
              <w:t>&lt;.001</w:t>
            </w:r>
          </w:p>
        </w:tc>
        <w:tc>
          <w:tcPr>
            <w:tcW w:w="1527" w:type="pct"/>
          </w:tcPr>
          <w:p w14:paraId="448338F3" w14:textId="250B0FEA" w:rsidR="00764454" w:rsidRPr="00873206" w:rsidRDefault="00764454" w:rsidP="00D109C4">
            <w:pPr>
              <w:pBdr>
                <w:top w:val="none" w:sz="0" w:space="0" w:color="000000"/>
                <w:left w:val="none" w:sz="0" w:space="0" w:color="000000"/>
                <w:bottom w:val="none" w:sz="0" w:space="0" w:color="000000"/>
                <w:right w:val="none" w:sz="0" w:space="0" w:color="000000"/>
              </w:pBdr>
              <w:spacing w:before="40" w:after="40"/>
              <w:ind w:left="40" w:right="40"/>
              <w:jc w:val="center"/>
            </w:pPr>
            <w:r w:rsidRPr="00873206">
              <w:rPr>
                <w:color w:val="000000"/>
                <w:szCs w:val="21"/>
              </w:rPr>
              <w:t>1.81(1.04~3.14)</w:t>
            </w:r>
          </w:p>
        </w:tc>
        <w:tc>
          <w:tcPr>
            <w:tcW w:w="541" w:type="pct"/>
          </w:tcPr>
          <w:p w14:paraId="792C8A35" w14:textId="77777777" w:rsidR="00764454" w:rsidRPr="00873206" w:rsidRDefault="00764454" w:rsidP="00D109C4">
            <w:pPr>
              <w:pBdr>
                <w:top w:val="none" w:sz="0" w:space="0" w:color="000000"/>
                <w:left w:val="none" w:sz="0" w:space="0" w:color="000000"/>
                <w:bottom w:val="none" w:sz="0" w:space="0" w:color="000000"/>
                <w:right w:val="none" w:sz="0" w:space="0" w:color="000000"/>
              </w:pBdr>
              <w:spacing w:before="40" w:after="40"/>
              <w:ind w:left="40" w:right="40"/>
              <w:jc w:val="center"/>
              <w:rPr>
                <w:color w:val="000000"/>
                <w:szCs w:val="21"/>
              </w:rPr>
            </w:pPr>
            <w:r w:rsidRPr="00873206">
              <w:rPr>
                <w:b/>
                <w:color w:val="FF0000"/>
                <w:szCs w:val="21"/>
              </w:rPr>
              <w:t>0.035</w:t>
            </w:r>
          </w:p>
        </w:tc>
      </w:tr>
      <w:tr w:rsidR="00764454" w:rsidRPr="00873206" w14:paraId="208A103B" w14:textId="77777777" w:rsidTr="004E73B9">
        <w:trPr>
          <w:jc w:val="center"/>
        </w:trPr>
        <w:tc>
          <w:tcPr>
            <w:tcW w:w="781" w:type="pct"/>
          </w:tcPr>
          <w:p w14:paraId="05C26AA4" w14:textId="77777777" w:rsidR="00764454" w:rsidRDefault="00764454" w:rsidP="00D109C4">
            <w:pPr>
              <w:pBdr>
                <w:top w:val="none" w:sz="0" w:space="0" w:color="000000"/>
                <w:left w:val="none" w:sz="0" w:space="0" w:color="000000"/>
                <w:bottom w:val="none" w:sz="0" w:space="0" w:color="000000"/>
                <w:right w:val="none" w:sz="0" w:space="0" w:color="000000"/>
              </w:pBdr>
            </w:pPr>
            <w:r>
              <w:rPr>
                <w:rFonts w:ascii="宋体" w:eastAsia="宋体" w:hAnsi="宋体" w:cs="宋体" w:hint="eastAsia"/>
                <w:color w:val="000000"/>
                <w:szCs w:val="21"/>
              </w:rPr>
              <w:t>心率</w:t>
            </w:r>
          </w:p>
        </w:tc>
        <w:tc>
          <w:tcPr>
            <w:tcW w:w="1466" w:type="pct"/>
          </w:tcPr>
          <w:p w14:paraId="0E81B799" w14:textId="4BD67973" w:rsidR="00764454" w:rsidRDefault="00764454" w:rsidP="00D109C4">
            <w:pPr>
              <w:pBdr>
                <w:top w:val="none" w:sz="0" w:space="0" w:color="000000"/>
                <w:left w:val="none" w:sz="0" w:space="0" w:color="000000"/>
                <w:bottom w:val="none" w:sz="0" w:space="0" w:color="000000"/>
                <w:right w:val="none" w:sz="0" w:space="0" w:color="000000"/>
              </w:pBdr>
              <w:spacing w:before="40" w:after="40"/>
              <w:ind w:left="40" w:right="40"/>
              <w:jc w:val="center"/>
            </w:pPr>
            <w:r>
              <w:rPr>
                <w:color w:val="000000"/>
                <w:szCs w:val="21"/>
              </w:rPr>
              <w:t>1.03(1.01~1.05)</w:t>
            </w:r>
          </w:p>
        </w:tc>
        <w:tc>
          <w:tcPr>
            <w:tcW w:w="685" w:type="pct"/>
          </w:tcPr>
          <w:p w14:paraId="216D2DE5" w14:textId="77777777" w:rsidR="00764454" w:rsidRDefault="00764454" w:rsidP="00D109C4">
            <w:pPr>
              <w:pBdr>
                <w:top w:val="none" w:sz="0" w:space="0" w:color="000000"/>
                <w:left w:val="none" w:sz="0" w:space="0" w:color="000000"/>
                <w:bottom w:val="none" w:sz="0" w:space="0" w:color="000000"/>
                <w:right w:val="none" w:sz="0" w:space="0" w:color="000000"/>
              </w:pBdr>
              <w:spacing w:before="40" w:after="40"/>
              <w:ind w:left="40" w:right="40"/>
              <w:jc w:val="center"/>
            </w:pPr>
            <w:r>
              <w:rPr>
                <w:b/>
                <w:color w:val="FF0000"/>
                <w:szCs w:val="21"/>
              </w:rPr>
              <w:t>0.003</w:t>
            </w:r>
          </w:p>
        </w:tc>
        <w:tc>
          <w:tcPr>
            <w:tcW w:w="1527" w:type="pct"/>
          </w:tcPr>
          <w:p w14:paraId="74865E57" w14:textId="6DDB24E4" w:rsidR="00764454" w:rsidRPr="00873206" w:rsidRDefault="00764454" w:rsidP="00D109C4">
            <w:pPr>
              <w:pBdr>
                <w:top w:val="none" w:sz="0" w:space="0" w:color="000000"/>
                <w:left w:val="none" w:sz="0" w:space="0" w:color="000000"/>
                <w:bottom w:val="none" w:sz="0" w:space="0" w:color="000000"/>
                <w:right w:val="none" w:sz="0" w:space="0" w:color="000000"/>
              </w:pBdr>
              <w:spacing w:before="40" w:after="40"/>
              <w:ind w:left="40" w:right="40"/>
              <w:jc w:val="center"/>
            </w:pPr>
            <w:r w:rsidRPr="00873206">
              <w:rPr>
                <w:color w:val="000000"/>
                <w:szCs w:val="21"/>
              </w:rPr>
              <w:t>1.04(1.01~1.07)</w:t>
            </w:r>
          </w:p>
        </w:tc>
        <w:tc>
          <w:tcPr>
            <w:tcW w:w="541" w:type="pct"/>
          </w:tcPr>
          <w:p w14:paraId="61DE19A1" w14:textId="77777777" w:rsidR="00764454" w:rsidRPr="00873206" w:rsidRDefault="00764454" w:rsidP="00D109C4">
            <w:pPr>
              <w:pBdr>
                <w:top w:val="none" w:sz="0" w:space="0" w:color="000000"/>
                <w:left w:val="none" w:sz="0" w:space="0" w:color="000000"/>
                <w:bottom w:val="none" w:sz="0" w:space="0" w:color="000000"/>
                <w:right w:val="none" w:sz="0" w:space="0" w:color="000000"/>
              </w:pBdr>
              <w:spacing w:before="40" w:after="40"/>
              <w:ind w:left="40" w:right="40"/>
              <w:jc w:val="center"/>
              <w:rPr>
                <w:color w:val="000000"/>
                <w:szCs w:val="21"/>
              </w:rPr>
            </w:pPr>
            <w:r w:rsidRPr="00873206">
              <w:rPr>
                <w:b/>
                <w:color w:val="FF0000"/>
                <w:szCs w:val="21"/>
              </w:rPr>
              <w:t>0.018</w:t>
            </w:r>
          </w:p>
        </w:tc>
      </w:tr>
      <w:tr w:rsidR="00764454" w:rsidRPr="00873206" w14:paraId="01429694" w14:textId="77777777" w:rsidTr="004E73B9">
        <w:trPr>
          <w:gridAfter w:val="2"/>
          <w:wAfter w:w="2068" w:type="pct"/>
          <w:jc w:val="center"/>
        </w:trPr>
        <w:tc>
          <w:tcPr>
            <w:tcW w:w="781" w:type="pct"/>
          </w:tcPr>
          <w:p w14:paraId="6B9D59A2" w14:textId="0B232316" w:rsidR="00764454" w:rsidRDefault="00764454" w:rsidP="00D109C4">
            <w:pPr>
              <w:pBdr>
                <w:top w:val="none" w:sz="0" w:space="0" w:color="000000"/>
                <w:left w:val="none" w:sz="0" w:space="0" w:color="000000"/>
                <w:bottom w:val="none" w:sz="0" w:space="0" w:color="000000"/>
                <w:right w:val="none" w:sz="0" w:space="0" w:color="000000"/>
              </w:pBdr>
            </w:pPr>
            <w:r>
              <w:rPr>
                <w:color w:val="000000"/>
                <w:szCs w:val="21"/>
              </w:rPr>
              <w:t>TG</w:t>
            </w:r>
          </w:p>
        </w:tc>
        <w:tc>
          <w:tcPr>
            <w:tcW w:w="1466" w:type="pct"/>
          </w:tcPr>
          <w:p w14:paraId="0E849085" w14:textId="790FAEE7" w:rsidR="00764454" w:rsidRDefault="00764454" w:rsidP="00D109C4">
            <w:pPr>
              <w:pBdr>
                <w:top w:val="none" w:sz="0" w:space="0" w:color="000000"/>
                <w:left w:val="none" w:sz="0" w:space="0" w:color="000000"/>
                <w:bottom w:val="none" w:sz="0" w:space="0" w:color="000000"/>
                <w:right w:val="none" w:sz="0" w:space="0" w:color="000000"/>
              </w:pBdr>
              <w:spacing w:before="40" w:after="40"/>
              <w:ind w:left="40" w:right="40"/>
              <w:jc w:val="center"/>
            </w:pPr>
            <w:r>
              <w:rPr>
                <w:color w:val="000000"/>
                <w:szCs w:val="21"/>
              </w:rPr>
              <w:t>1.52(1.23~1.89)</w:t>
            </w:r>
          </w:p>
        </w:tc>
        <w:tc>
          <w:tcPr>
            <w:tcW w:w="685" w:type="pct"/>
          </w:tcPr>
          <w:p w14:paraId="0EA8EAC1" w14:textId="77777777" w:rsidR="00764454" w:rsidRDefault="00764454" w:rsidP="00D109C4">
            <w:pPr>
              <w:pBdr>
                <w:top w:val="none" w:sz="0" w:space="0" w:color="000000"/>
                <w:left w:val="none" w:sz="0" w:space="0" w:color="000000"/>
                <w:bottom w:val="none" w:sz="0" w:space="0" w:color="000000"/>
                <w:right w:val="none" w:sz="0" w:space="0" w:color="000000"/>
              </w:pBdr>
              <w:spacing w:before="40" w:after="40"/>
              <w:ind w:left="40" w:right="40"/>
              <w:jc w:val="center"/>
            </w:pPr>
            <w:r>
              <w:rPr>
                <w:b/>
                <w:color w:val="FF0000"/>
                <w:szCs w:val="21"/>
              </w:rPr>
              <w:t>&lt;.001</w:t>
            </w:r>
          </w:p>
        </w:tc>
      </w:tr>
      <w:tr w:rsidR="00764454" w:rsidRPr="00873206" w14:paraId="507CFCD1" w14:textId="77777777" w:rsidTr="004E73B9">
        <w:trPr>
          <w:gridAfter w:val="2"/>
          <w:wAfter w:w="2068" w:type="pct"/>
          <w:jc w:val="center"/>
        </w:trPr>
        <w:tc>
          <w:tcPr>
            <w:tcW w:w="781" w:type="pct"/>
          </w:tcPr>
          <w:p w14:paraId="72976289" w14:textId="77777777" w:rsidR="00764454" w:rsidRDefault="00764454" w:rsidP="00D109C4">
            <w:pPr>
              <w:pBdr>
                <w:top w:val="none" w:sz="0" w:space="0" w:color="000000"/>
                <w:left w:val="none" w:sz="0" w:space="0" w:color="000000"/>
                <w:bottom w:val="none" w:sz="0" w:space="0" w:color="000000"/>
                <w:right w:val="none" w:sz="0" w:space="0" w:color="000000"/>
              </w:pBdr>
            </w:pPr>
            <w:r>
              <w:rPr>
                <w:rFonts w:hint="eastAsia"/>
                <w:color w:val="000000"/>
                <w:szCs w:val="21"/>
              </w:rPr>
              <w:t>FBG</w:t>
            </w:r>
          </w:p>
        </w:tc>
        <w:tc>
          <w:tcPr>
            <w:tcW w:w="1466" w:type="pct"/>
          </w:tcPr>
          <w:p w14:paraId="34AC1982" w14:textId="40333C3A" w:rsidR="00764454" w:rsidRDefault="00764454" w:rsidP="00D109C4">
            <w:pPr>
              <w:pBdr>
                <w:top w:val="none" w:sz="0" w:space="0" w:color="000000"/>
                <w:left w:val="none" w:sz="0" w:space="0" w:color="000000"/>
                <w:bottom w:val="none" w:sz="0" w:space="0" w:color="000000"/>
                <w:right w:val="none" w:sz="0" w:space="0" w:color="000000"/>
              </w:pBdr>
              <w:spacing w:before="40" w:after="40"/>
              <w:ind w:left="40" w:right="40"/>
              <w:jc w:val="center"/>
            </w:pPr>
            <w:r>
              <w:rPr>
                <w:color w:val="000000"/>
                <w:szCs w:val="21"/>
              </w:rPr>
              <w:t>1.12(1.03~1.21)</w:t>
            </w:r>
          </w:p>
        </w:tc>
        <w:tc>
          <w:tcPr>
            <w:tcW w:w="685" w:type="pct"/>
          </w:tcPr>
          <w:p w14:paraId="495B5948" w14:textId="77777777" w:rsidR="00764454" w:rsidRDefault="00764454" w:rsidP="00D109C4">
            <w:pPr>
              <w:pBdr>
                <w:top w:val="none" w:sz="0" w:space="0" w:color="000000"/>
                <w:left w:val="none" w:sz="0" w:space="0" w:color="000000"/>
                <w:bottom w:val="none" w:sz="0" w:space="0" w:color="000000"/>
                <w:right w:val="none" w:sz="0" w:space="0" w:color="000000"/>
              </w:pBdr>
              <w:spacing w:before="40" w:after="40"/>
              <w:ind w:left="40" w:right="40"/>
              <w:jc w:val="center"/>
            </w:pPr>
            <w:r>
              <w:rPr>
                <w:b/>
                <w:color w:val="FF0000"/>
                <w:szCs w:val="21"/>
              </w:rPr>
              <w:t>0.005</w:t>
            </w:r>
          </w:p>
        </w:tc>
      </w:tr>
      <w:tr w:rsidR="00764454" w:rsidRPr="00873206" w14:paraId="77F517B2" w14:textId="77777777" w:rsidTr="004E73B9">
        <w:trPr>
          <w:gridAfter w:val="2"/>
          <w:wAfter w:w="2068" w:type="pct"/>
          <w:jc w:val="center"/>
        </w:trPr>
        <w:tc>
          <w:tcPr>
            <w:tcW w:w="781" w:type="pct"/>
          </w:tcPr>
          <w:p w14:paraId="65FBB9B6" w14:textId="77777777" w:rsidR="00764454" w:rsidRDefault="00764454" w:rsidP="00D109C4">
            <w:pPr>
              <w:pBdr>
                <w:top w:val="none" w:sz="0" w:space="0" w:color="000000"/>
                <w:left w:val="none" w:sz="0" w:space="0" w:color="000000"/>
                <w:bottom w:val="none" w:sz="0" w:space="0" w:color="000000"/>
                <w:right w:val="none" w:sz="0" w:space="0" w:color="000000"/>
              </w:pBdr>
            </w:pPr>
            <w:r>
              <w:rPr>
                <w:color w:val="000000"/>
                <w:szCs w:val="21"/>
              </w:rPr>
              <w:t>CK-MB</w:t>
            </w:r>
          </w:p>
        </w:tc>
        <w:tc>
          <w:tcPr>
            <w:tcW w:w="1466" w:type="pct"/>
          </w:tcPr>
          <w:p w14:paraId="05106884" w14:textId="1D1E8DA2" w:rsidR="00764454" w:rsidRDefault="00764454" w:rsidP="00D109C4">
            <w:pPr>
              <w:pBdr>
                <w:top w:val="none" w:sz="0" w:space="0" w:color="000000"/>
                <w:left w:val="none" w:sz="0" w:space="0" w:color="000000"/>
                <w:bottom w:val="none" w:sz="0" w:space="0" w:color="000000"/>
                <w:right w:val="none" w:sz="0" w:space="0" w:color="000000"/>
              </w:pBdr>
              <w:spacing w:before="40" w:after="40"/>
              <w:ind w:left="40" w:right="40"/>
              <w:jc w:val="center"/>
            </w:pPr>
            <w:r>
              <w:rPr>
                <w:color w:val="000000"/>
                <w:szCs w:val="21"/>
              </w:rPr>
              <w:t>1.01(1.01~1.01)</w:t>
            </w:r>
          </w:p>
        </w:tc>
        <w:tc>
          <w:tcPr>
            <w:tcW w:w="685" w:type="pct"/>
          </w:tcPr>
          <w:p w14:paraId="61864AEC" w14:textId="77777777" w:rsidR="00764454" w:rsidRDefault="00764454" w:rsidP="00D109C4">
            <w:pPr>
              <w:pBdr>
                <w:top w:val="none" w:sz="0" w:space="0" w:color="000000"/>
                <w:left w:val="none" w:sz="0" w:space="0" w:color="000000"/>
                <w:bottom w:val="none" w:sz="0" w:space="0" w:color="000000"/>
                <w:right w:val="none" w:sz="0" w:space="0" w:color="000000"/>
              </w:pBdr>
              <w:spacing w:before="40" w:after="40"/>
              <w:ind w:left="40" w:right="40"/>
              <w:jc w:val="center"/>
            </w:pPr>
            <w:r>
              <w:rPr>
                <w:b/>
                <w:color w:val="FF0000"/>
                <w:szCs w:val="21"/>
              </w:rPr>
              <w:t>0.016</w:t>
            </w:r>
          </w:p>
        </w:tc>
      </w:tr>
      <w:tr w:rsidR="00764454" w:rsidRPr="00873206" w14:paraId="3929B660" w14:textId="77777777" w:rsidTr="004E73B9">
        <w:trPr>
          <w:gridAfter w:val="2"/>
          <w:wAfter w:w="2068" w:type="pct"/>
          <w:jc w:val="center"/>
        </w:trPr>
        <w:tc>
          <w:tcPr>
            <w:tcW w:w="781" w:type="pct"/>
          </w:tcPr>
          <w:p w14:paraId="109B1150" w14:textId="77777777" w:rsidR="00764454" w:rsidRDefault="00764454" w:rsidP="00D109C4">
            <w:pPr>
              <w:pBdr>
                <w:top w:val="none" w:sz="0" w:space="0" w:color="000000"/>
                <w:left w:val="none" w:sz="0" w:space="0" w:color="000000"/>
                <w:bottom w:val="none" w:sz="0" w:space="0" w:color="000000"/>
                <w:right w:val="none" w:sz="0" w:space="0" w:color="000000"/>
              </w:pBdr>
            </w:pPr>
            <w:r>
              <w:rPr>
                <w:rFonts w:hint="eastAsia"/>
                <w:color w:val="000000"/>
                <w:szCs w:val="21"/>
              </w:rPr>
              <w:t>MYO</w:t>
            </w:r>
          </w:p>
        </w:tc>
        <w:tc>
          <w:tcPr>
            <w:tcW w:w="1466" w:type="pct"/>
          </w:tcPr>
          <w:p w14:paraId="27F3D11A" w14:textId="28FD7ADB" w:rsidR="00764454" w:rsidRDefault="00764454" w:rsidP="00D109C4">
            <w:pPr>
              <w:pBdr>
                <w:top w:val="none" w:sz="0" w:space="0" w:color="000000"/>
                <w:left w:val="none" w:sz="0" w:space="0" w:color="000000"/>
                <w:bottom w:val="none" w:sz="0" w:space="0" w:color="000000"/>
                <w:right w:val="none" w:sz="0" w:space="0" w:color="000000"/>
              </w:pBdr>
              <w:spacing w:before="40" w:after="40"/>
              <w:ind w:left="40" w:right="40"/>
              <w:jc w:val="center"/>
            </w:pPr>
            <w:r>
              <w:rPr>
                <w:color w:val="000000"/>
                <w:szCs w:val="21"/>
              </w:rPr>
              <w:t>1.01(1.01~1.01)</w:t>
            </w:r>
          </w:p>
        </w:tc>
        <w:tc>
          <w:tcPr>
            <w:tcW w:w="685" w:type="pct"/>
          </w:tcPr>
          <w:p w14:paraId="4FA99E46" w14:textId="77777777" w:rsidR="00764454" w:rsidRDefault="00764454" w:rsidP="00D109C4">
            <w:pPr>
              <w:pBdr>
                <w:top w:val="none" w:sz="0" w:space="0" w:color="000000"/>
                <w:left w:val="none" w:sz="0" w:space="0" w:color="000000"/>
                <w:bottom w:val="none" w:sz="0" w:space="0" w:color="000000"/>
                <w:right w:val="none" w:sz="0" w:space="0" w:color="000000"/>
              </w:pBdr>
              <w:spacing w:before="40" w:after="40"/>
              <w:ind w:left="40" w:right="40"/>
              <w:jc w:val="center"/>
            </w:pPr>
            <w:r>
              <w:rPr>
                <w:b/>
                <w:color w:val="FF0000"/>
                <w:szCs w:val="21"/>
              </w:rPr>
              <w:t>0.025</w:t>
            </w:r>
          </w:p>
        </w:tc>
      </w:tr>
      <w:tr w:rsidR="00764454" w:rsidRPr="00873206" w14:paraId="401285ED" w14:textId="77777777" w:rsidTr="004E73B9">
        <w:trPr>
          <w:jc w:val="center"/>
        </w:trPr>
        <w:tc>
          <w:tcPr>
            <w:tcW w:w="781" w:type="pct"/>
          </w:tcPr>
          <w:p w14:paraId="10465DA4" w14:textId="77777777" w:rsidR="00764454" w:rsidRDefault="00764454" w:rsidP="00D109C4">
            <w:pPr>
              <w:pBdr>
                <w:top w:val="none" w:sz="0" w:space="0" w:color="000000"/>
                <w:left w:val="none" w:sz="0" w:space="0" w:color="000000"/>
                <w:bottom w:val="none" w:sz="0" w:space="0" w:color="000000"/>
                <w:right w:val="none" w:sz="0" w:space="0" w:color="000000"/>
              </w:pBdr>
            </w:pPr>
            <w:proofErr w:type="spellStart"/>
            <w:r>
              <w:rPr>
                <w:color w:val="000000"/>
                <w:szCs w:val="21"/>
              </w:rPr>
              <w:t>TyG</w:t>
            </w:r>
            <w:proofErr w:type="spellEnd"/>
            <w:r>
              <w:rPr>
                <w:rFonts w:ascii="宋体" w:eastAsia="宋体" w:hAnsi="宋体" w:cs="宋体" w:hint="eastAsia"/>
                <w:color w:val="000000"/>
                <w:szCs w:val="21"/>
              </w:rPr>
              <w:t>指数</w:t>
            </w:r>
          </w:p>
        </w:tc>
        <w:tc>
          <w:tcPr>
            <w:tcW w:w="1466" w:type="pct"/>
          </w:tcPr>
          <w:p w14:paraId="76830B1B" w14:textId="7CEC6BF9" w:rsidR="00764454" w:rsidRDefault="00764454" w:rsidP="00D109C4">
            <w:pPr>
              <w:pBdr>
                <w:top w:val="none" w:sz="0" w:space="0" w:color="000000"/>
                <w:left w:val="none" w:sz="0" w:space="0" w:color="000000"/>
                <w:bottom w:val="none" w:sz="0" w:space="0" w:color="000000"/>
                <w:right w:val="none" w:sz="0" w:space="0" w:color="000000"/>
              </w:pBdr>
              <w:spacing w:before="40" w:after="40"/>
              <w:ind w:left="40" w:right="40"/>
              <w:jc w:val="center"/>
            </w:pPr>
            <w:r>
              <w:rPr>
                <w:color w:val="000000"/>
                <w:szCs w:val="21"/>
              </w:rPr>
              <w:t>2.87(2.00~4.11)</w:t>
            </w:r>
          </w:p>
        </w:tc>
        <w:tc>
          <w:tcPr>
            <w:tcW w:w="685" w:type="pct"/>
          </w:tcPr>
          <w:p w14:paraId="1C4E034C" w14:textId="77777777" w:rsidR="00764454" w:rsidRDefault="00764454" w:rsidP="00D109C4">
            <w:pPr>
              <w:pBdr>
                <w:top w:val="none" w:sz="0" w:space="0" w:color="000000"/>
                <w:left w:val="none" w:sz="0" w:space="0" w:color="000000"/>
                <w:bottom w:val="none" w:sz="0" w:space="0" w:color="000000"/>
                <w:right w:val="none" w:sz="0" w:space="0" w:color="000000"/>
              </w:pBdr>
              <w:spacing w:before="40" w:after="40"/>
              <w:ind w:left="40" w:right="40"/>
              <w:jc w:val="center"/>
            </w:pPr>
            <w:r>
              <w:rPr>
                <w:b/>
                <w:color w:val="FF0000"/>
                <w:szCs w:val="21"/>
              </w:rPr>
              <w:t>&lt;.001</w:t>
            </w:r>
          </w:p>
        </w:tc>
        <w:tc>
          <w:tcPr>
            <w:tcW w:w="1527" w:type="pct"/>
            <w:vAlign w:val="center"/>
          </w:tcPr>
          <w:p w14:paraId="77E13114" w14:textId="49898C6B" w:rsidR="00764454" w:rsidRPr="00873206" w:rsidRDefault="00764454" w:rsidP="00D109C4">
            <w:pPr>
              <w:pBdr>
                <w:top w:val="none" w:sz="0" w:space="0" w:color="000000"/>
                <w:left w:val="none" w:sz="0" w:space="0" w:color="000000"/>
                <w:bottom w:val="none" w:sz="0" w:space="0" w:color="000000"/>
                <w:right w:val="none" w:sz="0" w:space="0" w:color="000000"/>
              </w:pBdr>
              <w:spacing w:before="40" w:after="40"/>
              <w:ind w:left="40" w:right="40"/>
              <w:jc w:val="center"/>
            </w:pPr>
            <w:r w:rsidRPr="00873206">
              <w:rPr>
                <w:color w:val="000000"/>
                <w:szCs w:val="21"/>
              </w:rPr>
              <w:t>3.29(1.39~7.83)</w:t>
            </w:r>
          </w:p>
        </w:tc>
        <w:tc>
          <w:tcPr>
            <w:tcW w:w="541" w:type="pct"/>
            <w:vAlign w:val="center"/>
          </w:tcPr>
          <w:p w14:paraId="1524CE7E" w14:textId="77777777" w:rsidR="00764454" w:rsidRPr="00873206" w:rsidRDefault="00764454" w:rsidP="00D109C4">
            <w:pPr>
              <w:pBdr>
                <w:top w:val="none" w:sz="0" w:space="0" w:color="000000"/>
                <w:left w:val="none" w:sz="0" w:space="0" w:color="000000"/>
                <w:bottom w:val="none" w:sz="0" w:space="0" w:color="000000"/>
                <w:right w:val="none" w:sz="0" w:space="0" w:color="000000"/>
              </w:pBdr>
              <w:spacing w:before="40" w:after="40"/>
              <w:ind w:left="40" w:right="40"/>
              <w:jc w:val="center"/>
              <w:rPr>
                <w:color w:val="000000"/>
                <w:szCs w:val="21"/>
              </w:rPr>
            </w:pPr>
            <w:r w:rsidRPr="00873206">
              <w:rPr>
                <w:b/>
                <w:color w:val="FF0000"/>
                <w:szCs w:val="21"/>
              </w:rPr>
              <w:t>0.007</w:t>
            </w:r>
          </w:p>
        </w:tc>
      </w:tr>
      <w:bookmarkEnd w:id="19"/>
    </w:tbl>
    <w:p w14:paraId="0D1D422C" w14:textId="77777777" w:rsidR="00764454" w:rsidRPr="00354513" w:rsidRDefault="00764454" w:rsidP="00354513">
      <w:pPr>
        <w:spacing w:line="276" w:lineRule="auto"/>
        <w:ind w:firstLineChars="200" w:firstLine="420"/>
        <w:rPr>
          <w:rFonts w:ascii="Times New Roman" w:eastAsia="宋体" w:hAnsi="Times New Roman"/>
          <w:szCs w:val="24"/>
        </w:rPr>
      </w:pPr>
    </w:p>
    <w:p w14:paraId="0F0791FE" w14:textId="4406859A" w:rsidR="002A532D" w:rsidRPr="003A05B0" w:rsidRDefault="002A532D" w:rsidP="0090024D">
      <w:pPr>
        <w:pStyle w:val="a7"/>
        <w:numPr>
          <w:ilvl w:val="1"/>
          <w:numId w:val="9"/>
        </w:numPr>
        <w:spacing w:line="276" w:lineRule="auto"/>
        <w:ind w:firstLineChars="0"/>
        <w:rPr>
          <w:rFonts w:ascii="楷体_GB2312" w:eastAsia="楷体_GB2312" w:hAnsi="Times New Roman"/>
          <w:szCs w:val="24"/>
        </w:rPr>
      </w:pPr>
      <w:r w:rsidRPr="003A05B0">
        <w:rPr>
          <w:rFonts w:ascii="楷体_GB2312" w:eastAsia="楷体_GB2312" w:hAnsi="Times New Roman" w:hint="eastAsia"/>
          <w:szCs w:val="24"/>
        </w:rPr>
        <w:t>建立</w:t>
      </w:r>
      <w:r w:rsidR="00CB00C1">
        <w:rPr>
          <w:rFonts w:ascii="楷体_GB2312" w:eastAsia="楷体_GB2312" w:hAnsi="Times New Roman" w:hint="eastAsia"/>
          <w:szCs w:val="24"/>
        </w:rPr>
        <w:t>多因素联合</w:t>
      </w:r>
      <w:r w:rsidRPr="003A05B0">
        <w:rPr>
          <w:rFonts w:ascii="楷体_GB2312" w:eastAsia="楷体_GB2312" w:hAnsi="Times New Roman" w:hint="eastAsia"/>
          <w:szCs w:val="24"/>
        </w:rPr>
        <w:t>预测模型</w:t>
      </w:r>
    </w:p>
    <w:p w14:paraId="1AF9DFDA" w14:textId="49403F15" w:rsidR="00441EA6" w:rsidRPr="00354513" w:rsidRDefault="002A532D" w:rsidP="00354513">
      <w:pPr>
        <w:spacing w:line="276" w:lineRule="auto"/>
        <w:ind w:firstLineChars="200" w:firstLine="420"/>
        <w:rPr>
          <w:rFonts w:ascii="Times New Roman" w:eastAsia="宋体" w:hAnsi="Times New Roman"/>
          <w:szCs w:val="24"/>
        </w:rPr>
      </w:pPr>
      <w:r w:rsidRPr="009D34AB">
        <w:rPr>
          <w:rFonts w:ascii="Times New Roman" w:eastAsia="宋体" w:hAnsi="Times New Roman" w:hint="eastAsia"/>
          <w:szCs w:val="24"/>
        </w:rPr>
        <w:t>根据多因素回归分析结果，将</w:t>
      </w:r>
      <w:proofErr w:type="spellStart"/>
      <w:r w:rsidR="000727E4" w:rsidRPr="009D34AB">
        <w:rPr>
          <w:rFonts w:ascii="Times New Roman" w:eastAsia="宋体" w:hAnsi="Times New Roman" w:hint="eastAsia"/>
          <w:szCs w:val="24"/>
        </w:rPr>
        <w:t>TyG</w:t>
      </w:r>
      <w:proofErr w:type="spellEnd"/>
      <w:r w:rsidR="000727E4" w:rsidRPr="009D34AB">
        <w:rPr>
          <w:rFonts w:ascii="Times New Roman" w:eastAsia="宋体" w:hAnsi="Times New Roman" w:hint="eastAsia"/>
          <w:szCs w:val="24"/>
        </w:rPr>
        <w:t>指数及其他三个</w:t>
      </w:r>
      <w:r w:rsidRPr="009D34AB">
        <w:rPr>
          <w:rFonts w:ascii="Times New Roman" w:eastAsia="宋体" w:hAnsi="Times New Roman" w:hint="eastAsia"/>
          <w:szCs w:val="24"/>
        </w:rPr>
        <w:t>独立危险因素</w:t>
      </w:r>
      <w:r w:rsidR="000727E4" w:rsidRPr="009D34AB">
        <w:rPr>
          <w:rFonts w:ascii="Times New Roman" w:eastAsia="宋体" w:hAnsi="Times New Roman" w:hint="eastAsia"/>
          <w:szCs w:val="24"/>
        </w:rPr>
        <w:t>，包括</w:t>
      </w:r>
      <w:r w:rsidRPr="009D34AB">
        <w:rPr>
          <w:rFonts w:ascii="Times New Roman" w:eastAsia="宋体" w:hAnsi="Times New Roman" w:hint="eastAsia"/>
          <w:szCs w:val="24"/>
        </w:rPr>
        <w:t>脑血管病史、</w:t>
      </w:r>
      <w:r w:rsidRPr="009D34AB">
        <w:rPr>
          <w:rFonts w:ascii="Times New Roman" w:eastAsia="宋体" w:hAnsi="Times New Roman" w:hint="eastAsia"/>
          <w:szCs w:val="24"/>
        </w:rPr>
        <w:t>LDL-C</w:t>
      </w:r>
      <w:r w:rsidRPr="009D34AB">
        <w:rPr>
          <w:rFonts w:ascii="Times New Roman" w:eastAsia="宋体" w:hAnsi="Times New Roman" w:hint="eastAsia"/>
          <w:szCs w:val="24"/>
        </w:rPr>
        <w:t>、心率作为输入变量，构建联合预测模型：</w:t>
      </w:r>
      <w:r w:rsidRPr="009D34AB">
        <w:rPr>
          <w:rFonts w:ascii="Times New Roman" w:eastAsia="宋体" w:hAnsi="Times New Roman" w:hint="eastAsia"/>
          <w:szCs w:val="24"/>
        </w:rPr>
        <w:t>Logit</w:t>
      </w:r>
      <w:r w:rsidRPr="009D34AB">
        <w:rPr>
          <w:rFonts w:ascii="Times New Roman" w:eastAsia="宋体" w:hAnsi="Times New Roman" w:hint="eastAsia"/>
          <w:szCs w:val="24"/>
        </w:rPr>
        <w:t>（</w:t>
      </w:r>
      <w:r w:rsidRPr="009D34AB">
        <w:rPr>
          <w:rFonts w:ascii="Times New Roman" w:eastAsia="宋体" w:hAnsi="Times New Roman" w:hint="eastAsia"/>
          <w:szCs w:val="24"/>
        </w:rPr>
        <w:t>P</w:t>
      </w:r>
      <w:r w:rsidRPr="009D34AB">
        <w:rPr>
          <w:rFonts w:ascii="Times New Roman" w:eastAsia="宋体" w:hAnsi="Times New Roman" w:hint="eastAsia"/>
          <w:szCs w:val="24"/>
        </w:rPr>
        <w:t>）</w:t>
      </w:r>
      <w:r w:rsidRPr="009D34AB">
        <w:rPr>
          <w:rFonts w:ascii="Times New Roman" w:eastAsia="宋体" w:hAnsi="Times New Roman" w:hint="eastAsia"/>
          <w:szCs w:val="24"/>
        </w:rPr>
        <w:t>=1.15*</w:t>
      </w:r>
      <w:proofErr w:type="spellStart"/>
      <w:r w:rsidRPr="009D34AB">
        <w:rPr>
          <w:rFonts w:ascii="Times New Roman" w:eastAsia="宋体" w:hAnsi="Times New Roman" w:hint="eastAsia"/>
          <w:szCs w:val="24"/>
        </w:rPr>
        <w:t>TyG</w:t>
      </w:r>
      <w:proofErr w:type="spellEnd"/>
      <w:r w:rsidRPr="009D34AB">
        <w:rPr>
          <w:rFonts w:ascii="Times New Roman" w:eastAsia="宋体" w:hAnsi="Times New Roman" w:hint="eastAsia"/>
          <w:szCs w:val="24"/>
        </w:rPr>
        <w:t>指数</w:t>
      </w:r>
      <w:r w:rsidRPr="009D34AB">
        <w:rPr>
          <w:rFonts w:ascii="Times New Roman" w:eastAsia="宋体" w:hAnsi="Times New Roman" w:hint="eastAsia"/>
          <w:szCs w:val="24"/>
        </w:rPr>
        <w:t>+0.017*</w:t>
      </w:r>
      <w:r w:rsidRPr="009D34AB">
        <w:rPr>
          <w:rFonts w:ascii="Times New Roman" w:eastAsia="宋体" w:hAnsi="Times New Roman" w:hint="eastAsia"/>
          <w:szCs w:val="24"/>
        </w:rPr>
        <w:t>心率</w:t>
      </w:r>
      <w:r w:rsidRPr="009D34AB">
        <w:rPr>
          <w:rFonts w:ascii="Times New Roman" w:eastAsia="宋体" w:hAnsi="Times New Roman" w:hint="eastAsia"/>
          <w:szCs w:val="24"/>
        </w:rPr>
        <w:t>+0.323*</w:t>
      </w:r>
      <w:r w:rsidRPr="009D34AB">
        <w:rPr>
          <w:rFonts w:ascii="Times New Roman" w:eastAsia="宋体" w:hAnsi="Times New Roman" w:hint="eastAsia"/>
          <w:szCs w:val="24"/>
        </w:rPr>
        <w:t>脑血管病史</w:t>
      </w:r>
      <w:r w:rsidRPr="009D34AB">
        <w:rPr>
          <w:rFonts w:ascii="Times New Roman" w:eastAsia="宋体" w:hAnsi="Times New Roman" w:hint="eastAsia"/>
          <w:szCs w:val="24"/>
        </w:rPr>
        <w:t>+0.48*LDL-C</w:t>
      </w:r>
      <w:r w:rsidRPr="009D34AB">
        <w:rPr>
          <w:rFonts w:ascii="Times New Roman" w:eastAsia="宋体" w:hAnsi="Times New Roman" w:hint="eastAsia"/>
          <w:szCs w:val="24"/>
        </w:rPr>
        <w:t>检测值</w:t>
      </w:r>
      <w:r w:rsidRPr="009D34AB">
        <w:rPr>
          <w:rFonts w:ascii="Times New Roman" w:eastAsia="宋体" w:hAnsi="Times New Roman" w:hint="eastAsia"/>
          <w:szCs w:val="24"/>
        </w:rPr>
        <w:t>-15.09</w:t>
      </w:r>
      <w:r w:rsidRPr="009D34AB">
        <w:rPr>
          <w:rFonts w:ascii="Times New Roman" w:eastAsia="宋体" w:hAnsi="Times New Roman" w:hint="eastAsia"/>
          <w:szCs w:val="24"/>
        </w:rPr>
        <w:t>。</w:t>
      </w:r>
    </w:p>
    <w:p w14:paraId="7F0D662A" w14:textId="0852FE24" w:rsidR="0081192F" w:rsidRPr="00B069F5" w:rsidRDefault="003A05B0" w:rsidP="00B069F5">
      <w:pPr>
        <w:spacing w:line="276" w:lineRule="auto"/>
        <w:ind w:firstLineChars="200" w:firstLine="420"/>
        <w:rPr>
          <w:rFonts w:ascii="楷体_GB2312" w:eastAsia="楷体_GB2312" w:hAnsi="Times New Roman"/>
          <w:szCs w:val="24"/>
        </w:rPr>
      </w:pPr>
      <w:r>
        <w:rPr>
          <w:rFonts w:ascii="楷体_GB2312" w:eastAsia="楷体_GB2312" w:hAnsi="Times New Roman"/>
          <w:szCs w:val="24"/>
        </w:rPr>
        <w:t>2.5</w:t>
      </w:r>
      <w:r w:rsidR="00441EA6" w:rsidRPr="00B069F5">
        <w:rPr>
          <w:rFonts w:ascii="楷体_GB2312" w:eastAsia="楷体_GB2312" w:hAnsi="Times New Roman" w:hint="eastAsia"/>
          <w:szCs w:val="24"/>
        </w:rPr>
        <w:t>TyG指数及</w:t>
      </w:r>
      <w:r w:rsidR="00CB00C1">
        <w:rPr>
          <w:rFonts w:ascii="楷体_GB2312" w:eastAsia="楷体_GB2312" w:hAnsi="Times New Roman" w:hint="eastAsia"/>
          <w:szCs w:val="24"/>
        </w:rPr>
        <w:t>多因素联合预测</w:t>
      </w:r>
      <w:r w:rsidR="00441EA6" w:rsidRPr="00B069F5">
        <w:rPr>
          <w:rFonts w:ascii="楷体_GB2312" w:eastAsia="楷体_GB2312" w:hAnsi="Times New Roman" w:hint="eastAsia"/>
          <w:szCs w:val="24"/>
        </w:rPr>
        <w:t>模型对老年ACS患者发生院内MACE的预测价值</w:t>
      </w:r>
    </w:p>
    <w:p w14:paraId="0C470A84" w14:textId="4A319AD6" w:rsidR="00441EA6" w:rsidRDefault="00441EA6" w:rsidP="00354513">
      <w:pPr>
        <w:spacing w:line="276" w:lineRule="auto"/>
        <w:ind w:firstLineChars="200" w:firstLine="420"/>
        <w:rPr>
          <w:rFonts w:ascii="Times New Roman" w:eastAsia="宋体" w:hAnsi="Times New Roman"/>
          <w:szCs w:val="24"/>
        </w:rPr>
      </w:pPr>
      <w:r w:rsidRPr="009D34AB">
        <w:rPr>
          <w:rFonts w:ascii="Times New Roman" w:eastAsia="宋体" w:hAnsi="Times New Roman" w:hint="eastAsia"/>
          <w:szCs w:val="24"/>
        </w:rPr>
        <w:t>以</w:t>
      </w:r>
      <w:r w:rsidR="000727E4" w:rsidRPr="009D34AB">
        <w:rPr>
          <w:rFonts w:ascii="Times New Roman" w:eastAsia="宋体" w:hAnsi="Times New Roman" w:hint="eastAsia"/>
          <w:szCs w:val="24"/>
        </w:rPr>
        <w:t>院内</w:t>
      </w:r>
      <w:r w:rsidRPr="009D34AB">
        <w:rPr>
          <w:rFonts w:ascii="Times New Roman" w:eastAsia="宋体" w:hAnsi="Times New Roman" w:hint="eastAsia"/>
          <w:szCs w:val="24"/>
        </w:rPr>
        <w:t>MACE</w:t>
      </w:r>
      <w:r w:rsidRPr="009D34AB">
        <w:rPr>
          <w:rFonts w:ascii="Times New Roman" w:eastAsia="宋体" w:hAnsi="Times New Roman" w:hint="eastAsia"/>
          <w:szCs w:val="24"/>
        </w:rPr>
        <w:t>为结局，利用</w:t>
      </w:r>
      <w:proofErr w:type="spellStart"/>
      <w:r w:rsidRPr="009D34AB">
        <w:rPr>
          <w:rFonts w:ascii="Times New Roman" w:eastAsia="宋体" w:hAnsi="Times New Roman" w:hint="eastAsia"/>
          <w:szCs w:val="24"/>
        </w:rPr>
        <w:t>TyG</w:t>
      </w:r>
      <w:proofErr w:type="spellEnd"/>
      <w:r w:rsidRPr="009D34AB">
        <w:rPr>
          <w:rFonts w:ascii="Times New Roman" w:eastAsia="宋体" w:hAnsi="Times New Roman" w:hint="eastAsia"/>
          <w:szCs w:val="24"/>
        </w:rPr>
        <w:t>指数及</w:t>
      </w:r>
      <w:r w:rsidR="00CB00C1" w:rsidRPr="00CB00C1">
        <w:rPr>
          <w:rFonts w:ascii="Times New Roman" w:eastAsia="宋体" w:hAnsi="Times New Roman" w:hint="eastAsia"/>
          <w:szCs w:val="24"/>
        </w:rPr>
        <w:t>联合预测模型</w:t>
      </w:r>
      <w:r w:rsidRPr="009D34AB">
        <w:rPr>
          <w:rFonts w:ascii="Times New Roman" w:eastAsia="宋体" w:hAnsi="Times New Roman" w:hint="eastAsia"/>
          <w:szCs w:val="24"/>
        </w:rPr>
        <w:t>建立</w:t>
      </w:r>
      <w:r w:rsidRPr="009D34AB">
        <w:rPr>
          <w:rFonts w:ascii="Times New Roman" w:eastAsia="宋体" w:hAnsi="Times New Roman" w:hint="eastAsia"/>
          <w:szCs w:val="24"/>
        </w:rPr>
        <w:t>ROC</w:t>
      </w:r>
      <w:r w:rsidRPr="009D34AB">
        <w:rPr>
          <w:rFonts w:ascii="Times New Roman" w:eastAsia="宋体" w:hAnsi="Times New Roman" w:hint="eastAsia"/>
          <w:szCs w:val="24"/>
        </w:rPr>
        <w:t>曲线，</w:t>
      </w:r>
      <w:proofErr w:type="spellStart"/>
      <w:r w:rsidRPr="009D34AB">
        <w:rPr>
          <w:rFonts w:ascii="Times New Roman" w:eastAsia="宋体" w:hAnsi="Times New Roman" w:hint="eastAsia"/>
          <w:szCs w:val="24"/>
        </w:rPr>
        <w:t>TyG</w:t>
      </w:r>
      <w:proofErr w:type="spellEnd"/>
      <w:r w:rsidRPr="009D34AB">
        <w:rPr>
          <w:rFonts w:ascii="Times New Roman" w:eastAsia="宋体" w:hAnsi="Times New Roman" w:hint="eastAsia"/>
          <w:szCs w:val="24"/>
        </w:rPr>
        <w:t>指数预测老年</w:t>
      </w:r>
      <w:r w:rsidRPr="009D34AB">
        <w:rPr>
          <w:rFonts w:ascii="Times New Roman" w:eastAsia="宋体" w:hAnsi="Times New Roman" w:hint="eastAsia"/>
          <w:szCs w:val="24"/>
        </w:rPr>
        <w:t>ACS</w:t>
      </w:r>
      <w:r w:rsidRPr="009D34AB">
        <w:rPr>
          <w:rFonts w:ascii="Times New Roman" w:eastAsia="宋体" w:hAnsi="Times New Roman" w:hint="eastAsia"/>
          <w:szCs w:val="24"/>
        </w:rPr>
        <w:t>患者发生院内</w:t>
      </w:r>
      <w:r w:rsidRPr="009D34AB">
        <w:rPr>
          <w:rFonts w:ascii="Times New Roman" w:eastAsia="宋体" w:hAnsi="Times New Roman" w:hint="eastAsia"/>
          <w:szCs w:val="24"/>
        </w:rPr>
        <w:t>MACE</w:t>
      </w:r>
      <w:r w:rsidRPr="009D34AB">
        <w:rPr>
          <w:rFonts w:ascii="Times New Roman" w:eastAsia="宋体" w:hAnsi="Times New Roman" w:hint="eastAsia"/>
          <w:szCs w:val="24"/>
        </w:rPr>
        <w:t>的曲线下面积（</w:t>
      </w:r>
      <w:r w:rsidRPr="009D34AB">
        <w:rPr>
          <w:rFonts w:ascii="Times New Roman" w:eastAsia="宋体" w:hAnsi="Times New Roman" w:hint="eastAsia"/>
          <w:szCs w:val="24"/>
        </w:rPr>
        <w:t>AUC</w:t>
      </w:r>
      <w:r w:rsidRPr="009D34AB">
        <w:rPr>
          <w:rFonts w:ascii="Times New Roman" w:eastAsia="宋体" w:hAnsi="Times New Roman" w:hint="eastAsia"/>
          <w:szCs w:val="24"/>
        </w:rPr>
        <w:t>）为</w:t>
      </w:r>
      <w:r w:rsidRPr="009D34AB">
        <w:rPr>
          <w:rFonts w:ascii="Times New Roman" w:eastAsia="宋体" w:hAnsi="Times New Roman" w:hint="eastAsia"/>
          <w:szCs w:val="24"/>
        </w:rPr>
        <w:t>0.780</w:t>
      </w:r>
      <w:r w:rsidRPr="009D34AB">
        <w:rPr>
          <w:rFonts w:ascii="Times New Roman" w:eastAsia="宋体" w:hAnsi="Times New Roman" w:hint="eastAsia"/>
          <w:szCs w:val="24"/>
        </w:rPr>
        <w:t>，</w:t>
      </w:r>
      <w:r w:rsidRPr="009D34AB">
        <w:rPr>
          <w:rFonts w:ascii="Times New Roman" w:eastAsia="宋体" w:hAnsi="Times New Roman" w:hint="eastAsia"/>
          <w:szCs w:val="24"/>
        </w:rPr>
        <w:t>F1</w:t>
      </w:r>
      <w:r w:rsidRPr="009D34AB">
        <w:rPr>
          <w:rFonts w:ascii="Times New Roman" w:eastAsia="宋体" w:hAnsi="Times New Roman" w:hint="eastAsia"/>
          <w:szCs w:val="24"/>
        </w:rPr>
        <w:t>值为</w:t>
      </w:r>
      <w:r w:rsidRPr="009D34AB">
        <w:rPr>
          <w:rFonts w:ascii="Times New Roman" w:eastAsia="宋体" w:hAnsi="Times New Roman" w:hint="eastAsia"/>
          <w:szCs w:val="24"/>
        </w:rPr>
        <w:t>0.556</w:t>
      </w:r>
      <w:r w:rsidRPr="009D34AB">
        <w:rPr>
          <w:rFonts w:ascii="Times New Roman" w:eastAsia="宋体" w:hAnsi="Times New Roman" w:hint="eastAsia"/>
          <w:szCs w:val="24"/>
        </w:rPr>
        <w:t>，灵敏度为</w:t>
      </w:r>
      <w:r w:rsidRPr="009D34AB">
        <w:rPr>
          <w:rFonts w:ascii="Times New Roman" w:eastAsia="宋体" w:hAnsi="Times New Roman" w:hint="eastAsia"/>
          <w:szCs w:val="24"/>
        </w:rPr>
        <w:t>69.0%</w:t>
      </w:r>
      <w:r w:rsidRPr="009D34AB">
        <w:rPr>
          <w:rFonts w:ascii="Times New Roman" w:eastAsia="宋体" w:hAnsi="Times New Roman" w:hint="eastAsia"/>
          <w:szCs w:val="24"/>
        </w:rPr>
        <w:t>，特异度为</w:t>
      </w:r>
      <w:r w:rsidRPr="009D34AB">
        <w:rPr>
          <w:rFonts w:ascii="Times New Roman" w:eastAsia="宋体" w:hAnsi="Times New Roman" w:hint="eastAsia"/>
          <w:szCs w:val="24"/>
        </w:rPr>
        <w:t>96.2%</w:t>
      </w:r>
      <w:r w:rsidRPr="009D34AB">
        <w:rPr>
          <w:rFonts w:ascii="Times New Roman" w:eastAsia="宋体" w:hAnsi="Times New Roman" w:hint="eastAsia"/>
          <w:szCs w:val="24"/>
        </w:rPr>
        <w:t>。</w:t>
      </w:r>
      <w:r w:rsidR="00CB00C1" w:rsidRPr="00CB00C1">
        <w:rPr>
          <w:rFonts w:ascii="Times New Roman" w:eastAsia="宋体" w:hAnsi="Times New Roman" w:hint="eastAsia"/>
          <w:szCs w:val="24"/>
        </w:rPr>
        <w:t>联合预测模型</w:t>
      </w:r>
      <w:r w:rsidRPr="009D34AB">
        <w:rPr>
          <w:rFonts w:ascii="Times New Roman" w:eastAsia="宋体" w:hAnsi="Times New Roman" w:hint="eastAsia"/>
          <w:szCs w:val="24"/>
        </w:rPr>
        <w:t>的</w:t>
      </w:r>
      <w:r w:rsidRPr="009D34AB">
        <w:rPr>
          <w:rFonts w:ascii="Times New Roman" w:eastAsia="宋体" w:hAnsi="Times New Roman" w:hint="eastAsia"/>
          <w:szCs w:val="24"/>
        </w:rPr>
        <w:t>AUC</w:t>
      </w:r>
      <w:r w:rsidRPr="009D34AB">
        <w:rPr>
          <w:rFonts w:ascii="Times New Roman" w:eastAsia="宋体" w:hAnsi="Times New Roman" w:hint="eastAsia"/>
          <w:szCs w:val="24"/>
        </w:rPr>
        <w:t>为</w:t>
      </w:r>
      <w:r w:rsidRPr="009D34AB">
        <w:rPr>
          <w:rFonts w:ascii="Times New Roman" w:eastAsia="宋体" w:hAnsi="Times New Roman" w:hint="eastAsia"/>
          <w:szCs w:val="24"/>
        </w:rPr>
        <w:t>0.855</w:t>
      </w:r>
      <w:r w:rsidRPr="009D34AB">
        <w:rPr>
          <w:rFonts w:ascii="Times New Roman" w:eastAsia="宋体" w:hAnsi="Times New Roman" w:hint="eastAsia"/>
          <w:szCs w:val="24"/>
        </w:rPr>
        <w:t>，</w:t>
      </w:r>
      <w:r w:rsidRPr="009D34AB">
        <w:rPr>
          <w:rFonts w:ascii="Times New Roman" w:eastAsia="宋体" w:hAnsi="Times New Roman" w:hint="eastAsia"/>
          <w:szCs w:val="24"/>
        </w:rPr>
        <w:t>F1</w:t>
      </w:r>
      <w:r w:rsidRPr="009D34AB">
        <w:rPr>
          <w:rFonts w:ascii="Times New Roman" w:eastAsia="宋体" w:hAnsi="Times New Roman" w:hint="eastAsia"/>
          <w:szCs w:val="24"/>
        </w:rPr>
        <w:t>值为</w:t>
      </w:r>
      <w:r w:rsidRPr="009D34AB">
        <w:rPr>
          <w:rFonts w:ascii="Times New Roman" w:eastAsia="宋体" w:hAnsi="Times New Roman" w:hint="eastAsia"/>
          <w:szCs w:val="24"/>
        </w:rPr>
        <w:t>0.733</w:t>
      </w:r>
      <w:r w:rsidRPr="009D34AB">
        <w:rPr>
          <w:rFonts w:ascii="Times New Roman" w:eastAsia="宋体" w:hAnsi="Times New Roman" w:hint="eastAsia"/>
          <w:szCs w:val="24"/>
        </w:rPr>
        <w:t>，灵敏度为</w:t>
      </w:r>
      <w:r w:rsidRPr="009D34AB">
        <w:rPr>
          <w:rFonts w:ascii="Times New Roman" w:eastAsia="宋体" w:hAnsi="Times New Roman" w:hint="eastAsia"/>
          <w:szCs w:val="24"/>
        </w:rPr>
        <w:t>90.5%</w:t>
      </w:r>
      <w:r w:rsidRPr="009D34AB">
        <w:rPr>
          <w:rFonts w:ascii="Times New Roman" w:eastAsia="宋体" w:hAnsi="Times New Roman" w:hint="eastAsia"/>
          <w:szCs w:val="24"/>
        </w:rPr>
        <w:t>，特异度为</w:t>
      </w:r>
      <w:r w:rsidRPr="009D34AB">
        <w:rPr>
          <w:rFonts w:ascii="Times New Roman" w:eastAsia="宋体" w:hAnsi="Times New Roman" w:hint="eastAsia"/>
          <w:szCs w:val="24"/>
        </w:rPr>
        <w:t>84.6%</w:t>
      </w:r>
      <w:r w:rsidR="00A917D2">
        <w:rPr>
          <w:rFonts w:ascii="Times New Roman" w:eastAsia="宋体" w:hAnsi="Times New Roman" w:hint="eastAsia"/>
          <w:szCs w:val="24"/>
        </w:rPr>
        <w:t>。</w:t>
      </w:r>
      <w:r w:rsidRPr="009D34AB">
        <w:rPr>
          <w:rFonts w:ascii="Times New Roman" w:eastAsia="宋体" w:hAnsi="Times New Roman" w:hint="eastAsia"/>
          <w:szCs w:val="24"/>
        </w:rPr>
        <w:t>见表</w:t>
      </w:r>
      <w:r w:rsidRPr="009D34AB">
        <w:rPr>
          <w:rFonts w:ascii="Times New Roman" w:eastAsia="宋体" w:hAnsi="Times New Roman" w:hint="eastAsia"/>
          <w:szCs w:val="24"/>
        </w:rPr>
        <w:t>4</w:t>
      </w:r>
      <w:r w:rsidRPr="009D34AB">
        <w:rPr>
          <w:rFonts w:ascii="Times New Roman" w:eastAsia="宋体" w:hAnsi="Times New Roman" w:hint="eastAsia"/>
          <w:szCs w:val="24"/>
        </w:rPr>
        <w:t>，图</w:t>
      </w:r>
      <w:r w:rsidRPr="009D34AB">
        <w:rPr>
          <w:rFonts w:ascii="Times New Roman" w:eastAsia="宋体" w:hAnsi="Times New Roman" w:hint="eastAsia"/>
          <w:szCs w:val="24"/>
        </w:rPr>
        <w:t>2</w:t>
      </w:r>
      <w:r w:rsidRPr="009D34AB">
        <w:rPr>
          <w:rFonts w:ascii="Times New Roman" w:eastAsia="宋体" w:hAnsi="Times New Roman" w:hint="eastAsia"/>
          <w:szCs w:val="24"/>
        </w:rPr>
        <w:t>。</w:t>
      </w:r>
    </w:p>
    <w:p w14:paraId="4613D930" w14:textId="611F9E06" w:rsidR="0036389D" w:rsidRDefault="0036389D" w:rsidP="0036389D">
      <w:pPr>
        <w:pStyle w:val="aa"/>
        <w:keepNext/>
        <w:jc w:val="center"/>
        <w:rPr>
          <w:rFonts w:hint="eastAsia"/>
        </w:rPr>
      </w:pPr>
      <w:r>
        <w:t>表</w:t>
      </w:r>
      <w:r>
        <w:fldChar w:fldCharType="begin"/>
      </w:r>
      <w:r>
        <w:instrText xml:space="preserve"> SEQ </w:instrText>
      </w:r>
      <w:r>
        <w:instrText>表</w:instrText>
      </w:r>
      <w:r>
        <w:instrText xml:space="preserve"> \* ARABIC </w:instrText>
      </w:r>
      <w:r>
        <w:fldChar w:fldCharType="separate"/>
      </w:r>
      <w:r>
        <w:rPr>
          <w:noProof/>
        </w:rPr>
        <w:t>4</w:t>
      </w:r>
      <w:r>
        <w:fldChar w:fldCharType="end"/>
      </w:r>
      <w:proofErr w:type="spellStart"/>
      <w:r w:rsidRPr="008F5A83">
        <w:t>TyG</w:t>
      </w:r>
      <w:proofErr w:type="spellEnd"/>
      <w:r w:rsidRPr="008F5A83">
        <w:t>指数及</w:t>
      </w:r>
      <w:r w:rsidR="00CB00C1" w:rsidRPr="00CB00C1">
        <w:rPr>
          <w:rFonts w:hint="eastAsia"/>
        </w:rPr>
        <w:t>联合预测模型</w:t>
      </w:r>
      <w:r w:rsidRPr="008F5A83">
        <w:t>预测老年</w:t>
      </w:r>
      <w:r w:rsidRPr="008F5A83">
        <w:t>ACS</w:t>
      </w:r>
      <w:r w:rsidRPr="008F5A83">
        <w:t>患者发生院内</w:t>
      </w:r>
      <w:r w:rsidRPr="008F5A83">
        <w:t>MACE</w:t>
      </w:r>
      <w:r w:rsidRPr="008F5A83">
        <w:t>的</w:t>
      </w:r>
      <w:r w:rsidRPr="008F5A83">
        <w:t>ROC</w:t>
      </w:r>
      <w:r w:rsidRPr="008F5A83">
        <w:t>曲线分析结果</w:t>
      </w:r>
    </w:p>
    <w:tbl>
      <w:tblPr>
        <w:tblStyle w:val="a9"/>
        <w:tblW w:w="8364" w:type="dxa"/>
        <w:jc w:val="center"/>
        <w:tblLook w:val="04A0" w:firstRow="1" w:lastRow="0" w:firstColumn="1" w:lastColumn="0" w:noHBand="0" w:noVBand="1"/>
      </w:tblPr>
      <w:tblGrid>
        <w:gridCol w:w="1210"/>
        <w:gridCol w:w="838"/>
        <w:gridCol w:w="966"/>
        <w:gridCol w:w="966"/>
        <w:gridCol w:w="1352"/>
        <w:gridCol w:w="1351"/>
        <w:gridCol w:w="992"/>
        <w:gridCol w:w="689"/>
      </w:tblGrid>
      <w:tr w:rsidR="00104812" w14:paraId="686121D5" w14:textId="77777777" w:rsidTr="0036389D">
        <w:trPr>
          <w:cnfStyle w:val="100000000000" w:firstRow="1" w:lastRow="0" w:firstColumn="0" w:lastColumn="0" w:oddVBand="0" w:evenVBand="0" w:oddHBand="0" w:evenHBand="0" w:firstRowFirstColumn="0" w:firstRowLastColumn="0" w:lastRowFirstColumn="0" w:lastRowLastColumn="0"/>
          <w:trHeight w:val="221"/>
          <w:jc w:val="center"/>
        </w:trPr>
        <w:tc>
          <w:tcPr>
            <w:tcW w:w="1210" w:type="dxa"/>
          </w:tcPr>
          <w:p w14:paraId="7349FBCD" w14:textId="77777777" w:rsidR="00104812" w:rsidRPr="00104812" w:rsidRDefault="00104812" w:rsidP="00104812">
            <w:pPr>
              <w:spacing w:line="276" w:lineRule="auto"/>
              <w:rPr>
                <w:rFonts w:ascii="Times New Roman" w:eastAsia="Times New Roman" w:hAnsi="Times New Roman"/>
                <w:color w:val="000000"/>
                <w:szCs w:val="21"/>
              </w:rPr>
            </w:pPr>
          </w:p>
        </w:tc>
        <w:tc>
          <w:tcPr>
            <w:tcW w:w="838" w:type="dxa"/>
          </w:tcPr>
          <w:p w14:paraId="784DE7BF" w14:textId="77777777" w:rsidR="00104812" w:rsidRPr="00104812" w:rsidRDefault="00104812" w:rsidP="00104812">
            <w:pPr>
              <w:spacing w:line="276" w:lineRule="auto"/>
              <w:rPr>
                <w:rFonts w:ascii="Times New Roman" w:eastAsia="Times New Roman" w:hAnsi="Times New Roman"/>
                <w:color w:val="000000"/>
                <w:szCs w:val="21"/>
              </w:rPr>
            </w:pPr>
            <w:r w:rsidRPr="00104812">
              <w:rPr>
                <w:rFonts w:ascii="Times New Roman" w:eastAsia="Times New Roman" w:hAnsi="Times New Roman" w:hint="eastAsia"/>
                <w:color w:val="000000"/>
                <w:szCs w:val="21"/>
              </w:rPr>
              <w:t>AUC</w:t>
            </w:r>
          </w:p>
        </w:tc>
        <w:tc>
          <w:tcPr>
            <w:tcW w:w="966" w:type="dxa"/>
          </w:tcPr>
          <w:p w14:paraId="5FC08963" w14:textId="77777777" w:rsidR="00104812" w:rsidRPr="00104812" w:rsidRDefault="00104812" w:rsidP="00104812">
            <w:pPr>
              <w:spacing w:line="276" w:lineRule="auto"/>
              <w:rPr>
                <w:rFonts w:ascii="Times New Roman" w:eastAsia="Times New Roman" w:hAnsi="Times New Roman"/>
                <w:color w:val="000000"/>
                <w:szCs w:val="21"/>
              </w:rPr>
            </w:pPr>
            <w:r w:rsidRPr="00104812">
              <w:rPr>
                <w:rFonts w:ascii="宋体" w:hAnsi="宋体" w:cs="宋体" w:hint="eastAsia"/>
                <w:color w:val="000000"/>
                <w:szCs w:val="21"/>
              </w:rPr>
              <w:t>灵敏度</w:t>
            </w:r>
          </w:p>
        </w:tc>
        <w:tc>
          <w:tcPr>
            <w:tcW w:w="966" w:type="dxa"/>
          </w:tcPr>
          <w:p w14:paraId="786396AB" w14:textId="77777777" w:rsidR="00104812" w:rsidRPr="00104812" w:rsidRDefault="00104812" w:rsidP="00104812">
            <w:pPr>
              <w:spacing w:line="276" w:lineRule="auto"/>
              <w:rPr>
                <w:rFonts w:ascii="Times New Roman" w:eastAsia="Times New Roman" w:hAnsi="Times New Roman"/>
                <w:color w:val="000000"/>
                <w:szCs w:val="21"/>
              </w:rPr>
            </w:pPr>
            <w:r w:rsidRPr="00104812">
              <w:rPr>
                <w:rFonts w:ascii="宋体" w:hAnsi="宋体" w:cs="宋体" w:hint="eastAsia"/>
                <w:color w:val="000000"/>
                <w:szCs w:val="21"/>
              </w:rPr>
              <w:t>特异度</w:t>
            </w:r>
          </w:p>
        </w:tc>
        <w:tc>
          <w:tcPr>
            <w:tcW w:w="1352" w:type="dxa"/>
          </w:tcPr>
          <w:p w14:paraId="1F981A0E" w14:textId="77777777" w:rsidR="00104812" w:rsidRPr="00104812" w:rsidRDefault="00104812" w:rsidP="00104812">
            <w:pPr>
              <w:spacing w:line="276" w:lineRule="auto"/>
              <w:rPr>
                <w:rFonts w:ascii="Times New Roman" w:eastAsia="Times New Roman" w:hAnsi="Times New Roman"/>
                <w:color w:val="000000"/>
                <w:szCs w:val="21"/>
              </w:rPr>
            </w:pPr>
            <w:r w:rsidRPr="00104812">
              <w:rPr>
                <w:rFonts w:ascii="宋体" w:hAnsi="宋体" w:cs="宋体" w:hint="eastAsia"/>
                <w:color w:val="000000"/>
                <w:szCs w:val="21"/>
              </w:rPr>
              <w:t>阳性预测值</w:t>
            </w:r>
          </w:p>
        </w:tc>
        <w:tc>
          <w:tcPr>
            <w:tcW w:w="1351" w:type="dxa"/>
          </w:tcPr>
          <w:p w14:paraId="292C4F59" w14:textId="77777777" w:rsidR="00104812" w:rsidRPr="00104812" w:rsidRDefault="00104812" w:rsidP="00104812">
            <w:pPr>
              <w:spacing w:line="276" w:lineRule="auto"/>
              <w:rPr>
                <w:rFonts w:ascii="Times New Roman" w:eastAsia="Times New Roman" w:hAnsi="Times New Roman"/>
                <w:color w:val="000000"/>
                <w:szCs w:val="21"/>
              </w:rPr>
            </w:pPr>
            <w:r w:rsidRPr="00104812">
              <w:rPr>
                <w:rFonts w:ascii="宋体" w:hAnsi="宋体" w:cs="宋体" w:hint="eastAsia"/>
                <w:color w:val="000000"/>
                <w:szCs w:val="21"/>
              </w:rPr>
              <w:t>阴性预测值</w:t>
            </w:r>
          </w:p>
        </w:tc>
        <w:tc>
          <w:tcPr>
            <w:tcW w:w="992" w:type="dxa"/>
          </w:tcPr>
          <w:p w14:paraId="23ECCF04" w14:textId="77777777" w:rsidR="00104812" w:rsidRPr="00104812" w:rsidRDefault="00104812" w:rsidP="00104812">
            <w:pPr>
              <w:spacing w:line="276" w:lineRule="auto"/>
              <w:rPr>
                <w:rFonts w:ascii="Times New Roman" w:eastAsia="Times New Roman" w:hAnsi="Times New Roman"/>
                <w:color w:val="000000"/>
                <w:szCs w:val="21"/>
              </w:rPr>
            </w:pPr>
            <w:r w:rsidRPr="00104812">
              <w:rPr>
                <w:rFonts w:ascii="宋体" w:hAnsi="宋体" w:cs="宋体" w:hint="eastAsia"/>
                <w:color w:val="000000"/>
                <w:szCs w:val="21"/>
              </w:rPr>
              <w:t>准确度</w:t>
            </w:r>
          </w:p>
        </w:tc>
        <w:tc>
          <w:tcPr>
            <w:tcW w:w="689" w:type="dxa"/>
          </w:tcPr>
          <w:p w14:paraId="4ECEA372" w14:textId="77777777" w:rsidR="00104812" w:rsidRPr="00104812" w:rsidRDefault="00104812" w:rsidP="00104812">
            <w:pPr>
              <w:spacing w:line="276" w:lineRule="auto"/>
              <w:rPr>
                <w:rFonts w:ascii="Times New Roman" w:eastAsia="Times New Roman" w:hAnsi="Times New Roman"/>
                <w:color w:val="000000"/>
                <w:szCs w:val="21"/>
              </w:rPr>
            </w:pPr>
            <w:r w:rsidRPr="00104812">
              <w:rPr>
                <w:rFonts w:ascii="Times New Roman" w:eastAsia="Times New Roman" w:hAnsi="Times New Roman" w:hint="eastAsia"/>
                <w:color w:val="000000"/>
                <w:szCs w:val="21"/>
              </w:rPr>
              <w:t>F1</w:t>
            </w:r>
            <w:r w:rsidRPr="00104812">
              <w:rPr>
                <w:rFonts w:ascii="宋体" w:hAnsi="宋体" w:cs="宋体" w:hint="eastAsia"/>
                <w:color w:val="000000"/>
                <w:szCs w:val="21"/>
              </w:rPr>
              <w:t>值</w:t>
            </w:r>
          </w:p>
        </w:tc>
      </w:tr>
      <w:tr w:rsidR="00104812" w14:paraId="5550FAAC" w14:textId="77777777" w:rsidTr="0036389D">
        <w:trPr>
          <w:trHeight w:val="226"/>
          <w:jc w:val="center"/>
        </w:trPr>
        <w:tc>
          <w:tcPr>
            <w:tcW w:w="1210" w:type="dxa"/>
          </w:tcPr>
          <w:p w14:paraId="715BC4EA" w14:textId="77777777" w:rsidR="00104812" w:rsidRPr="00104812" w:rsidRDefault="00104812" w:rsidP="00104812">
            <w:pPr>
              <w:spacing w:line="276" w:lineRule="auto"/>
              <w:rPr>
                <w:color w:val="000000"/>
                <w:szCs w:val="21"/>
              </w:rPr>
            </w:pPr>
            <w:bookmarkStart w:id="20" w:name="_Hlk176261516"/>
            <w:proofErr w:type="spellStart"/>
            <w:r w:rsidRPr="00104812">
              <w:rPr>
                <w:rFonts w:hint="eastAsia"/>
                <w:color w:val="000000"/>
                <w:szCs w:val="21"/>
              </w:rPr>
              <w:t>TyG</w:t>
            </w:r>
            <w:proofErr w:type="spellEnd"/>
            <w:r w:rsidRPr="00104812">
              <w:rPr>
                <w:rFonts w:ascii="宋体" w:eastAsia="宋体" w:hAnsi="宋体" w:cs="宋体" w:hint="eastAsia"/>
                <w:color w:val="000000"/>
                <w:szCs w:val="21"/>
              </w:rPr>
              <w:t>指数</w:t>
            </w:r>
          </w:p>
        </w:tc>
        <w:tc>
          <w:tcPr>
            <w:tcW w:w="838" w:type="dxa"/>
          </w:tcPr>
          <w:p w14:paraId="689E2B5C" w14:textId="77777777" w:rsidR="00104812" w:rsidRPr="00104812" w:rsidRDefault="00104812" w:rsidP="00104812">
            <w:pPr>
              <w:spacing w:line="276" w:lineRule="auto"/>
              <w:rPr>
                <w:color w:val="000000"/>
                <w:szCs w:val="21"/>
              </w:rPr>
            </w:pPr>
            <w:r w:rsidRPr="00104812">
              <w:rPr>
                <w:rFonts w:hint="eastAsia"/>
                <w:color w:val="000000"/>
                <w:szCs w:val="21"/>
              </w:rPr>
              <w:t>0.780</w:t>
            </w:r>
          </w:p>
        </w:tc>
        <w:tc>
          <w:tcPr>
            <w:tcW w:w="966" w:type="dxa"/>
          </w:tcPr>
          <w:p w14:paraId="16F2470F" w14:textId="77777777" w:rsidR="00104812" w:rsidRPr="00104812" w:rsidRDefault="00104812" w:rsidP="00104812">
            <w:pPr>
              <w:spacing w:line="276" w:lineRule="auto"/>
              <w:rPr>
                <w:color w:val="000000"/>
                <w:szCs w:val="21"/>
              </w:rPr>
            </w:pPr>
            <w:r w:rsidRPr="00104812">
              <w:rPr>
                <w:rFonts w:hint="eastAsia"/>
                <w:color w:val="000000"/>
                <w:szCs w:val="21"/>
              </w:rPr>
              <w:t>0.690</w:t>
            </w:r>
          </w:p>
        </w:tc>
        <w:tc>
          <w:tcPr>
            <w:tcW w:w="966" w:type="dxa"/>
          </w:tcPr>
          <w:p w14:paraId="679CCDBC" w14:textId="77777777" w:rsidR="00104812" w:rsidRPr="00104812" w:rsidRDefault="00104812" w:rsidP="00104812">
            <w:pPr>
              <w:spacing w:line="276" w:lineRule="auto"/>
              <w:rPr>
                <w:color w:val="000000"/>
                <w:szCs w:val="21"/>
              </w:rPr>
            </w:pPr>
            <w:r w:rsidRPr="00104812">
              <w:rPr>
                <w:rFonts w:hint="eastAsia"/>
                <w:color w:val="000000"/>
                <w:szCs w:val="21"/>
              </w:rPr>
              <w:t>0.962</w:t>
            </w:r>
          </w:p>
        </w:tc>
        <w:tc>
          <w:tcPr>
            <w:tcW w:w="1352" w:type="dxa"/>
          </w:tcPr>
          <w:p w14:paraId="058D837C" w14:textId="77777777" w:rsidR="00104812" w:rsidRPr="00104812" w:rsidRDefault="00104812" w:rsidP="00104812">
            <w:pPr>
              <w:spacing w:line="276" w:lineRule="auto"/>
              <w:rPr>
                <w:color w:val="000000"/>
                <w:szCs w:val="21"/>
              </w:rPr>
            </w:pPr>
            <w:r w:rsidRPr="00104812">
              <w:rPr>
                <w:rFonts w:hint="eastAsia"/>
                <w:color w:val="000000"/>
                <w:szCs w:val="21"/>
              </w:rPr>
              <w:t>0.989</w:t>
            </w:r>
          </w:p>
        </w:tc>
        <w:tc>
          <w:tcPr>
            <w:tcW w:w="1351" w:type="dxa"/>
          </w:tcPr>
          <w:p w14:paraId="20F9EBE3" w14:textId="77777777" w:rsidR="00104812" w:rsidRPr="00104812" w:rsidRDefault="00104812" w:rsidP="00104812">
            <w:pPr>
              <w:spacing w:line="276" w:lineRule="auto"/>
              <w:rPr>
                <w:color w:val="000000"/>
                <w:szCs w:val="21"/>
              </w:rPr>
            </w:pPr>
            <w:r w:rsidRPr="00104812">
              <w:rPr>
                <w:rFonts w:hint="eastAsia"/>
                <w:color w:val="000000"/>
                <w:szCs w:val="21"/>
              </w:rPr>
              <w:t>0.391</w:t>
            </w:r>
          </w:p>
        </w:tc>
        <w:tc>
          <w:tcPr>
            <w:tcW w:w="992" w:type="dxa"/>
          </w:tcPr>
          <w:p w14:paraId="2EDB3404" w14:textId="77777777" w:rsidR="00104812" w:rsidRPr="00104812" w:rsidRDefault="00104812" w:rsidP="00104812">
            <w:pPr>
              <w:spacing w:line="276" w:lineRule="auto"/>
              <w:rPr>
                <w:color w:val="000000"/>
                <w:szCs w:val="21"/>
              </w:rPr>
            </w:pPr>
            <w:r w:rsidRPr="00104812">
              <w:rPr>
                <w:rFonts w:hint="eastAsia"/>
                <w:color w:val="000000"/>
                <w:szCs w:val="21"/>
              </w:rPr>
              <w:t>0.605</w:t>
            </w:r>
          </w:p>
        </w:tc>
        <w:tc>
          <w:tcPr>
            <w:tcW w:w="689" w:type="dxa"/>
          </w:tcPr>
          <w:p w14:paraId="2A673B0C" w14:textId="77777777" w:rsidR="00104812" w:rsidRPr="00104812" w:rsidRDefault="00104812" w:rsidP="00104812">
            <w:pPr>
              <w:spacing w:line="276" w:lineRule="auto"/>
              <w:rPr>
                <w:color w:val="000000"/>
                <w:szCs w:val="21"/>
              </w:rPr>
            </w:pPr>
            <w:r w:rsidRPr="00104812">
              <w:rPr>
                <w:rFonts w:hint="eastAsia"/>
                <w:color w:val="000000"/>
                <w:szCs w:val="21"/>
              </w:rPr>
              <w:t>0.556</w:t>
            </w:r>
          </w:p>
        </w:tc>
      </w:tr>
      <w:tr w:rsidR="00104812" w14:paraId="02AE7C92" w14:textId="77777777" w:rsidTr="0036389D">
        <w:trPr>
          <w:trHeight w:val="245"/>
          <w:jc w:val="center"/>
        </w:trPr>
        <w:tc>
          <w:tcPr>
            <w:tcW w:w="1210" w:type="dxa"/>
          </w:tcPr>
          <w:p w14:paraId="1EAD84FC" w14:textId="72869235" w:rsidR="00104812" w:rsidRPr="00104812" w:rsidRDefault="00CB00C1" w:rsidP="00104812">
            <w:pPr>
              <w:spacing w:line="276" w:lineRule="auto"/>
              <w:rPr>
                <w:color w:val="000000"/>
                <w:szCs w:val="21"/>
              </w:rPr>
            </w:pPr>
            <w:r w:rsidRPr="00CB00C1">
              <w:rPr>
                <w:rFonts w:ascii="宋体" w:eastAsia="宋体" w:hAnsi="宋体" w:cs="宋体" w:hint="eastAsia"/>
                <w:color w:val="000000"/>
                <w:szCs w:val="21"/>
              </w:rPr>
              <w:t>联合预测模型</w:t>
            </w:r>
          </w:p>
        </w:tc>
        <w:tc>
          <w:tcPr>
            <w:tcW w:w="838" w:type="dxa"/>
          </w:tcPr>
          <w:p w14:paraId="01D36BA0" w14:textId="77777777" w:rsidR="00104812" w:rsidRPr="00104812" w:rsidRDefault="00104812" w:rsidP="00104812">
            <w:pPr>
              <w:spacing w:line="276" w:lineRule="auto"/>
              <w:rPr>
                <w:color w:val="000000"/>
                <w:szCs w:val="21"/>
              </w:rPr>
            </w:pPr>
            <w:r w:rsidRPr="00104812">
              <w:rPr>
                <w:rFonts w:hint="eastAsia"/>
                <w:color w:val="000000"/>
                <w:szCs w:val="21"/>
              </w:rPr>
              <w:t>0.855</w:t>
            </w:r>
          </w:p>
        </w:tc>
        <w:tc>
          <w:tcPr>
            <w:tcW w:w="966" w:type="dxa"/>
          </w:tcPr>
          <w:p w14:paraId="26D495D2" w14:textId="77777777" w:rsidR="00104812" w:rsidRPr="00104812" w:rsidRDefault="00104812" w:rsidP="00104812">
            <w:pPr>
              <w:spacing w:line="276" w:lineRule="auto"/>
              <w:rPr>
                <w:color w:val="000000"/>
                <w:szCs w:val="21"/>
              </w:rPr>
            </w:pPr>
            <w:r w:rsidRPr="00104812">
              <w:rPr>
                <w:rFonts w:hint="eastAsia"/>
                <w:color w:val="000000"/>
                <w:szCs w:val="21"/>
              </w:rPr>
              <w:t>0.905</w:t>
            </w:r>
          </w:p>
        </w:tc>
        <w:tc>
          <w:tcPr>
            <w:tcW w:w="966" w:type="dxa"/>
          </w:tcPr>
          <w:p w14:paraId="448451B6" w14:textId="77777777" w:rsidR="00104812" w:rsidRPr="00104812" w:rsidRDefault="00104812" w:rsidP="00104812">
            <w:pPr>
              <w:spacing w:line="276" w:lineRule="auto"/>
              <w:rPr>
                <w:color w:val="000000"/>
                <w:szCs w:val="21"/>
              </w:rPr>
            </w:pPr>
            <w:r w:rsidRPr="00104812">
              <w:rPr>
                <w:rFonts w:hint="eastAsia"/>
                <w:color w:val="000000"/>
                <w:szCs w:val="21"/>
              </w:rPr>
              <w:t>0.846</w:t>
            </w:r>
          </w:p>
        </w:tc>
        <w:tc>
          <w:tcPr>
            <w:tcW w:w="1352" w:type="dxa"/>
          </w:tcPr>
          <w:p w14:paraId="233F9B58" w14:textId="77777777" w:rsidR="00104812" w:rsidRPr="00104812" w:rsidRDefault="00104812" w:rsidP="00104812">
            <w:pPr>
              <w:spacing w:line="276" w:lineRule="auto"/>
              <w:rPr>
                <w:color w:val="000000"/>
                <w:szCs w:val="21"/>
              </w:rPr>
            </w:pPr>
            <w:r w:rsidRPr="00104812">
              <w:rPr>
                <w:rFonts w:hint="eastAsia"/>
                <w:color w:val="000000"/>
                <w:szCs w:val="21"/>
              </w:rPr>
              <w:t>0.966</w:t>
            </w:r>
          </w:p>
        </w:tc>
        <w:tc>
          <w:tcPr>
            <w:tcW w:w="1351" w:type="dxa"/>
          </w:tcPr>
          <w:p w14:paraId="5A374BD8" w14:textId="77777777" w:rsidR="00104812" w:rsidRPr="00104812" w:rsidRDefault="00104812" w:rsidP="00104812">
            <w:pPr>
              <w:spacing w:line="276" w:lineRule="auto"/>
              <w:rPr>
                <w:color w:val="000000"/>
                <w:szCs w:val="21"/>
              </w:rPr>
            </w:pPr>
            <w:r w:rsidRPr="00104812">
              <w:rPr>
                <w:rFonts w:hint="eastAsia"/>
                <w:color w:val="000000"/>
                <w:szCs w:val="21"/>
              </w:rPr>
              <w:t>0.647</w:t>
            </w:r>
          </w:p>
        </w:tc>
        <w:tc>
          <w:tcPr>
            <w:tcW w:w="992" w:type="dxa"/>
          </w:tcPr>
          <w:p w14:paraId="1665853F" w14:textId="77777777" w:rsidR="00104812" w:rsidRPr="00104812" w:rsidRDefault="00104812" w:rsidP="00104812">
            <w:pPr>
              <w:spacing w:line="276" w:lineRule="auto"/>
              <w:rPr>
                <w:color w:val="000000"/>
                <w:szCs w:val="21"/>
              </w:rPr>
            </w:pPr>
            <w:r w:rsidRPr="00104812">
              <w:rPr>
                <w:rFonts w:hint="eastAsia"/>
                <w:color w:val="000000"/>
                <w:szCs w:val="21"/>
              </w:rPr>
              <w:t>0.763</w:t>
            </w:r>
          </w:p>
        </w:tc>
        <w:tc>
          <w:tcPr>
            <w:tcW w:w="689" w:type="dxa"/>
          </w:tcPr>
          <w:p w14:paraId="4FB58B51" w14:textId="77777777" w:rsidR="00104812" w:rsidRPr="00104812" w:rsidRDefault="00104812" w:rsidP="00104812">
            <w:pPr>
              <w:spacing w:line="276" w:lineRule="auto"/>
              <w:rPr>
                <w:color w:val="000000"/>
                <w:szCs w:val="21"/>
              </w:rPr>
            </w:pPr>
            <w:r w:rsidRPr="00104812">
              <w:rPr>
                <w:rFonts w:hint="eastAsia"/>
                <w:color w:val="000000"/>
                <w:szCs w:val="21"/>
              </w:rPr>
              <w:t>0.733</w:t>
            </w:r>
          </w:p>
        </w:tc>
      </w:tr>
    </w:tbl>
    <w:bookmarkEnd w:id="20"/>
    <w:p w14:paraId="080A8E7D" w14:textId="77777777" w:rsidR="00090CEF" w:rsidRDefault="00090CEF" w:rsidP="00090CEF">
      <w:pPr>
        <w:keepNext/>
        <w:spacing w:line="276" w:lineRule="auto"/>
        <w:ind w:firstLineChars="200" w:firstLine="420"/>
        <w:jc w:val="center"/>
        <w:rPr>
          <w:rFonts w:hint="eastAsia"/>
        </w:rPr>
      </w:pPr>
      <w:r>
        <w:rPr>
          <w:rFonts w:hint="eastAsia"/>
          <w:noProof/>
          <w14:ligatures w14:val="standardContextual"/>
        </w:rPr>
        <w:lastRenderedPageBreak/>
        <w:drawing>
          <wp:inline distT="0" distB="0" distL="0" distR="0" wp14:anchorId="6FE21629" wp14:editId="00E2FA18">
            <wp:extent cx="3390405" cy="2543007"/>
            <wp:effectExtent l="0" t="0" r="635" b="0"/>
            <wp:docPr id="1464185991" name="图片 2"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185991" name="图片 2" descr="图表&#10;&#10;描述已自动生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392739" cy="2544757"/>
                    </a:xfrm>
                    <a:prstGeom prst="rect">
                      <a:avLst/>
                    </a:prstGeom>
                    <a:noFill/>
                    <a:ln>
                      <a:noFill/>
                    </a:ln>
                  </pic:spPr>
                </pic:pic>
              </a:graphicData>
            </a:graphic>
          </wp:inline>
        </w:drawing>
      </w:r>
    </w:p>
    <w:p w14:paraId="1026F8CD" w14:textId="1F817D5A" w:rsidR="00090CEF" w:rsidRDefault="00090CEF" w:rsidP="00090CEF">
      <w:pPr>
        <w:jc w:val="center"/>
        <w:rPr>
          <w:rFonts w:hint="eastAsia"/>
        </w:rPr>
      </w:pPr>
      <w:r>
        <w:t>图</w:t>
      </w:r>
      <w:r w:rsidR="00000000">
        <w:fldChar w:fldCharType="begin"/>
      </w:r>
      <w:r w:rsidR="00000000">
        <w:instrText xml:space="preserve"> SEQ 图 \* ARABIC </w:instrText>
      </w:r>
      <w:r w:rsidR="00000000">
        <w:rPr>
          <w:rFonts w:hint="eastAsia"/>
        </w:rPr>
        <w:fldChar w:fldCharType="separate"/>
      </w:r>
      <w:r>
        <w:rPr>
          <w:noProof/>
        </w:rPr>
        <w:t>2</w:t>
      </w:r>
      <w:r w:rsidR="00000000">
        <w:rPr>
          <w:noProof/>
        </w:rPr>
        <w:fldChar w:fldCharType="end"/>
      </w:r>
      <w:proofErr w:type="spellStart"/>
      <w:r>
        <w:rPr>
          <w:rFonts w:hint="eastAsia"/>
        </w:rPr>
        <w:t>TyG</w:t>
      </w:r>
      <w:proofErr w:type="spellEnd"/>
      <w:r>
        <w:rPr>
          <w:rFonts w:hint="eastAsia"/>
        </w:rPr>
        <w:t>指数</w:t>
      </w:r>
      <w:r w:rsidRPr="00CB00C1">
        <w:rPr>
          <w:rFonts w:hint="eastAsia"/>
          <w14:ligatures w14:val="standardContextual"/>
        </w:rPr>
        <w:t>及</w:t>
      </w:r>
      <w:r w:rsidR="00CB00C1" w:rsidRPr="00CB00C1">
        <w:rPr>
          <w:rFonts w:hint="eastAsia"/>
          <w14:ligatures w14:val="standardContextual"/>
        </w:rPr>
        <w:t>联合预测模型</w:t>
      </w:r>
      <w:r w:rsidRPr="00CB00C1">
        <w:rPr>
          <w:rFonts w:hint="eastAsia"/>
          <w14:ligatures w14:val="standardContextual"/>
        </w:rPr>
        <w:t>预测</w:t>
      </w:r>
      <w:r>
        <w:rPr>
          <w:rFonts w:hint="eastAsia"/>
          <w14:ligatures w14:val="standardContextual"/>
        </w:rPr>
        <w:t>老年ACS患者发生院内MACE的</w:t>
      </w:r>
      <w:r>
        <w:rPr>
          <w:rFonts w:hint="eastAsia"/>
        </w:rPr>
        <w:t>ROC曲线</w:t>
      </w:r>
    </w:p>
    <w:p w14:paraId="451F01F6" w14:textId="422387D8" w:rsidR="00104812" w:rsidRPr="00090CEF" w:rsidRDefault="00104812" w:rsidP="00090CEF">
      <w:pPr>
        <w:pStyle w:val="aa"/>
        <w:jc w:val="center"/>
        <w:rPr>
          <w:rFonts w:ascii="Times New Roman" w:eastAsia="宋体" w:hAnsi="Times New Roman"/>
          <w:szCs w:val="24"/>
        </w:rPr>
      </w:pPr>
    </w:p>
    <w:p w14:paraId="1C6B0FDF" w14:textId="2BF33792" w:rsidR="00487449" w:rsidRPr="001F625C" w:rsidRDefault="00487449" w:rsidP="001F625C">
      <w:pPr>
        <w:numPr>
          <w:ilvl w:val="0"/>
          <w:numId w:val="9"/>
        </w:numPr>
        <w:spacing w:line="276" w:lineRule="auto"/>
        <w:ind w:left="0" w:firstLineChars="200" w:firstLine="422"/>
        <w:rPr>
          <w:rFonts w:ascii="Times New Roman" w:eastAsia="宋体" w:hAnsi="Times New Roman"/>
          <w:b/>
          <w:szCs w:val="24"/>
        </w:rPr>
      </w:pPr>
      <w:r w:rsidRPr="001F625C">
        <w:rPr>
          <w:rFonts w:ascii="Times New Roman" w:eastAsia="宋体" w:hAnsi="Times New Roman" w:hint="eastAsia"/>
          <w:b/>
          <w:szCs w:val="24"/>
        </w:rPr>
        <w:t>讨论</w:t>
      </w:r>
    </w:p>
    <w:p w14:paraId="524C8E0A" w14:textId="2F58421B" w:rsidR="004C6BBD" w:rsidRPr="009D34AB" w:rsidRDefault="00691033" w:rsidP="006A2292">
      <w:pPr>
        <w:spacing w:line="276" w:lineRule="auto"/>
        <w:ind w:firstLineChars="200" w:firstLine="420"/>
        <w:rPr>
          <w:rFonts w:ascii="Times New Roman" w:eastAsia="宋体" w:hAnsi="Times New Roman"/>
          <w:szCs w:val="24"/>
        </w:rPr>
      </w:pPr>
      <w:r w:rsidRPr="009D34AB">
        <w:rPr>
          <w:rFonts w:ascii="Times New Roman" w:eastAsia="宋体" w:hAnsi="Times New Roman" w:hint="eastAsia"/>
          <w:szCs w:val="24"/>
        </w:rPr>
        <w:t>目前国内外有研究证实</w:t>
      </w:r>
      <w:proofErr w:type="spellStart"/>
      <w:r w:rsidR="003B4903" w:rsidRPr="009D34AB">
        <w:rPr>
          <w:rFonts w:ascii="Times New Roman" w:eastAsia="宋体" w:hAnsi="Times New Roman" w:hint="eastAsia"/>
          <w:szCs w:val="24"/>
        </w:rPr>
        <w:t>TyG</w:t>
      </w:r>
      <w:proofErr w:type="spellEnd"/>
      <w:r w:rsidR="003B4903" w:rsidRPr="009D34AB">
        <w:rPr>
          <w:rFonts w:ascii="Times New Roman" w:eastAsia="宋体" w:hAnsi="Times New Roman" w:hint="eastAsia"/>
          <w:szCs w:val="24"/>
        </w:rPr>
        <w:t>指数与冠状动脉钙化、颈动脉粥样硬化、有症状的冠脉疾病相关</w:t>
      </w:r>
      <w:r w:rsidR="004C6BBD" w:rsidRPr="009D34AB">
        <w:rPr>
          <w:rFonts w:ascii="Times New Roman" w:eastAsia="宋体" w:hAnsi="Times New Roman"/>
          <w:szCs w:val="24"/>
        </w:rPr>
        <w:fldChar w:fldCharType="begin"/>
      </w:r>
      <w:r w:rsidR="004C6BBD" w:rsidRPr="009D34AB">
        <w:rPr>
          <w:rFonts w:ascii="Times New Roman" w:eastAsia="宋体" w:hAnsi="Times New Roman"/>
          <w:szCs w:val="24"/>
        </w:rPr>
        <w:instrText xml:space="preserve"> ADDIN ZOTERO_ITEM CSL_CITATION {"citationID":"E3IaoJrC","properties":{"formattedCitation":"[7]","plainCitation":"[7]","noteIndex":0},"citationItems":[{"id":1861,"uris":["http://zotero.org/users/11580821/items/22FXN2EB"],"itemData":{"id":1861,"type":"article-journal","abstract":"Da Silva et al. showed that the triglyceride-glucose (TyG) index was positively associated with a higher prevalence of symptomatic coronary artery disease (CAD). TyG has been used in healthy individuals as a marker of insulin resistance. The use of this index as a marker of atherosclerosis in cardiovascular disease (CVD) patients might be influenced by diabetes and the hyperlipidemic state that led to CVD. Certain considerations might be necessary before we conclude that the TyG index can be used as a marker of atherosclerosis in CVD patients. These factors can highlight the role of fasting blood glucose and triglyceride levels that are used in the TyG formula. Comparing the fasting blood glucose and/or triglyceride levels with the TyG index in these patients to show how much value the TyG index can add to clinical practice seems to be necessary. Conclusions of such studies might be biased by these facts. Stratification by CAD disease category cannot help achieve an understanding of the role of TyG in CVD. Correlations do not imply causation, so the use of the TyG index as an index in CAD patients is questionable.","container-title":"Cardiovascular Diabetology","DOI":"10.1186/s12933-019-0982-2","ISSN":"1475-2840","issue":"1","journalAbbreviation":"Cardiovasc Diabetol","language":"eng","note":"PMID: 31941513\nPMCID: PMC6963998","page":"8","source":"PubMed","title":"Use of the triglyceride-glucose index (TyG) in cardiovascular disease patients","volume":"19","author":[{"family":"Alizargar","given":"Javad"},{"family":"Bai","given":"Chyi-Huey"},{"family":"Hsieh","given":"Nan-Chen"},{"family":"Wu","given":"Shu-Fang Vivienne"}],"issued":{"date-parts":[["2020",1,15]]}}}],"schema":"https://github.com/citation-style-language/schema/raw/master/csl-citation.json"} </w:instrText>
      </w:r>
      <w:r w:rsidR="004C6BBD" w:rsidRPr="009D34AB">
        <w:rPr>
          <w:rFonts w:ascii="Times New Roman" w:eastAsia="宋体" w:hAnsi="Times New Roman"/>
          <w:szCs w:val="24"/>
        </w:rPr>
        <w:fldChar w:fldCharType="separate"/>
      </w:r>
      <w:r w:rsidR="004C6BBD" w:rsidRPr="009D34AB">
        <w:rPr>
          <w:rFonts w:ascii="Times New Roman" w:eastAsia="宋体" w:hAnsi="Times New Roman" w:hint="eastAsia"/>
          <w:szCs w:val="24"/>
        </w:rPr>
        <w:t>[7]</w:t>
      </w:r>
      <w:r w:rsidR="004C6BBD" w:rsidRPr="009D34AB">
        <w:rPr>
          <w:rFonts w:ascii="Times New Roman" w:eastAsia="宋体" w:hAnsi="Times New Roman"/>
          <w:szCs w:val="24"/>
        </w:rPr>
        <w:fldChar w:fldCharType="end"/>
      </w:r>
      <w:r w:rsidR="007156BD" w:rsidRPr="009D34AB">
        <w:rPr>
          <w:rFonts w:ascii="Times New Roman" w:eastAsia="宋体" w:hAnsi="Times New Roman" w:hint="eastAsia"/>
          <w:szCs w:val="24"/>
        </w:rPr>
        <w:t>，较</w:t>
      </w:r>
      <w:r w:rsidR="003B4903" w:rsidRPr="009D34AB">
        <w:rPr>
          <w:rFonts w:ascii="Times New Roman" w:eastAsia="宋体" w:hAnsi="Times New Roman" w:hint="eastAsia"/>
          <w:szCs w:val="24"/>
        </w:rPr>
        <w:t>少关于</w:t>
      </w:r>
      <w:proofErr w:type="spellStart"/>
      <w:r w:rsidR="003B4903" w:rsidRPr="009D34AB">
        <w:rPr>
          <w:rFonts w:ascii="Times New Roman" w:eastAsia="宋体" w:hAnsi="Times New Roman" w:hint="eastAsia"/>
          <w:szCs w:val="24"/>
        </w:rPr>
        <w:t>TyG</w:t>
      </w:r>
      <w:proofErr w:type="spellEnd"/>
      <w:r w:rsidR="003B4903" w:rsidRPr="009D34AB">
        <w:rPr>
          <w:rFonts w:ascii="Times New Roman" w:eastAsia="宋体" w:hAnsi="Times New Roman" w:hint="eastAsia"/>
          <w:szCs w:val="24"/>
        </w:rPr>
        <w:t>指数对</w:t>
      </w:r>
      <w:r w:rsidRPr="009D34AB">
        <w:rPr>
          <w:rFonts w:ascii="Times New Roman" w:eastAsia="宋体" w:hAnsi="Times New Roman" w:hint="eastAsia"/>
          <w:szCs w:val="24"/>
        </w:rPr>
        <w:t>ACS</w:t>
      </w:r>
      <w:r w:rsidR="003B4903" w:rsidRPr="009D34AB">
        <w:rPr>
          <w:rFonts w:ascii="Times New Roman" w:eastAsia="宋体" w:hAnsi="Times New Roman" w:hint="eastAsia"/>
          <w:szCs w:val="24"/>
        </w:rPr>
        <w:t>患者临床结局影响的数据。本研究的主要目的是研究</w:t>
      </w:r>
      <w:proofErr w:type="spellStart"/>
      <w:r w:rsidR="003B4903" w:rsidRPr="009D34AB">
        <w:rPr>
          <w:rFonts w:ascii="Times New Roman" w:eastAsia="宋体" w:hAnsi="Times New Roman" w:hint="eastAsia"/>
          <w:szCs w:val="24"/>
        </w:rPr>
        <w:t>TyG</w:t>
      </w:r>
      <w:proofErr w:type="spellEnd"/>
      <w:r w:rsidR="003B4903" w:rsidRPr="009D34AB">
        <w:rPr>
          <w:rFonts w:ascii="Times New Roman" w:eastAsia="宋体" w:hAnsi="Times New Roman" w:hint="eastAsia"/>
          <w:szCs w:val="24"/>
        </w:rPr>
        <w:t>指数对老年</w:t>
      </w:r>
      <w:r w:rsidR="003B4903" w:rsidRPr="009D34AB">
        <w:rPr>
          <w:rFonts w:ascii="Times New Roman" w:eastAsia="宋体" w:hAnsi="Times New Roman" w:hint="eastAsia"/>
          <w:szCs w:val="24"/>
        </w:rPr>
        <w:t>ACS</w:t>
      </w:r>
      <w:r w:rsidR="003B4903" w:rsidRPr="009D34AB">
        <w:rPr>
          <w:rFonts w:ascii="Times New Roman" w:eastAsia="宋体" w:hAnsi="Times New Roman" w:hint="eastAsia"/>
          <w:szCs w:val="24"/>
        </w:rPr>
        <w:t>患者预后的预测价值。</w:t>
      </w:r>
    </w:p>
    <w:p w14:paraId="27F80A0D" w14:textId="179B791D" w:rsidR="000727E4" w:rsidRPr="009D34AB" w:rsidRDefault="004C6BBD" w:rsidP="006A2292">
      <w:pPr>
        <w:spacing w:line="276" w:lineRule="auto"/>
        <w:ind w:firstLineChars="200" w:firstLine="420"/>
        <w:rPr>
          <w:rFonts w:ascii="Times New Roman" w:eastAsia="宋体" w:hAnsi="Times New Roman"/>
          <w:szCs w:val="24"/>
        </w:rPr>
      </w:pPr>
      <w:r w:rsidRPr="009D34AB">
        <w:rPr>
          <w:rFonts w:ascii="Times New Roman" w:eastAsia="宋体" w:hAnsi="Times New Roman" w:hint="eastAsia"/>
          <w:szCs w:val="24"/>
        </w:rPr>
        <w:t>本</w:t>
      </w:r>
      <w:r w:rsidR="003F3761" w:rsidRPr="009D34AB">
        <w:rPr>
          <w:rFonts w:ascii="Times New Roman" w:eastAsia="宋体" w:hAnsi="Times New Roman" w:hint="eastAsia"/>
          <w:szCs w:val="24"/>
        </w:rPr>
        <w:t>研究我们</w:t>
      </w:r>
      <w:r w:rsidRPr="009D34AB">
        <w:rPr>
          <w:rFonts w:ascii="Times New Roman" w:eastAsia="宋体" w:hAnsi="Times New Roman" w:hint="eastAsia"/>
          <w:szCs w:val="24"/>
        </w:rPr>
        <w:t>发现</w:t>
      </w:r>
      <w:r w:rsidR="003F3761" w:rsidRPr="009D34AB">
        <w:rPr>
          <w:rFonts w:ascii="Times New Roman" w:eastAsia="宋体" w:hAnsi="Times New Roman" w:hint="eastAsia"/>
          <w:szCs w:val="24"/>
        </w:rPr>
        <w:t>在老年</w:t>
      </w:r>
      <w:r w:rsidR="003F3761" w:rsidRPr="009D34AB">
        <w:rPr>
          <w:rFonts w:ascii="Times New Roman" w:eastAsia="宋体" w:hAnsi="Times New Roman" w:hint="eastAsia"/>
          <w:szCs w:val="24"/>
        </w:rPr>
        <w:t>ACS</w:t>
      </w:r>
      <w:r w:rsidR="003F3761" w:rsidRPr="009D34AB">
        <w:rPr>
          <w:rFonts w:ascii="Times New Roman" w:eastAsia="宋体" w:hAnsi="Times New Roman" w:hint="eastAsia"/>
          <w:szCs w:val="24"/>
        </w:rPr>
        <w:t>患者中，院内</w:t>
      </w:r>
      <w:r w:rsidR="003F3761" w:rsidRPr="009D34AB">
        <w:rPr>
          <w:rFonts w:ascii="Times New Roman" w:eastAsia="宋体" w:hAnsi="Times New Roman" w:hint="eastAsia"/>
          <w:szCs w:val="24"/>
        </w:rPr>
        <w:t>MACE</w:t>
      </w:r>
      <w:r w:rsidR="003F3761" w:rsidRPr="009D34AB">
        <w:rPr>
          <w:rFonts w:ascii="Times New Roman" w:eastAsia="宋体" w:hAnsi="Times New Roman" w:hint="eastAsia"/>
          <w:szCs w:val="24"/>
        </w:rPr>
        <w:t>的发生和</w:t>
      </w:r>
      <w:proofErr w:type="spellStart"/>
      <w:r w:rsidR="003F3761" w:rsidRPr="009D34AB">
        <w:rPr>
          <w:rFonts w:ascii="Times New Roman" w:eastAsia="宋体" w:hAnsi="Times New Roman" w:hint="eastAsia"/>
          <w:szCs w:val="24"/>
        </w:rPr>
        <w:t>TyG</w:t>
      </w:r>
      <w:proofErr w:type="spellEnd"/>
      <w:r w:rsidR="003F3761" w:rsidRPr="009D34AB">
        <w:rPr>
          <w:rFonts w:ascii="Times New Roman" w:eastAsia="宋体" w:hAnsi="Times New Roman" w:hint="eastAsia"/>
          <w:szCs w:val="24"/>
        </w:rPr>
        <w:t>指数间存在显著相关性</w:t>
      </w:r>
      <w:r w:rsidRPr="009D34AB">
        <w:rPr>
          <w:rFonts w:ascii="Times New Roman" w:eastAsia="宋体" w:hAnsi="Times New Roman" w:hint="eastAsia"/>
          <w:szCs w:val="24"/>
        </w:rPr>
        <w:t>，</w:t>
      </w:r>
      <w:r w:rsidR="003F3761" w:rsidRPr="009D34AB">
        <w:rPr>
          <w:rFonts w:ascii="Times New Roman" w:eastAsia="宋体" w:hAnsi="Times New Roman" w:hint="eastAsia"/>
          <w:szCs w:val="24"/>
        </w:rPr>
        <w:t>即使在调整</w:t>
      </w:r>
      <w:r w:rsidRPr="009D34AB">
        <w:rPr>
          <w:rFonts w:ascii="Times New Roman" w:eastAsia="宋体" w:hAnsi="Times New Roman" w:hint="eastAsia"/>
          <w:szCs w:val="24"/>
        </w:rPr>
        <w:t>混杂因素及</w:t>
      </w:r>
      <w:r w:rsidR="003F3761" w:rsidRPr="009D34AB">
        <w:rPr>
          <w:rFonts w:ascii="Times New Roman" w:eastAsia="宋体" w:hAnsi="Times New Roman" w:hint="eastAsia"/>
          <w:szCs w:val="24"/>
        </w:rPr>
        <w:t>心血管危险因素后，仍存在独立的相关性</w:t>
      </w:r>
      <w:r w:rsidRPr="009D34AB">
        <w:rPr>
          <w:rFonts w:ascii="Times New Roman" w:eastAsia="宋体" w:hAnsi="Times New Roman" w:hint="eastAsia"/>
          <w:szCs w:val="24"/>
        </w:rPr>
        <w:t>，且经</w:t>
      </w:r>
      <w:r w:rsidRPr="009D34AB">
        <w:rPr>
          <w:rFonts w:ascii="Times New Roman" w:eastAsia="宋体" w:hAnsi="Times New Roman" w:hint="eastAsia"/>
          <w:szCs w:val="24"/>
        </w:rPr>
        <w:t>RCS</w:t>
      </w:r>
      <w:r w:rsidRPr="009D34AB">
        <w:rPr>
          <w:rFonts w:ascii="Times New Roman" w:eastAsia="宋体" w:hAnsi="Times New Roman" w:hint="eastAsia"/>
          <w:szCs w:val="24"/>
        </w:rPr>
        <w:t>验证</w:t>
      </w:r>
      <w:proofErr w:type="spellStart"/>
      <w:r w:rsidRPr="009D34AB">
        <w:rPr>
          <w:rFonts w:ascii="Times New Roman" w:eastAsia="宋体" w:hAnsi="Times New Roman" w:hint="eastAsia"/>
          <w:szCs w:val="24"/>
        </w:rPr>
        <w:t>TyG</w:t>
      </w:r>
      <w:proofErr w:type="spellEnd"/>
      <w:r w:rsidRPr="009D34AB">
        <w:rPr>
          <w:rFonts w:ascii="Times New Roman" w:eastAsia="宋体" w:hAnsi="Times New Roman" w:hint="eastAsia"/>
          <w:szCs w:val="24"/>
        </w:rPr>
        <w:t>指数水平与院内</w:t>
      </w:r>
      <w:r w:rsidRPr="009D34AB">
        <w:rPr>
          <w:rFonts w:ascii="Times New Roman" w:eastAsia="宋体" w:hAnsi="Times New Roman" w:hint="eastAsia"/>
          <w:szCs w:val="24"/>
        </w:rPr>
        <w:t>MACE</w:t>
      </w:r>
      <w:r w:rsidRPr="009D34AB">
        <w:rPr>
          <w:rFonts w:ascii="Times New Roman" w:eastAsia="宋体" w:hAnsi="Times New Roman" w:hint="eastAsia"/>
          <w:szCs w:val="24"/>
        </w:rPr>
        <w:t>风险呈线性</w:t>
      </w:r>
      <w:r w:rsidR="00D47AD9">
        <w:rPr>
          <w:rFonts w:ascii="Times New Roman" w:eastAsia="宋体" w:hAnsi="Times New Roman" w:hint="eastAsia"/>
          <w:szCs w:val="24"/>
        </w:rPr>
        <w:t>相关</w:t>
      </w:r>
      <w:r w:rsidRPr="009D34AB">
        <w:rPr>
          <w:rFonts w:ascii="Times New Roman" w:eastAsia="宋体" w:hAnsi="Times New Roman" w:hint="eastAsia"/>
          <w:szCs w:val="24"/>
        </w:rPr>
        <w:t>。</w:t>
      </w:r>
      <w:r w:rsidR="00994134" w:rsidRPr="009D34AB">
        <w:rPr>
          <w:rFonts w:ascii="Times New Roman" w:eastAsia="宋体" w:hAnsi="Times New Roman" w:hint="eastAsia"/>
          <w:szCs w:val="24"/>
        </w:rPr>
        <w:t>有</w:t>
      </w:r>
      <w:r w:rsidR="000727E4" w:rsidRPr="009D34AB">
        <w:rPr>
          <w:rFonts w:ascii="Times New Roman" w:eastAsia="宋体" w:hAnsi="Times New Roman" w:hint="eastAsia"/>
          <w:szCs w:val="24"/>
        </w:rPr>
        <w:t>大规模前瞻性研究也指出，</w:t>
      </w:r>
      <w:proofErr w:type="spellStart"/>
      <w:r w:rsidR="00994134" w:rsidRPr="009D34AB">
        <w:rPr>
          <w:rFonts w:ascii="Times New Roman" w:eastAsia="宋体" w:hAnsi="Times New Roman" w:hint="eastAsia"/>
          <w:szCs w:val="24"/>
        </w:rPr>
        <w:t>TyG</w:t>
      </w:r>
      <w:proofErr w:type="spellEnd"/>
      <w:r w:rsidR="00994134" w:rsidRPr="009D34AB">
        <w:rPr>
          <w:rFonts w:ascii="Times New Roman" w:eastAsia="宋体" w:hAnsi="Times New Roman" w:hint="eastAsia"/>
          <w:szCs w:val="24"/>
        </w:rPr>
        <w:t>指数水平升高与</w:t>
      </w:r>
      <w:r w:rsidR="00994134" w:rsidRPr="009D34AB">
        <w:rPr>
          <w:rFonts w:ascii="Times New Roman" w:eastAsia="宋体" w:hAnsi="Times New Roman" w:hint="eastAsia"/>
          <w:szCs w:val="24"/>
        </w:rPr>
        <w:t>MACE</w:t>
      </w:r>
      <w:r w:rsidR="00994134" w:rsidRPr="009D34AB">
        <w:rPr>
          <w:rFonts w:ascii="Times New Roman" w:eastAsia="宋体" w:hAnsi="Times New Roman" w:hint="eastAsia"/>
          <w:szCs w:val="24"/>
        </w:rPr>
        <w:t>之间存在相关性</w:t>
      </w:r>
      <w:r w:rsidR="000727E4" w:rsidRPr="009D34AB">
        <w:rPr>
          <w:rFonts w:ascii="Times New Roman" w:eastAsia="宋体" w:hAnsi="Times New Roman"/>
          <w:szCs w:val="24"/>
        </w:rPr>
        <w:fldChar w:fldCharType="begin"/>
      </w:r>
      <w:r w:rsidR="007901F8">
        <w:rPr>
          <w:rFonts w:ascii="Times New Roman" w:eastAsia="宋体" w:hAnsi="Times New Roman"/>
          <w:szCs w:val="24"/>
        </w:rPr>
        <w:instrText xml:space="preserve"> ADDIN ZOTERO_ITEM CSL_CITATION {"citationID":"c9e4aTot","properties":{"formattedCitation":"[8], [9]","plainCitation":"[8], [9]","dontUpdate":true,"noteIndex":0},"citationItems":[{"id":1864,"uris":["http://zotero.org/users/11580821/items/SCBGVIV9"],"itemData":{"id":1864,"type":"article-journal","abstract":"BACKGROUND: Triglyceride glucose (TyG) index is a novel marker for metabolic disorders and recently it has been reported to be associated with cardiovascular disease (CVD) risk in apparently healthy individuals. However, the prognostic value of TyG index in patients with stable coronary artery disease (CAD) is not determined.\nMETHODS: We conducted a nested case-control study among 3,745 patients with stable CAD. Patients were followed up for 11,235 person-years. The cardiovascular events (CVEs) were defined as all-cause death, non-fatal myocardial infarction (MI), stroke and post-discharge revascularization [percutaneous coronary intervention (PCI) coronary artery bypass grafting (CABG)]. In total, 290 (7.7%) patients with CVEs and 1,450 controls were matched according to age, gender, previous history of PCI or CABG and the duration of follow-up. TyG index was calculated as formula: ln[fasting triglycerides (mg/dL) × fasting plasma glucose (mg/dL)/2].\nRESULTS: Multivariable Cox proportional hazards models revealed that TyG index was positively associated with CVEs risk (hazard ratio: 1.364, 95% confidence interval: 1.100-1.691, P=0.005). The Kaplan-Meier analysis indicated that patients within the highest quartile of TyG index presented the lowest event-free survival (P=0.029). Moreover, a 1-standard deviation (SD) increment in TyG index was associated with 23.2% [hazard ratio (HR): 1.232, 95% confidence interval (95% CI): 1.084-1.401] higher risk of CVEs, which was superior to other triglyceride or glycemic related markers.\nCONCLUSIONS: The present study, firstly, showed that TyG index was positively associated with future CVEs, suggesting that TyG may be a useful marker for predicting clinical outcomes in patients with CAD.","container-title":"Journal of Thoracic Disease","DOI":"10.21037/jtd.2018.10.79","ISSN":"2072-1439","issue":"11","journalAbbreviation":"J Thorac Dis","language":"eng","note":"PMID: 30622785\nPMCID: PMC6297409","page":"6137-6146","source":"PubMed","title":"Triglyceride glucose index for predicting cardiovascular outcomes in patients with coronary artery disease","volume":"10","author":[{"family":"Jin","given":"Jing-Lu"},{"family":"Cao","given":"Ye-Xuan"},{"family":"Wu","given":"Li-Guo"},{"family":"You","given":"Xiang-Dong"},{"family":"Guo","given":"Yuan-Lin"},{"family":"Wu","given":"Na-Qiong"},{"family":"Zhu","given":"Cheng-Gang"},{"family":"Gao","given":"Ying"},{"family":"Dong","given":"Qiu-Ting"},{"family":"Zhang","given":"Hui-Wen"},{"family":"Sun","given":"Di"},{"family":"Liu","given":"Geng"},{"family":"Dong","given":"Qian"},{"family":"Li","given":"Jian-Jun"}],"issued":{"date-parts":[["2018",11]]}}},{"id":1867,"uris":["http://zotero.org/users/11580821/items/REYM5UNC"],"itemData":{"id":1867,"type":"article-journal","abstract":"This study aimed to evaluate the role of the triglyceride (triacylglycerol) glucose (TyG) index in predicting and mediating the development of cardiovascular disease (CVD). This cohort study included 6078 participants aged over 60 years who participated in a routine health check-up programme from 2011 to 2017. The competing risk model, cox regression model and multimediator analyses were performed. TyG was calculated as ln [fasting triglyceride (mg/dl) × fasting plasma glucose (mg/dl)/2]. During a median 6 years of follow-up, 705 (21.01/1000 person-years) CVD events occurred. In fully adjusted analyses, quartiles 3 and 4 versus quartile 1 of TyG index (adjusted subhazard ratios [SHRs] 1.33 [95% CI: 1.05-1.68] and 1.72 [1.37-2.16]) were associated with an increased risk of CVD events. The continuous time-dependent TyG remained significant in predicting CVD events (adjusted hazard ratios [HR] 1.43 [1.24-1.63]). The adverse estimated effects of body mass index (BMI) or resting heart rate (RHR) on CVD mediated through the joint effect of the baseline and follow-up TyG index. In addition, an effect mediated only through the follow-up TyG existed (P &lt; 0.05). Thus, it is necessary to routinely measure the TyG. The TyG index might be useful for predicting CVD events in clinical practice.","container-title":"Scientific Reports","DOI":"10.1038/s41598-019-43776-5","ISSN":"2045-2322","issue":"1","journalAbbreviation":"Sci Rep","language":"eng","note":"PMID: 31086234\nPMCID: PMC6513983","page":"7320","source":"PubMed","title":"The role of the triglyceride (triacylglycerol) glucose index in the development of cardiovascular events: a retrospective cohort analysis","title-short":"The role of the triglyceride (triacylglycerol) glucose index in the development of cardiovascular events","volume":"9","author":[{"family":"Li","given":"Sangsang"},{"family":"Guo","given":"Bingxin"},{"family":"Chen","given":"Huanan"},{"family":"Shi","given":"Zhan"},{"family":"Li","given":"Yapeng"},{"family":"Tian","given":"Qingfeng"},{"family":"Shi","given":"Songhe"}],"issued":{"date-parts":[["2019",5,13]]}}}],"schema":"https://github.com/citation-style-language/schema/raw/master/csl-citation.json"} </w:instrText>
      </w:r>
      <w:r w:rsidR="000727E4" w:rsidRPr="009D34AB">
        <w:rPr>
          <w:rFonts w:ascii="Times New Roman" w:eastAsia="宋体" w:hAnsi="Times New Roman"/>
          <w:szCs w:val="24"/>
        </w:rPr>
        <w:fldChar w:fldCharType="separate"/>
      </w:r>
      <w:r w:rsidR="00C1317C" w:rsidRPr="00C1317C">
        <w:rPr>
          <w:rFonts w:ascii="Times New Roman" w:hAnsi="Times New Roman" w:hint="eastAsia"/>
        </w:rPr>
        <w:t>[8],[9]</w:t>
      </w:r>
      <w:r w:rsidR="000727E4" w:rsidRPr="009D34AB">
        <w:rPr>
          <w:rFonts w:ascii="Times New Roman" w:eastAsia="宋体" w:hAnsi="Times New Roman"/>
          <w:szCs w:val="24"/>
        </w:rPr>
        <w:fldChar w:fldCharType="end"/>
      </w:r>
      <w:r w:rsidR="000727E4" w:rsidRPr="009D34AB">
        <w:rPr>
          <w:rFonts w:ascii="Times New Roman" w:eastAsia="宋体" w:hAnsi="Times New Roman" w:hint="eastAsia"/>
          <w:szCs w:val="24"/>
        </w:rPr>
        <w:t>。</w:t>
      </w:r>
      <w:r w:rsidR="00994134" w:rsidRPr="009D34AB">
        <w:rPr>
          <w:rFonts w:ascii="Times New Roman" w:eastAsia="宋体" w:hAnsi="Times New Roman" w:hint="eastAsia"/>
          <w:szCs w:val="24"/>
        </w:rPr>
        <w:t>研究证实，</w:t>
      </w:r>
      <w:bookmarkStart w:id="21" w:name="OLE_LINK19"/>
      <w:proofErr w:type="spellStart"/>
      <w:r w:rsidR="007156BD" w:rsidRPr="009D34AB">
        <w:rPr>
          <w:rFonts w:ascii="Times New Roman" w:eastAsia="宋体" w:hAnsi="Times New Roman"/>
          <w:szCs w:val="24"/>
        </w:rPr>
        <w:t>TyG</w:t>
      </w:r>
      <w:proofErr w:type="spellEnd"/>
      <w:r w:rsidR="007156BD" w:rsidRPr="009D34AB">
        <w:rPr>
          <w:rFonts w:ascii="Times New Roman" w:eastAsia="宋体" w:hAnsi="Times New Roman"/>
          <w:szCs w:val="24"/>
        </w:rPr>
        <w:t>指数</w:t>
      </w:r>
      <w:bookmarkEnd w:id="21"/>
      <w:r w:rsidR="007156BD" w:rsidRPr="009D34AB">
        <w:rPr>
          <w:rFonts w:ascii="Times New Roman" w:eastAsia="宋体" w:hAnsi="Times New Roman"/>
          <w:szCs w:val="24"/>
        </w:rPr>
        <w:t>是</w:t>
      </w:r>
      <w:r w:rsidR="00981356" w:rsidRPr="009D34AB">
        <w:rPr>
          <w:rFonts w:ascii="Times New Roman" w:eastAsia="宋体" w:hAnsi="Times New Roman" w:hint="eastAsia"/>
          <w:szCs w:val="24"/>
        </w:rPr>
        <w:t>STEMI</w:t>
      </w:r>
      <w:r w:rsidR="007156BD" w:rsidRPr="009D34AB">
        <w:rPr>
          <w:rFonts w:ascii="Times New Roman" w:eastAsia="宋体" w:hAnsi="Times New Roman" w:hint="eastAsia"/>
          <w:szCs w:val="24"/>
        </w:rPr>
        <w:t>患者</w:t>
      </w:r>
      <w:r w:rsidR="007156BD" w:rsidRPr="009D34AB">
        <w:rPr>
          <w:rFonts w:ascii="Times New Roman" w:eastAsia="宋体" w:hAnsi="Times New Roman" w:hint="eastAsia"/>
          <w:szCs w:val="24"/>
        </w:rPr>
        <w:t>PCI</w:t>
      </w:r>
      <w:r w:rsidR="007156BD" w:rsidRPr="009D34AB">
        <w:rPr>
          <w:rFonts w:ascii="Times New Roman" w:eastAsia="宋体" w:hAnsi="Times New Roman" w:hint="eastAsia"/>
          <w:szCs w:val="24"/>
        </w:rPr>
        <w:t>术后发生</w:t>
      </w:r>
      <w:r w:rsidR="007156BD" w:rsidRPr="009D34AB">
        <w:rPr>
          <w:rFonts w:ascii="Times New Roman" w:eastAsia="宋体" w:hAnsi="Times New Roman"/>
          <w:szCs w:val="24"/>
        </w:rPr>
        <w:t>MACE</w:t>
      </w:r>
      <w:r w:rsidR="007156BD" w:rsidRPr="009D34AB">
        <w:rPr>
          <w:rFonts w:ascii="Times New Roman" w:eastAsia="宋体" w:hAnsi="Times New Roman"/>
          <w:szCs w:val="24"/>
        </w:rPr>
        <w:t>的独立预测因子</w:t>
      </w:r>
      <w:r w:rsidR="00F406CB">
        <w:rPr>
          <w:rFonts w:ascii="Times New Roman" w:eastAsia="宋体" w:hAnsi="Times New Roman"/>
          <w:szCs w:val="24"/>
        </w:rPr>
        <w:fldChar w:fldCharType="begin"/>
      </w:r>
      <w:r w:rsidR="00F406CB">
        <w:rPr>
          <w:rFonts w:ascii="Times New Roman" w:eastAsia="宋体" w:hAnsi="Times New Roman"/>
          <w:szCs w:val="24"/>
        </w:rPr>
        <w:instrText xml:space="preserve"> ADDIN ZOTERO_ITEM CSL_CITATION {"citationID":"T8JkCuyZ","properties":{"formattedCitation":"[10]","plainCitation":"[10]","noteIndex":0},"citationItems":[{"id":1873,"uris":["http://zotero.org/users/11580821/items/2HCLT6LQ"],"itemData":{"id":1873,"type":"article-journal","abstract":"BACKGROUND: The relationship between triglyceride-glucose index (TyG index) and the prevalence and prognosis of cardiovascular disease has been confirmed by former studies. However, it remains uncertain whether TyG index has a prognostic impact in patients with type 2 diabetes mellitus (T2DM) and non-ST-segment elevation acute coronary syndrome (NSTE-ACS) undergoing percutaneous coronary intervention (PCI).\nMETHODS: The study retrospectively enrolled 798 patients (mean age: 60.9 ± 8.3 years; 68.3% men) with T2DM and NSTE-ACS who underwent PCI at Beijing Anzhen Hospital from January to December 2015. TyG index was calculated as previously reported: ln [fasting TGs (mg/dL) * FBG (mg/dL)/2]. The primary endpoint was a composite of adverse events as follows: all-cause death, non-fatal myocardial infarction (MI) and ischemia-driven revascularization.\nRESULTS: TyG index was significantly higher in patients with a primary endpoint event compared with those without. Multivariate Cox proportional hazards analysis showed that 1-unit increase of TyG index was independently associated with higher risk of primary endpoint, independent of other risk factors [hazard ratio (HR) 3.208 per 1-unit increase, 95% confidence interval (CI) 2.400-4.289, P &lt; 0.001]. The addition of TyG index to a baseline risk model had an incremental effect on the predictive value for adverse prognosis [AUC: baseline risk model, 0.800 vs. baseline risk model + TyG index, 0.856, P for comparison &lt; 0.001; category-free net reclassification improvement (NRI) 0.346, P &lt; 0.001; integrated discrimination improvement (IDI) 0.087, P &lt; 0.001].\nCONCLUSIONS: Increased TyG index is a significant predictor of adverse prognosis in patients with T2DM and NSTE-ACS undergoing PCI. Further studies need to be performed to determine whether interventions for TyG index have a positive impact on improving clinical prognosis.","container-title":"Cardiovascular Diabetology","DOI":"10.1186/s12933-020-01086-5","ISSN":"1475-2840","issue":"1","journalAbbreviation":"Cardiovasc Diabetol","language":"eng","note":"PMID: 32641127\nPMCID: PMC7341665","page":"108","source":"PubMed","title":"Impacts of triglyceride-glucose index on prognosis of patients with type 2 diabetes mellitus and non-ST-segment elevation acute coronary syndrome: results from an observational cohort study in China","title-short":"Impacts of triglyceride-glucose index on prognosis of patients with type 2 diabetes mellitus and non-ST-segment elevation acute coronary syndrome","volume":"19","author":[{"family":"Zhao","given":"Qi"},{"family":"Zhang","given":"Ting-Yu"},{"family":"Cheng","given":"Yu-Jing"},{"family":"Ma","given":"Yue"},{"family":"Xu","given":"Ying-Kai"},{"family":"Yang","given":"Jia-Qi"},{"family":"Zhou","given":"Yu-Jie"}],"issued":{"date-parts":[["2020",7,8]]}}}],"schema":"https://github.com/citation-style-language/schema/raw/master/csl-citation.json"} </w:instrText>
      </w:r>
      <w:r w:rsidR="00F406CB">
        <w:rPr>
          <w:rFonts w:ascii="Times New Roman" w:eastAsia="宋体" w:hAnsi="Times New Roman"/>
          <w:szCs w:val="24"/>
        </w:rPr>
        <w:fldChar w:fldCharType="separate"/>
      </w:r>
      <w:r w:rsidR="00F406CB" w:rsidRPr="00F406CB">
        <w:rPr>
          <w:rFonts w:ascii="Times New Roman" w:hAnsi="Times New Roman" w:hint="eastAsia"/>
        </w:rPr>
        <w:t>[10]</w:t>
      </w:r>
      <w:r w:rsidR="00F406CB">
        <w:rPr>
          <w:rFonts w:ascii="Times New Roman" w:eastAsia="宋体" w:hAnsi="Times New Roman"/>
          <w:szCs w:val="24"/>
        </w:rPr>
        <w:fldChar w:fldCharType="end"/>
      </w:r>
      <w:r w:rsidR="007156BD" w:rsidRPr="009D34AB">
        <w:rPr>
          <w:rFonts w:ascii="Times New Roman" w:eastAsia="宋体" w:hAnsi="Times New Roman" w:hint="eastAsia"/>
          <w:szCs w:val="24"/>
        </w:rPr>
        <w:t>，</w:t>
      </w:r>
      <w:bookmarkStart w:id="22" w:name="OLE_LINK20"/>
      <w:r w:rsidR="00D15A0E" w:rsidRPr="009D34AB">
        <w:rPr>
          <w:rFonts w:ascii="Times New Roman" w:eastAsia="宋体" w:hAnsi="Times New Roman" w:hint="eastAsia"/>
          <w:szCs w:val="24"/>
        </w:rPr>
        <w:t>高</w:t>
      </w:r>
      <w:proofErr w:type="spellStart"/>
      <w:r w:rsidR="00D15A0E" w:rsidRPr="009D34AB">
        <w:rPr>
          <w:rFonts w:ascii="Times New Roman" w:eastAsia="宋体" w:hAnsi="Times New Roman" w:hint="eastAsia"/>
          <w:szCs w:val="24"/>
        </w:rPr>
        <w:t>TyG</w:t>
      </w:r>
      <w:proofErr w:type="spellEnd"/>
      <w:r w:rsidR="00D15A0E" w:rsidRPr="009D34AB">
        <w:rPr>
          <w:rFonts w:ascii="Times New Roman" w:eastAsia="宋体" w:hAnsi="Times New Roman" w:hint="eastAsia"/>
          <w:szCs w:val="24"/>
        </w:rPr>
        <w:t>指数组与最低</w:t>
      </w:r>
      <w:proofErr w:type="spellStart"/>
      <w:r w:rsidR="00D15A0E" w:rsidRPr="009D34AB">
        <w:rPr>
          <w:rFonts w:ascii="Times New Roman" w:eastAsia="宋体" w:hAnsi="Times New Roman" w:hint="eastAsia"/>
          <w:szCs w:val="24"/>
        </w:rPr>
        <w:t>TyG</w:t>
      </w:r>
      <w:proofErr w:type="spellEnd"/>
      <w:r w:rsidR="00D15A0E" w:rsidRPr="009D34AB">
        <w:rPr>
          <w:rFonts w:ascii="Times New Roman" w:eastAsia="宋体" w:hAnsi="Times New Roman" w:hint="eastAsia"/>
          <w:szCs w:val="24"/>
        </w:rPr>
        <w:t>指数组相比，</w:t>
      </w:r>
      <w:r w:rsidR="00981356" w:rsidRPr="009D34AB">
        <w:rPr>
          <w:rFonts w:ascii="Times New Roman" w:eastAsia="宋体" w:hAnsi="Times New Roman" w:hint="eastAsia"/>
          <w:szCs w:val="24"/>
        </w:rPr>
        <w:t>PCI</w:t>
      </w:r>
      <w:r w:rsidR="00981356" w:rsidRPr="009D34AB">
        <w:rPr>
          <w:rFonts w:ascii="Times New Roman" w:eastAsia="宋体" w:hAnsi="Times New Roman" w:hint="eastAsia"/>
          <w:szCs w:val="24"/>
        </w:rPr>
        <w:t>术后</w:t>
      </w:r>
      <w:r w:rsidR="00981356" w:rsidRPr="009D34AB">
        <w:rPr>
          <w:rFonts w:ascii="Times New Roman" w:eastAsia="宋体" w:hAnsi="Times New Roman" w:hint="eastAsia"/>
          <w:szCs w:val="24"/>
        </w:rPr>
        <w:t>1</w:t>
      </w:r>
      <w:r w:rsidR="00981356" w:rsidRPr="009D34AB">
        <w:rPr>
          <w:rFonts w:ascii="Times New Roman" w:eastAsia="宋体" w:hAnsi="Times New Roman" w:hint="eastAsia"/>
          <w:szCs w:val="24"/>
        </w:rPr>
        <w:t>年</w:t>
      </w:r>
      <w:r w:rsidR="00981356" w:rsidRPr="009D34AB">
        <w:rPr>
          <w:rFonts w:ascii="Times New Roman" w:eastAsia="宋体" w:hAnsi="Times New Roman" w:hint="eastAsia"/>
          <w:szCs w:val="24"/>
        </w:rPr>
        <w:t>MACE</w:t>
      </w:r>
      <w:r w:rsidR="00981356" w:rsidRPr="009D34AB">
        <w:rPr>
          <w:rFonts w:ascii="Times New Roman" w:eastAsia="宋体" w:hAnsi="Times New Roman" w:hint="eastAsia"/>
          <w:szCs w:val="24"/>
        </w:rPr>
        <w:t>的风险比为</w:t>
      </w:r>
      <w:r w:rsidR="00981356" w:rsidRPr="009D34AB">
        <w:rPr>
          <w:rFonts w:ascii="Times New Roman" w:eastAsia="宋体" w:hAnsi="Times New Roman" w:hint="eastAsia"/>
          <w:szCs w:val="24"/>
        </w:rPr>
        <w:t>1.529(95%CI1.001</w:t>
      </w:r>
      <w:r w:rsidR="00981356" w:rsidRPr="009D34AB">
        <w:rPr>
          <w:rFonts w:ascii="Times New Roman" w:eastAsia="宋体" w:hAnsi="Times New Roman" w:hint="eastAsia"/>
          <w:szCs w:val="24"/>
        </w:rPr>
        <w:t>–</w:t>
      </w:r>
      <w:r w:rsidR="00981356" w:rsidRPr="009D34AB">
        <w:rPr>
          <w:rFonts w:ascii="Times New Roman" w:eastAsia="宋体" w:hAnsi="Times New Roman" w:hint="eastAsia"/>
          <w:szCs w:val="24"/>
        </w:rPr>
        <w:t>2.061;P=0.003)</w:t>
      </w:r>
      <w:bookmarkEnd w:id="22"/>
      <w:r w:rsidR="00F406CB" w:rsidRPr="00F406CB">
        <w:rPr>
          <w:rFonts w:ascii="Times New Roman" w:eastAsia="宋体" w:hAnsi="Times New Roman"/>
          <w:szCs w:val="24"/>
        </w:rPr>
        <w:t xml:space="preserve"> </w:t>
      </w:r>
      <w:r w:rsidR="00F406CB" w:rsidRPr="009D34AB">
        <w:rPr>
          <w:rFonts w:ascii="Times New Roman" w:eastAsia="宋体" w:hAnsi="Times New Roman"/>
          <w:szCs w:val="24"/>
        </w:rPr>
        <w:fldChar w:fldCharType="begin"/>
      </w:r>
      <w:r w:rsidR="00F406CB">
        <w:rPr>
          <w:rFonts w:ascii="Times New Roman" w:eastAsia="宋体" w:hAnsi="Times New Roman"/>
          <w:szCs w:val="24"/>
        </w:rPr>
        <w:instrText xml:space="preserve"> ADDIN ZOTERO_ITEM CSL_CITATION {"citationID":"muu3hVVG","properties":{"formattedCitation":"[11]","plainCitation":"[11]","noteIndex":0},"citationItems":[{"id":1659,"uris":["http://zotero.org/users/11580821/items/WLB5TDLH"],"itemData":{"id":1659,"type":"article-journal","abstract":"BACKGROUND: Insulin resistance (IR) is considered a pivotal risk factor for cardiometabolic diseases, and the triglyceride-glucose index (TyG index) has emerged as a reliable surrogate marker of IR. Although several recent studies have shown the association of the TyG index with vascular disease, no studies have further investigated the role of the TyG index in acute ST-elevation myocardial infarction (STEMI). The objective of the present study was to evaluate the potential role of the TyG index as a predictor of prognosis in STEMI patients after percutaneous coronary intervention (PCI).\nMETHODS: The study included 1092 STEMI patients who underwent PCI. The patients were divided into 4 quartiles according to TyG index levels. Clinical characteristics, fasting plasma glucose (FPG), triglycerides (TGs), other biochemical parameters, and the incidence of major adverse cardiovascular and cerebral events (MACCEs) during the follow-up period were recorded. The TyG index was calculated using the following formula: ln[fasting TGs (mg/dL) × FPG (mg/dL)/2].\nRESULTS: The incidence of MACCEs and all-cause mortality within 30 days, 6 months and 1 year after PCI were higher among STEMI patients with TyG index levels in the highest quartile. The TyG index was significantly associated with an increased risk of MACCEs in STEMI patients within 1 year after PCI, independent of confounding factors, with a value of 1.529 (95% CI 1.001-2.061; P = 0.003) for those in the highest quartile. The area under the curve (AUC) of the TyG index predicting the occurrence of MACCEs in STEMI patients after PCI was 0.685 (95% CI 0.610-0.761; P = 0.001). The results also revealed that Killip class &gt; 1, anaemia, albumin, uric acid, number of stents and left ventricular ejection fraction (LVEF) were independent predictors of MACCEs in STEMI patients after PCI (all P &lt; 0.05).\nCONCLUSIONS: This study indicated an association between higher TyG index levels and increased risk of MACCEs in STEMI patients for the first time, and the TyG index might be a valid predictor of clinical outcomes in STEMI patients undergoing PCI. Trial Registration ChiCTR1900024577.","container-title":"Cardiovascular Diabetology","DOI":"10.1186/s12933-019-0957-3","ISSN":"1475-2840","issue":"1","journalAbbreviation":"Cardiovasc Diabetol","language":"eng","note":"PMID: 31722708\nPMCID: PMC6852896","page":"150","source":"PubMed","title":"High triglyceride-glucose index is associated with poor prognosis in patients with acute ST-elevation myocardial infarction after percutaneous coronary intervention","volume":"18","author":[{"family":"Luo","given":"Erfei"},{"family":"Wang","given":"Dong"},{"family":"Yan","given":"Gaoliang"},{"family":"Qiao","given":"Yong"},{"family":"Liu","given":"Bo"},{"family":"Hou","given":"Jiantong"},{"family":"Tang","given":"Chengchun"}],"issued":{"date-parts":[["2019",11,13]]}}}],"schema":"https://github.com/citation-style-language/schema/raw/master/csl-citation.json"} </w:instrText>
      </w:r>
      <w:r w:rsidR="00F406CB" w:rsidRPr="009D34AB">
        <w:rPr>
          <w:rFonts w:ascii="Times New Roman" w:eastAsia="宋体" w:hAnsi="Times New Roman"/>
          <w:szCs w:val="24"/>
        </w:rPr>
        <w:fldChar w:fldCharType="separate"/>
      </w:r>
      <w:r w:rsidR="00F406CB" w:rsidRPr="00F406CB">
        <w:rPr>
          <w:rFonts w:ascii="Times New Roman" w:hAnsi="Times New Roman" w:hint="eastAsia"/>
        </w:rPr>
        <w:t>[11]</w:t>
      </w:r>
      <w:r w:rsidR="00F406CB" w:rsidRPr="009D34AB">
        <w:rPr>
          <w:rFonts w:ascii="Times New Roman" w:eastAsia="宋体" w:hAnsi="Times New Roman"/>
          <w:szCs w:val="24"/>
        </w:rPr>
        <w:fldChar w:fldCharType="end"/>
      </w:r>
      <w:r w:rsidR="007156BD" w:rsidRPr="009D34AB">
        <w:rPr>
          <w:rFonts w:ascii="Times New Roman" w:eastAsia="宋体" w:hAnsi="Times New Roman" w:hint="eastAsia"/>
          <w:szCs w:val="24"/>
        </w:rPr>
        <w:t>。</w:t>
      </w:r>
      <w:r w:rsidR="00D15A0E" w:rsidRPr="009D34AB">
        <w:rPr>
          <w:rFonts w:ascii="Times New Roman" w:eastAsia="宋体" w:hAnsi="Times New Roman" w:hint="eastAsia"/>
          <w:szCs w:val="24"/>
        </w:rPr>
        <w:t>在非糖尿病的</w:t>
      </w:r>
      <w:r w:rsidR="00D15A0E" w:rsidRPr="009D34AB">
        <w:rPr>
          <w:rFonts w:ascii="Times New Roman" w:eastAsia="宋体" w:hAnsi="Times New Roman" w:hint="eastAsia"/>
          <w:szCs w:val="24"/>
        </w:rPr>
        <w:t>ACS</w:t>
      </w:r>
      <w:r w:rsidR="00D15A0E" w:rsidRPr="009D34AB">
        <w:rPr>
          <w:rFonts w:ascii="Times New Roman" w:eastAsia="宋体" w:hAnsi="Times New Roman" w:hint="eastAsia"/>
          <w:szCs w:val="24"/>
        </w:rPr>
        <w:t>患者中</w:t>
      </w:r>
      <w:r w:rsidR="00981356" w:rsidRPr="009D34AB">
        <w:rPr>
          <w:rFonts w:ascii="Times New Roman" w:eastAsia="宋体" w:hAnsi="Times New Roman" w:hint="eastAsia"/>
          <w:szCs w:val="24"/>
        </w:rPr>
        <w:t>，</w:t>
      </w:r>
      <w:r w:rsidR="00D47AD9">
        <w:rPr>
          <w:rFonts w:ascii="Times New Roman" w:eastAsia="宋体" w:hAnsi="Times New Roman" w:hint="eastAsia"/>
          <w:szCs w:val="24"/>
        </w:rPr>
        <w:t>也有研究证实</w:t>
      </w:r>
      <w:r w:rsidR="00981356" w:rsidRPr="009D34AB">
        <w:rPr>
          <w:rFonts w:ascii="Times New Roman" w:eastAsia="宋体" w:hAnsi="Times New Roman" w:hint="eastAsia"/>
          <w:szCs w:val="24"/>
        </w:rPr>
        <w:t>高</w:t>
      </w:r>
      <w:proofErr w:type="spellStart"/>
      <w:r w:rsidR="00981356" w:rsidRPr="009D34AB">
        <w:rPr>
          <w:rFonts w:ascii="Times New Roman" w:eastAsia="宋体" w:hAnsi="Times New Roman"/>
          <w:szCs w:val="24"/>
        </w:rPr>
        <w:t>TyG</w:t>
      </w:r>
      <w:proofErr w:type="spellEnd"/>
      <w:r w:rsidR="00981356" w:rsidRPr="009D34AB">
        <w:rPr>
          <w:rFonts w:ascii="Times New Roman" w:eastAsia="宋体" w:hAnsi="Times New Roman" w:hint="eastAsia"/>
          <w:szCs w:val="24"/>
        </w:rPr>
        <w:t>组患者</w:t>
      </w:r>
      <w:r w:rsidR="00981356" w:rsidRPr="009D34AB">
        <w:rPr>
          <w:rFonts w:ascii="Times New Roman" w:eastAsia="宋体" w:hAnsi="Times New Roman" w:hint="eastAsia"/>
          <w:szCs w:val="24"/>
        </w:rPr>
        <w:t>MACE</w:t>
      </w:r>
      <w:r w:rsidR="00981356" w:rsidRPr="009D34AB">
        <w:rPr>
          <w:rFonts w:ascii="Times New Roman" w:eastAsia="宋体" w:hAnsi="Times New Roman" w:hint="eastAsia"/>
          <w:szCs w:val="24"/>
        </w:rPr>
        <w:t>发生率较低</w:t>
      </w:r>
      <w:proofErr w:type="spellStart"/>
      <w:r w:rsidR="00981356" w:rsidRPr="009D34AB">
        <w:rPr>
          <w:rFonts w:ascii="Times New Roman" w:eastAsia="宋体" w:hAnsi="Times New Roman"/>
          <w:szCs w:val="24"/>
        </w:rPr>
        <w:t>TyG</w:t>
      </w:r>
      <w:proofErr w:type="spellEnd"/>
      <w:r w:rsidR="00981356" w:rsidRPr="009D34AB">
        <w:rPr>
          <w:rFonts w:ascii="Times New Roman" w:eastAsia="宋体" w:hAnsi="Times New Roman" w:hint="eastAsia"/>
          <w:szCs w:val="24"/>
        </w:rPr>
        <w:t>明显升高</w:t>
      </w:r>
      <w:r w:rsidR="00D15A0E" w:rsidRPr="009D34AB">
        <w:rPr>
          <w:rFonts w:ascii="Times New Roman" w:eastAsia="宋体" w:hAnsi="Times New Roman"/>
          <w:szCs w:val="24"/>
        </w:rPr>
        <w:fldChar w:fldCharType="begin"/>
      </w:r>
      <w:r w:rsidR="00F406CB">
        <w:rPr>
          <w:rFonts w:ascii="Times New Roman" w:eastAsia="宋体" w:hAnsi="Times New Roman"/>
          <w:szCs w:val="24"/>
        </w:rPr>
        <w:instrText xml:space="preserve"> ADDIN ZOTERO_ITEM CSL_CITATION {"citationID":"omeMdsgC","properties":{"formattedCitation":"[12]","plainCitation":"[12]","noteIndex":0},"citationItems":[{"id":1054,"uris":["http://zotero.org/users/11580821/items/2DYS8HA2"],"itemData":{"id":1054,"type":"article-journal","abstract":"Background\n              Previous research has supported the association between the triglyceride–glucose index (TyG index) and the incidence and prognosis of cardiovascular disease. However, the association between the TyG index and the prognosis of patients with acute coronary syndrome (ACS) without diabetes mellitus (DM) who underwent emergency percutaneous coronary intervention (PCI) with drug-eluting stents (DESs) has not been thoroughly investigated, and these patients may easily be neglected. Therefore, this study aimed to investigate the association between the TyG index and major adverse cardiovascular and cerebrovascular events (MACCEs) in Chinese ACS patients without DM who underwent emergency PCI with DES.\n            \n            \n              Methods\n              The total number of ACS patients without DM who underwent emergency PCI with DES for this study was 1650. Ln [fasting triglycerides (mg/dL) ×fasting plasma glucose (mg/dL)/2] is the formula used to calculate the TyG index. According to the TyG index, we classified the patients into two groups. The frequency of the following endpoint events was calculated and compared between the two groups: all-cause death, non-fatal myocardial infarction (MI), non-fatal ischemia stroke, ischemia-driven revascularization and cardiac rehospitalization.\n            \n            \n              Results\n              \n                After a median of 47 months of follow-up [47 (40, 54)], 437 (26.5%) endpoint events were recorded in total. The TyG index was further demonstrated to be independent of MACCE by multivariable Cox regression analysis (hazard ratio [HR], 1.493; 95% confidence interval [CI], 1.230–1.812;\n                p&amp;lt;\n                0.001). The T</w:instrText>
      </w:r>
      <w:r w:rsidR="00F406CB">
        <w:rPr>
          <w:rFonts w:ascii="Times New Roman" w:eastAsia="宋体" w:hAnsi="Times New Roman" w:hint="eastAsia"/>
          <w:szCs w:val="24"/>
        </w:rPr>
        <w:instrText>yG index</w:instrText>
      </w:r>
      <w:r w:rsidR="00F406CB">
        <w:rPr>
          <w:rFonts w:ascii="Times New Roman" w:eastAsia="宋体" w:hAnsi="Times New Roman" w:hint="eastAsia"/>
          <w:szCs w:val="24"/>
        </w:rPr>
        <w:instrText>≥</w:instrText>
      </w:r>
      <w:r w:rsidR="00F406CB">
        <w:rPr>
          <w:rFonts w:ascii="Times New Roman" w:eastAsia="宋体" w:hAnsi="Times New Roman" w:hint="eastAsia"/>
          <w:szCs w:val="24"/>
        </w:rPr>
        <w:instrText xml:space="preserve">7.08 group had a considerably greater incidence of MACCE (30.3% vs. 22.7% in the TyG index&amp;lt;7.08 group,\n                p\n                &amp;lt;0.001), cardiac death (4.0% vs. 2.3% in the TyG index&amp;lt;7.08 group,\n                p\n           </w:instrText>
      </w:r>
      <w:r w:rsidR="00F406CB">
        <w:rPr>
          <w:rFonts w:ascii="Times New Roman" w:eastAsia="宋体" w:hAnsi="Times New Roman"/>
          <w:szCs w:val="24"/>
        </w:rPr>
        <w:instrText xml:space="preserve">     =0.047), and ischemia-driven revascularization (5.7% vs. 3.6% in the TyG index&amp;lt;7.08 group,\n                p\n                =0.046) than the TyG index&amp;lt;7.08 group. Between the two groups, there was no discernible difference in all-cause death (5.6% vs. 3.8% in the TyG index&amp;lt;7.08 group,\n                p\n                =0.080), non-fatal MI (1.0% vs. 0.2% in the TyG index&amp;lt;7.08 group,\n                p\n                =0.057), non-fatal ischemic stroke (1.6% vs. 1.0% in the TyG index&amp;lt;7.08 group,\n                p\n                =0.272), and cardiac rehospitalization (16.5% vs. 14.1% in the TyG index&amp;lt;7.08 group,\n                p\n                =0.171).\n              \n            \n            \n              Conclusion\n              For ACS patients without DM who received emergency PCI with DES, the TyG index might be an independent predictor of MACCE.","container-title":"Frontiers in Endocrinology","DOI":"10.3389/fendo.2023.1101952","ISSN":"1664-2392","journalAbbreviation":"Front. Endocrinol.","note":"rate: 5","page":"1101952","source":"DOI.org (Crossref)","title":"High triglyceride–glucose index is associated with poor cardiovascular outcomes in Chinese acute coronary syndrome patients without diabetes mellitus who underwent emergency percutaneous coronary intervention with drug-eluting stents","volume":"14","author":[{"family":"Zhang","given":"Yong"},{"family":"Chu","given":"Chao"},{"family":"Zhong","given":"Zhong"},{"family":"Luo","given":"Yong-bai"},{"family":"Ning","given":"Fei-fei"},{"family":"Guo","given":"Ning"}],"issued":{"date-parts":[["2023",2,15]]}}}],"schema":"https://github.com/citation-style-language/schema/raw/master/csl-citation.json"} </w:instrText>
      </w:r>
      <w:r w:rsidR="00D15A0E" w:rsidRPr="009D34AB">
        <w:rPr>
          <w:rFonts w:ascii="Times New Roman" w:eastAsia="宋体" w:hAnsi="Times New Roman"/>
          <w:szCs w:val="24"/>
        </w:rPr>
        <w:fldChar w:fldCharType="separate"/>
      </w:r>
      <w:r w:rsidR="00F406CB" w:rsidRPr="00F406CB">
        <w:rPr>
          <w:rFonts w:ascii="Times New Roman" w:hAnsi="Times New Roman" w:hint="eastAsia"/>
        </w:rPr>
        <w:t>[12]</w:t>
      </w:r>
      <w:r w:rsidR="00D15A0E" w:rsidRPr="009D34AB">
        <w:rPr>
          <w:rFonts w:ascii="Times New Roman" w:eastAsia="宋体" w:hAnsi="Times New Roman"/>
          <w:szCs w:val="24"/>
        </w:rPr>
        <w:fldChar w:fldCharType="end"/>
      </w:r>
      <w:r w:rsidR="00981356" w:rsidRPr="009D34AB">
        <w:rPr>
          <w:rFonts w:ascii="Times New Roman" w:eastAsia="宋体" w:hAnsi="Times New Roman" w:hint="eastAsia"/>
          <w:szCs w:val="24"/>
        </w:rPr>
        <w:t>。</w:t>
      </w:r>
    </w:p>
    <w:p w14:paraId="1D81F0B9" w14:textId="53FEE091" w:rsidR="002F1B80" w:rsidRDefault="004264D9" w:rsidP="002F1B80">
      <w:pPr>
        <w:spacing w:line="276" w:lineRule="auto"/>
        <w:ind w:firstLineChars="200" w:firstLine="420"/>
        <w:rPr>
          <w:rFonts w:ascii="Times New Roman" w:eastAsia="宋体" w:hAnsi="Times New Roman"/>
          <w:szCs w:val="24"/>
        </w:rPr>
      </w:pPr>
      <w:r w:rsidRPr="009D34AB">
        <w:rPr>
          <w:rFonts w:ascii="Times New Roman" w:eastAsia="宋体" w:hAnsi="Times New Roman" w:hint="eastAsia"/>
          <w:szCs w:val="24"/>
        </w:rPr>
        <w:t>关于</w:t>
      </w:r>
      <w:proofErr w:type="spellStart"/>
      <w:r w:rsidRPr="009D34AB">
        <w:rPr>
          <w:rFonts w:ascii="Times New Roman" w:eastAsia="宋体" w:hAnsi="Times New Roman" w:hint="eastAsia"/>
          <w:szCs w:val="24"/>
        </w:rPr>
        <w:t>TyG</w:t>
      </w:r>
      <w:proofErr w:type="spellEnd"/>
      <w:r w:rsidRPr="009D34AB">
        <w:rPr>
          <w:rFonts w:ascii="Times New Roman" w:eastAsia="宋体" w:hAnsi="Times New Roman" w:hint="eastAsia"/>
          <w:szCs w:val="24"/>
        </w:rPr>
        <w:t>指数与</w:t>
      </w:r>
      <w:r w:rsidR="002F1B80">
        <w:rPr>
          <w:rFonts w:ascii="Times New Roman" w:eastAsia="宋体" w:hAnsi="Times New Roman" w:hint="eastAsia"/>
          <w:szCs w:val="24"/>
        </w:rPr>
        <w:t>MACE</w:t>
      </w:r>
      <w:r w:rsidRPr="009D34AB">
        <w:rPr>
          <w:rFonts w:ascii="Times New Roman" w:eastAsia="宋体" w:hAnsi="Times New Roman" w:hint="eastAsia"/>
          <w:szCs w:val="24"/>
        </w:rPr>
        <w:t>的相关性机制尚不明确，考虑</w:t>
      </w:r>
      <w:r w:rsidR="002F1B80">
        <w:rPr>
          <w:rFonts w:ascii="Times New Roman" w:eastAsia="宋体" w:hAnsi="Times New Roman" w:hint="eastAsia"/>
          <w:szCs w:val="24"/>
        </w:rPr>
        <w:t>原因可能是</w:t>
      </w:r>
      <w:r w:rsidRPr="009D34AB">
        <w:rPr>
          <w:rFonts w:ascii="Times New Roman" w:eastAsia="宋体" w:hAnsi="Times New Roman" w:hint="eastAsia"/>
          <w:szCs w:val="24"/>
        </w:rPr>
        <w:t>IR</w:t>
      </w:r>
      <w:r w:rsidR="002F1B80" w:rsidRPr="002F1B80">
        <w:rPr>
          <w:rFonts w:ascii="Times New Roman" w:eastAsia="宋体" w:hAnsi="Times New Roman" w:hint="eastAsia"/>
          <w:szCs w:val="24"/>
        </w:rPr>
        <w:t>可增加交感神经活性、儿茶酚胺分泌和心肌耗氧量</w:t>
      </w:r>
      <w:r w:rsidR="002F1B80">
        <w:rPr>
          <w:rFonts w:ascii="Times New Roman" w:eastAsia="宋体" w:hAnsi="Times New Roman" w:hint="eastAsia"/>
          <w:szCs w:val="24"/>
        </w:rPr>
        <w:t>，并通过激活</w:t>
      </w:r>
      <w:r w:rsidR="002F1B80" w:rsidRPr="002F1B80">
        <w:rPr>
          <w:rFonts w:ascii="Times New Roman" w:eastAsia="宋体" w:hAnsi="Times New Roman" w:hint="eastAsia"/>
          <w:szCs w:val="24"/>
        </w:rPr>
        <w:t>肾素血管紧张素－醛固酮系统，加速心室重构，最终导致心功能不全</w:t>
      </w:r>
      <w:r w:rsidR="00794262">
        <w:rPr>
          <w:rFonts w:ascii="Times New Roman" w:eastAsia="宋体" w:hAnsi="Times New Roman"/>
          <w:szCs w:val="24"/>
        </w:rPr>
        <w:fldChar w:fldCharType="begin"/>
      </w:r>
      <w:r w:rsidR="00794262">
        <w:rPr>
          <w:rFonts w:ascii="Times New Roman" w:eastAsia="宋体" w:hAnsi="Times New Roman"/>
          <w:szCs w:val="24"/>
        </w:rPr>
        <w:instrText xml:space="preserve"> ADDIN ZOTERO_ITEM CSL_CITATION {"citationID":"GL1DqiIG","properties":{"formattedCitation":"[13]","plainCitation":"[13]","noteIndex":0},"citationItems":[{"id":1878,"uris":["http://zotero.org/users/11580821/items/8S8V4Z5W"],"itemData":{"id":1878,"type":"article-journal","abstract":"The cardiometabolic syndrome (CMS) and obesity are typically characterized by a state of metabolic insulin resistance. As global and US rates of obesity increase there is an acceleration of the incidence and prevalence of insulin resistance along with associated cardiovascular disease (CVD). Under physiological conditions insulin regulates glucose homeostasis by enhancing glucose disposal in insulin sensitive tissues while also regulating delivery of nutrients through its vasodilation actions on small feed arteries. Specifically, insulin-mediated production of nitric oxide (NO) from the vascular endothelium leads to increased blood flow enhancing disposal of glucose. Typically, insulin resistance is considered as a decrease in sensitivity or responsiveness to the metabolic actions of insulin including insulin-mediated glucose disposal. However, a decreased sensitivity to the normal vascular actions of insulin, especially diminished nitric oxide production, plays an additional important role in the development of CVD in states of insulin resistance. One mechanism by which insulin resistance and attendant hyperinsulinemia promote CVD is via increases in vascular stiffness. Although obesity and insulin resistance are known to be associated with substantial increases in the prevalence of vascular fibrosis and stiffness the mechanisms and mediators that underlie vascular stiffening in insulin resistant states are complex and have only recently begun to be addressed. Current evidence supports the role of increased plasma levels of aldosterone and insulin and attendant reductions in bioavailable NO in the pathogenesis of impaired vascular relaxation and vascular stiffness in the CMS and obesity. Aldosterone and insulin both increase the activity of serum and glucocorticoid kinase 1 (SGK-1) which in turn is a major regulator of vascular and renal sodium (Na+) channel activity.The importance of SGK-1 in the pathogenesis of the CMS is highlighted by observations that gain of function mutations in SGK-1 in humans promotes hypertension, insulin resistance and obesity. In endothelial cells, an increase in Na+ flux contributes to remodeling of the cytoskeleton, reduced NO bioavailability and vascular stiffening. Thus, endothelial SGK-1 may represent a point of convergence for insulin and aldosterone signaling in arterial stiffness associated with obesity and the CMS. This review examines our contemporary understanding of the link between insulin resistance and increased vascular stiffness with emphasis placed on a role for enhanced SGK-1 signaling as a key node in this pathological process.","container-title":"Metabolism: Clinical and Experimental","DOI":"10.1016/j.metabol.2021.154766","ISSN":"1532-8600","journalAbbreviation":"Metabolism","language":"eng","note":"PMID: 33766485","page":"154766","source":"PubMed","title":"Insulin resistance, cardiovascular stiffening and cardiovascular disease","volume":"119","author":[{"family":"Hill","given":"Michael A."},{"family":"Yang","given":"Yan"},{"family":"Zhang","given":"Liping"},{"family":"Sun","given":"Zhe"},{"family":"Jia","given":"Guanghong"},{"family":"Parrish","given":"Alan R."},{"family":"Sowers","given":"James R."}],"issued":{"date-parts":[["2021",6]]}}}],"schema":"https://github.com/citation-style-language/schema/raw/master/csl-citation.json"} </w:instrText>
      </w:r>
      <w:r w:rsidR="00794262">
        <w:rPr>
          <w:rFonts w:ascii="Times New Roman" w:eastAsia="宋体" w:hAnsi="Times New Roman"/>
          <w:szCs w:val="24"/>
        </w:rPr>
        <w:fldChar w:fldCharType="separate"/>
      </w:r>
      <w:r w:rsidR="00794262" w:rsidRPr="00794262">
        <w:rPr>
          <w:rFonts w:ascii="Times New Roman" w:hAnsi="Times New Roman" w:hint="eastAsia"/>
        </w:rPr>
        <w:t>[13]</w:t>
      </w:r>
      <w:r w:rsidR="00794262">
        <w:rPr>
          <w:rFonts w:ascii="Times New Roman" w:eastAsia="宋体" w:hAnsi="Times New Roman"/>
          <w:szCs w:val="24"/>
        </w:rPr>
        <w:fldChar w:fldCharType="end"/>
      </w:r>
      <w:r w:rsidR="002F1B80">
        <w:rPr>
          <w:rFonts w:ascii="Times New Roman" w:eastAsia="宋体" w:hAnsi="Times New Roman" w:hint="eastAsia"/>
          <w:szCs w:val="24"/>
        </w:rPr>
        <w:t>。</w:t>
      </w:r>
      <w:r w:rsidR="002F1B80" w:rsidRPr="009D34AB">
        <w:rPr>
          <w:rFonts w:ascii="Times New Roman" w:eastAsia="宋体" w:hAnsi="Times New Roman" w:hint="eastAsia"/>
          <w:szCs w:val="24"/>
        </w:rPr>
        <w:t>同时</w:t>
      </w:r>
      <w:r w:rsidR="002F1B80" w:rsidRPr="009D34AB">
        <w:rPr>
          <w:rFonts w:ascii="Times New Roman" w:eastAsia="宋体" w:hAnsi="Times New Roman" w:hint="eastAsia"/>
          <w:szCs w:val="24"/>
        </w:rPr>
        <w:t>IR</w:t>
      </w:r>
      <w:r w:rsidR="002F1B80" w:rsidRPr="009D34AB">
        <w:rPr>
          <w:rFonts w:ascii="Times New Roman" w:eastAsia="宋体" w:hAnsi="Times New Roman" w:hint="eastAsia"/>
          <w:szCs w:val="24"/>
        </w:rPr>
        <w:t>可</w:t>
      </w:r>
      <w:r w:rsidR="00EE132B">
        <w:rPr>
          <w:rFonts w:ascii="Times New Roman" w:eastAsia="宋体" w:hAnsi="Times New Roman" w:hint="eastAsia"/>
          <w:szCs w:val="24"/>
        </w:rPr>
        <w:t>引起</w:t>
      </w:r>
      <w:r w:rsidR="00EE132B" w:rsidRPr="00EE132B">
        <w:rPr>
          <w:rFonts w:ascii="Times New Roman" w:eastAsia="宋体" w:hAnsi="Times New Roman" w:hint="eastAsia"/>
          <w:szCs w:val="24"/>
        </w:rPr>
        <w:t>脂肪变性</w:t>
      </w:r>
      <w:r w:rsidR="00EE132B">
        <w:rPr>
          <w:rFonts w:ascii="Times New Roman" w:eastAsia="宋体" w:hAnsi="Times New Roman" w:hint="eastAsia"/>
          <w:szCs w:val="24"/>
        </w:rPr>
        <w:t>、</w:t>
      </w:r>
      <w:r w:rsidR="00EE132B" w:rsidRPr="00EE132B">
        <w:rPr>
          <w:rFonts w:ascii="Times New Roman" w:eastAsia="宋体" w:hAnsi="Times New Roman" w:hint="eastAsia"/>
          <w:szCs w:val="24"/>
        </w:rPr>
        <w:t>炎症加剧和巨噬细胞产生多种影响，这可能会导致心血管代谢综合征，并增加心血管疾病风险</w:t>
      </w:r>
      <w:r w:rsidR="00EE132B">
        <w:rPr>
          <w:rFonts w:ascii="Times New Roman" w:eastAsia="宋体" w:hAnsi="Times New Roman"/>
          <w:szCs w:val="24"/>
        </w:rPr>
        <w:fldChar w:fldCharType="begin"/>
      </w:r>
      <w:r w:rsidR="00EE132B">
        <w:rPr>
          <w:rFonts w:ascii="Times New Roman" w:eastAsia="宋体" w:hAnsi="Times New Roman"/>
          <w:szCs w:val="24"/>
        </w:rPr>
        <w:instrText xml:space="preserve"> ADDIN ZOTERO_ITEM CSL_CITATION {"citationID":"MHEG0NtA","properties":{"formattedCitation":"[14]","plainCitation":"[14]","noteIndex":0},"citationItems":[{"id":1881,"uris":["http://zotero.org/users/11580821/items/4AJPHN92"],"itemData":{"id":1881,"type":"article-journal","abstract":"The cardiometabolic syndrome involves a clustering of metabolic and cardiovascular factors which increase the risk of patients developing both Type 2 Diabetes Mellitus and cardio/cerebrovascular disease. Although the mechanistic underpinnings of this link remain uncertain, key factors include insulin resistance, excess visceral adiposity, atherogenic dyslipidemia, and endothelial dysfunction. Of these, a state of resistance to insulin action in overweight/obese patients appears to be central to the pathophysiologic process. Given the increasing prevalence of obesity-related Type 2 Diabetes, coupled with the fact that cardiovascular disease is the number one cause of mortality in this patient population, a more thorough understanding of the cardiometabolic syndrome and potential options to mitigate its risk is imperative. Inherent in the pathogenesis of insulin resistance is an underlying state of chronic inflammation, at least partly in response to excess adiposity. Within obese adipose tissue, an immunomodulatory shift occurs, involving a preponderance of pro-inflammatory immune cells and cytokines/adipokines, along with antigen presentation by adipocytes. Therefore, various adipokines differentially expressed by obese adipocytes may have a significant effect on cardiometabolism. Clusterin is a molecular chaperone that is widely produced by many tissues throughout the body, but is also preferentially overexpressed by obese compared lean adipocytes and relates strongly to multiple components of the cardiometabolic syndrome. Herein, we summarize the known and potential roles of circulating and adipocyte-specific clusterin in cardiometabolism and discuss potential further investigations to determine if clusterin is a viable target to attenuate both metabolic and cardiovascular disease.","container-title":"Frontiers in Immunology","DOI":"10.3389/fimmu.2021.612496","ISSN":"1664-3224","journalAbbreviation":"Front Immunol","language":"eng","note":"PMID: 33717095\nPMCID: PMC7946829","page":"612496","source":"PubMed","title":"Clusterin and Its Role in Insulin Resistance and the Cardiometabolic Syndrome","volume":"12","author":[{"family":"Wittwer","given":"Jennifer"},{"family":"Bradley","given":"David"}],"issued":{"date-parts":[["2021"]]}}}],"schema":"https://github.com/citation-style-language/schema/raw/master/csl-citation.json"} </w:instrText>
      </w:r>
      <w:r w:rsidR="00EE132B">
        <w:rPr>
          <w:rFonts w:ascii="Times New Roman" w:eastAsia="宋体" w:hAnsi="Times New Roman"/>
          <w:szCs w:val="24"/>
        </w:rPr>
        <w:fldChar w:fldCharType="separate"/>
      </w:r>
      <w:r w:rsidR="00EE132B" w:rsidRPr="00EE132B">
        <w:rPr>
          <w:rFonts w:ascii="Times New Roman" w:hAnsi="Times New Roman" w:hint="eastAsia"/>
        </w:rPr>
        <w:t>[14]</w:t>
      </w:r>
      <w:r w:rsidR="00EE132B">
        <w:rPr>
          <w:rFonts w:ascii="Times New Roman" w:eastAsia="宋体" w:hAnsi="Times New Roman"/>
          <w:szCs w:val="24"/>
        </w:rPr>
        <w:fldChar w:fldCharType="end"/>
      </w:r>
      <w:r w:rsidR="002F1B80" w:rsidRPr="009D34AB">
        <w:rPr>
          <w:rFonts w:ascii="Times New Roman" w:eastAsia="宋体" w:hAnsi="Times New Roman" w:hint="eastAsia"/>
          <w:szCs w:val="24"/>
        </w:rPr>
        <w:t>。</w:t>
      </w:r>
      <w:r w:rsidR="002F1B80" w:rsidRPr="009D34AB">
        <w:rPr>
          <w:rFonts w:ascii="Times New Roman" w:eastAsia="宋体" w:hAnsi="Times New Roman" w:hint="eastAsia"/>
          <w:szCs w:val="24"/>
        </w:rPr>
        <w:t>IR</w:t>
      </w:r>
      <w:r w:rsidR="002F1B80" w:rsidRPr="009D34AB">
        <w:rPr>
          <w:rFonts w:ascii="Times New Roman" w:eastAsia="宋体" w:hAnsi="Times New Roman" w:hint="eastAsia"/>
          <w:szCs w:val="24"/>
        </w:rPr>
        <w:t>降低了血管平滑肌细胞的存活率，使粥样斑块中的纤维帽变薄</w:t>
      </w:r>
      <w:r w:rsidR="002F1B80">
        <w:rPr>
          <w:rFonts w:ascii="Times New Roman" w:eastAsia="宋体" w:hAnsi="Times New Roman" w:hint="eastAsia"/>
          <w:szCs w:val="24"/>
        </w:rPr>
        <w:t>，</w:t>
      </w:r>
      <w:r w:rsidR="002F1B80" w:rsidRPr="002F1B80">
        <w:rPr>
          <w:rFonts w:ascii="Times New Roman" w:eastAsia="宋体" w:hAnsi="Times New Roman" w:hint="eastAsia"/>
          <w:szCs w:val="24"/>
        </w:rPr>
        <w:t>可能促进动脉粥样硬化进展</w:t>
      </w:r>
      <w:r w:rsidR="007901F8">
        <w:rPr>
          <w:rFonts w:ascii="Times New Roman" w:eastAsia="宋体" w:hAnsi="Times New Roman"/>
          <w:szCs w:val="24"/>
        </w:rPr>
        <w:fldChar w:fldCharType="begin"/>
      </w:r>
      <w:r w:rsidR="00EE132B">
        <w:rPr>
          <w:rFonts w:ascii="Times New Roman" w:eastAsia="宋体" w:hAnsi="Times New Roman"/>
          <w:szCs w:val="24"/>
        </w:rPr>
        <w:instrText xml:space="preserve"> ADDIN ZOTERO_ITEM CSL_CITATION {"citationID":"Nsy3s3JB","properties":{"formattedCitation":"[15]","plainCitation":"[15]","noteIndex":0},"citationItems":[{"id":1870,"uris":["http://zotero.org/users/11580821/items/DJC7MKBV"],"itemData":{"id":1870,"type":"article-journal","abstract":"We investigated the correlation between insulin resistance (IR) and optical coherence tomography and identified culprit plaque characteristics in patients with acute coronary syndrome (ACS). Patients with ACS who underwent selective coronary intervention were prospectively enrolled. A total of 159 culprit lesions were identified in 145 patients. Culprit plaque characteristics, including thin-cap fibroatheroma (TCFA) and spotty calcification, were analyzed. The IR was assessed using the homeostasis model assessment of IR (HOMA-IR). Patients were divided into 4 interquartile ranges (IQRs) according to HOMA-IR values. The prevalence rates of TCFA were significantly different among the 4 groups (17.5% [IQR1 group] vs 17.9% [IQR2 group] vs 35.0% [IQR3 group] vs 55.0% [IQR4 group]; P = .001). Minimal fibrous cap thickness was inversely correlated with HOMA-IR level (141.35 [56.28] µm vs 142.82 [82.17] µm vs 102.14 [36.52] µm vs 96.00 [41.82] µm; P &lt; .001). Spotty calcification prevalence was also significantly different among the 4 groups (5.9% vs 17.6% vs 32.4% vs 44.1%; P &lt; .001). Compared with the bottom quartile, patients with elevated HOMA-IR values had higher prevalence of macrophage infiltration ( P &lt; .001) and microvessels ( P = .023). On multivariate analysis, Ln HOMA-IR (odds ratio: 6.022; 95% confidence interval: 3.007-12.060; P &lt; .001) was the independent predictor for spotty calcification. The current study showed increased IR was independently associated with plaque vulnerability, spotty calcification in particular, in ACS.","container-title":"Angiology","DOI":"10.1177/0003319718809931","ISSN":"1940-1574","issue":"6","journalAbbreviation":"Angiology","language":"eng","note":"PMID: 30384773","page":"539-546","source":"PubMed","title":"Association Between Insulin Resistance and Coronary Plaque Vulnerability in Patients With Acute Coronary Syndromes: Insights From Optical Coherence Tomography","title-short":"Association Between Insulin Resistance and Coronary Plaque Vulnerability in Patients With Acute Coronary Syndromes","volume":"70","author":[{"family":"Wu","given":"Sijing"},{"family":"Liu","given":"Wei"},{"family":"Ma","given":"Qian"},{"family":"Yu","given":"Wei"},{"family":"Guo","given":"Yonghe"},{"family":"Zhao","given":"Yingxin"},{"family":"Shi","given":"Dongmei"},{"family":"Liu","given":"Yuyang"},{"family":"Zhou","given":"Zhiming"},{"family":"Wang","given":"Jianlong"},{"family":"Liu","given":"Ruifang"},{"family":"Zhou","given":"Yujie"}],"issued":{"date-parts":[["2019",7]]}}}],"schema":"https://github.com/citation-style-language/schema/raw/master/csl-citation.json"} </w:instrText>
      </w:r>
      <w:r w:rsidR="007901F8">
        <w:rPr>
          <w:rFonts w:ascii="Times New Roman" w:eastAsia="宋体" w:hAnsi="Times New Roman"/>
          <w:szCs w:val="24"/>
        </w:rPr>
        <w:fldChar w:fldCharType="separate"/>
      </w:r>
      <w:r w:rsidR="00EE132B" w:rsidRPr="00EE132B">
        <w:rPr>
          <w:rFonts w:ascii="Times New Roman" w:hAnsi="Times New Roman" w:hint="eastAsia"/>
        </w:rPr>
        <w:t>[15]</w:t>
      </w:r>
      <w:r w:rsidR="007901F8">
        <w:rPr>
          <w:rFonts w:ascii="Times New Roman" w:eastAsia="宋体" w:hAnsi="Times New Roman"/>
          <w:szCs w:val="24"/>
        </w:rPr>
        <w:fldChar w:fldCharType="end"/>
      </w:r>
      <w:r w:rsidR="002F1B80">
        <w:rPr>
          <w:rFonts w:ascii="Times New Roman" w:eastAsia="宋体" w:hAnsi="Times New Roman" w:hint="eastAsia"/>
          <w:szCs w:val="24"/>
        </w:rPr>
        <w:t>，</w:t>
      </w:r>
      <w:r w:rsidR="002F1B80" w:rsidRPr="002F1B80">
        <w:rPr>
          <w:rFonts w:ascii="Times New Roman" w:eastAsia="宋体" w:hAnsi="Times New Roman" w:hint="eastAsia"/>
          <w:szCs w:val="24"/>
        </w:rPr>
        <w:t>增加</w:t>
      </w:r>
      <w:r w:rsidR="002F1B80">
        <w:rPr>
          <w:rFonts w:ascii="Times New Roman" w:eastAsia="宋体" w:hAnsi="Times New Roman" w:hint="eastAsia"/>
          <w:szCs w:val="24"/>
        </w:rPr>
        <w:t>MACE</w:t>
      </w:r>
      <w:r w:rsidR="00F406CB">
        <w:rPr>
          <w:rFonts w:ascii="Times New Roman" w:eastAsia="宋体" w:hAnsi="Times New Roman" w:hint="eastAsia"/>
          <w:szCs w:val="24"/>
        </w:rPr>
        <w:t>风险</w:t>
      </w:r>
      <w:r w:rsidR="002F1B80">
        <w:rPr>
          <w:rFonts w:ascii="Times New Roman" w:eastAsia="宋体" w:hAnsi="Times New Roman" w:hint="eastAsia"/>
          <w:szCs w:val="24"/>
        </w:rPr>
        <w:t>。</w:t>
      </w:r>
    </w:p>
    <w:p w14:paraId="66AC6C1B" w14:textId="38F84C99" w:rsidR="00414F21" w:rsidRPr="009D34AB" w:rsidRDefault="008E0361" w:rsidP="00F406CB">
      <w:pPr>
        <w:spacing w:line="276" w:lineRule="auto"/>
        <w:ind w:firstLineChars="200" w:firstLine="420"/>
        <w:rPr>
          <w:rFonts w:ascii="Times New Roman" w:eastAsia="宋体" w:hAnsi="Times New Roman"/>
          <w:szCs w:val="24"/>
        </w:rPr>
      </w:pPr>
      <w:r>
        <w:rPr>
          <w:rFonts w:ascii="Times New Roman" w:eastAsia="宋体" w:hAnsi="Times New Roman" w:hint="eastAsia"/>
          <w:szCs w:val="24"/>
        </w:rPr>
        <w:t>ACS</w:t>
      </w:r>
      <w:r>
        <w:rPr>
          <w:rFonts w:ascii="Times New Roman" w:eastAsia="宋体" w:hAnsi="Times New Roman" w:hint="eastAsia"/>
          <w:szCs w:val="24"/>
        </w:rPr>
        <w:t>患者发生</w:t>
      </w:r>
      <w:r>
        <w:rPr>
          <w:rFonts w:ascii="Times New Roman" w:eastAsia="宋体" w:hAnsi="Times New Roman" w:hint="eastAsia"/>
          <w:szCs w:val="24"/>
        </w:rPr>
        <w:t>MACE</w:t>
      </w:r>
      <w:r w:rsidR="00414F21" w:rsidRPr="009D34AB">
        <w:rPr>
          <w:rFonts w:ascii="Times New Roman" w:eastAsia="宋体" w:hAnsi="Times New Roman" w:hint="eastAsia"/>
          <w:szCs w:val="24"/>
        </w:rPr>
        <w:t>临床预后复杂</w:t>
      </w:r>
      <w:r>
        <w:rPr>
          <w:rFonts w:ascii="Times New Roman" w:eastAsia="宋体" w:hAnsi="Times New Roman" w:hint="eastAsia"/>
          <w:szCs w:val="24"/>
        </w:rPr>
        <w:t>、治疗难度大，</w:t>
      </w:r>
      <w:r w:rsidR="00414F21" w:rsidRPr="009D34AB">
        <w:rPr>
          <w:rFonts w:ascii="Times New Roman" w:eastAsia="宋体" w:hAnsi="Times New Roman" w:hint="eastAsia"/>
          <w:szCs w:val="24"/>
        </w:rPr>
        <w:t>且治疗花费高昂，寻找可以预测</w:t>
      </w:r>
      <w:r>
        <w:rPr>
          <w:rFonts w:ascii="Times New Roman" w:eastAsia="宋体" w:hAnsi="Times New Roman" w:hint="eastAsia"/>
          <w:szCs w:val="24"/>
        </w:rPr>
        <w:t>ACS</w:t>
      </w:r>
      <w:r>
        <w:rPr>
          <w:rFonts w:ascii="Times New Roman" w:eastAsia="宋体" w:hAnsi="Times New Roman" w:hint="eastAsia"/>
          <w:szCs w:val="24"/>
        </w:rPr>
        <w:t>患者发生</w:t>
      </w:r>
      <w:r>
        <w:rPr>
          <w:rFonts w:ascii="Times New Roman" w:eastAsia="宋体" w:hAnsi="Times New Roman" w:hint="eastAsia"/>
          <w:szCs w:val="24"/>
        </w:rPr>
        <w:t>MACE</w:t>
      </w:r>
      <w:r w:rsidR="00414F21" w:rsidRPr="009D34AB">
        <w:rPr>
          <w:rFonts w:ascii="Times New Roman" w:eastAsia="宋体" w:hAnsi="Times New Roman" w:hint="eastAsia"/>
          <w:szCs w:val="24"/>
        </w:rPr>
        <w:t>的临床指标十分迫切。</w:t>
      </w:r>
      <w:proofErr w:type="spellStart"/>
      <w:r w:rsidR="00414F21" w:rsidRPr="009D34AB">
        <w:rPr>
          <w:rFonts w:ascii="Times New Roman" w:eastAsia="宋体" w:hAnsi="Times New Roman" w:hint="eastAsia"/>
          <w:szCs w:val="24"/>
        </w:rPr>
        <w:t>TyG</w:t>
      </w:r>
      <w:proofErr w:type="spellEnd"/>
      <w:r w:rsidR="00414F21" w:rsidRPr="009D34AB">
        <w:rPr>
          <w:rFonts w:ascii="Times New Roman" w:eastAsia="宋体" w:hAnsi="Times New Roman" w:hint="eastAsia"/>
          <w:szCs w:val="24"/>
        </w:rPr>
        <w:t>指数在临床工作中较易获取，本研究也表明</w:t>
      </w:r>
      <w:proofErr w:type="spellStart"/>
      <w:r w:rsidR="00414F21" w:rsidRPr="009D34AB">
        <w:rPr>
          <w:rFonts w:ascii="Times New Roman" w:eastAsia="宋体" w:hAnsi="Times New Roman" w:hint="eastAsia"/>
          <w:szCs w:val="24"/>
        </w:rPr>
        <w:t>TyG</w:t>
      </w:r>
      <w:proofErr w:type="spellEnd"/>
      <w:r w:rsidR="00414F21" w:rsidRPr="009D34AB">
        <w:rPr>
          <w:rFonts w:ascii="Times New Roman" w:eastAsia="宋体" w:hAnsi="Times New Roman" w:hint="eastAsia"/>
          <w:szCs w:val="24"/>
        </w:rPr>
        <w:t>指数与</w:t>
      </w:r>
      <w:r>
        <w:rPr>
          <w:rFonts w:ascii="Times New Roman" w:eastAsia="宋体" w:hAnsi="Times New Roman" w:hint="eastAsia"/>
          <w:szCs w:val="24"/>
        </w:rPr>
        <w:t>老年</w:t>
      </w:r>
      <w:r>
        <w:rPr>
          <w:rFonts w:ascii="Times New Roman" w:eastAsia="宋体" w:hAnsi="Times New Roman" w:hint="eastAsia"/>
          <w:szCs w:val="24"/>
        </w:rPr>
        <w:t>ACS</w:t>
      </w:r>
      <w:r>
        <w:rPr>
          <w:rFonts w:ascii="Times New Roman" w:eastAsia="宋体" w:hAnsi="Times New Roman" w:hint="eastAsia"/>
          <w:szCs w:val="24"/>
        </w:rPr>
        <w:t>患者</w:t>
      </w:r>
      <w:r>
        <w:rPr>
          <w:rFonts w:ascii="Times New Roman" w:eastAsia="宋体" w:hAnsi="Times New Roman" w:hint="eastAsia"/>
          <w:szCs w:val="24"/>
        </w:rPr>
        <w:t>院内</w:t>
      </w:r>
      <w:r>
        <w:rPr>
          <w:rFonts w:ascii="Times New Roman" w:eastAsia="宋体" w:hAnsi="Times New Roman" w:hint="eastAsia"/>
          <w:szCs w:val="24"/>
        </w:rPr>
        <w:t>MACE</w:t>
      </w:r>
      <w:r>
        <w:rPr>
          <w:rFonts w:ascii="Times New Roman" w:eastAsia="宋体" w:hAnsi="Times New Roman" w:hint="eastAsia"/>
          <w:szCs w:val="24"/>
        </w:rPr>
        <w:t>发生</w:t>
      </w:r>
      <w:r w:rsidR="00414F21" w:rsidRPr="009D34AB">
        <w:rPr>
          <w:rFonts w:ascii="Times New Roman" w:eastAsia="宋体" w:hAnsi="Times New Roman" w:hint="eastAsia"/>
          <w:szCs w:val="24"/>
        </w:rPr>
        <w:t>的发生独立相关，同时建立了包括</w:t>
      </w:r>
      <w:proofErr w:type="spellStart"/>
      <w:r w:rsidR="00414F21" w:rsidRPr="009D34AB">
        <w:rPr>
          <w:rFonts w:ascii="Times New Roman" w:eastAsia="宋体" w:hAnsi="Times New Roman" w:hint="eastAsia"/>
          <w:szCs w:val="24"/>
        </w:rPr>
        <w:t>TyG</w:t>
      </w:r>
      <w:proofErr w:type="spellEnd"/>
      <w:r w:rsidR="00414F21" w:rsidRPr="009D34AB">
        <w:rPr>
          <w:rFonts w:ascii="Times New Roman" w:eastAsia="宋体" w:hAnsi="Times New Roman" w:hint="eastAsia"/>
          <w:szCs w:val="24"/>
        </w:rPr>
        <w:t>指数在内的回归模型，并且证实了他们对</w:t>
      </w:r>
      <w:r>
        <w:rPr>
          <w:rFonts w:ascii="Times New Roman" w:eastAsia="宋体" w:hAnsi="Times New Roman" w:hint="eastAsia"/>
          <w:szCs w:val="24"/>
        </w:rPr>
        <w:t>老年</w:t>
      </w:r>
      <w:r>
        <w:rPr>
          <w:rFonts w:ascii="Times New Roman" w:eastAsia="宋体" w:hAnsi="Times New Roman" w:hint="eastAsia"/>
          <w:szCs w:val="24"/>
        </w:rPr>
        <w:t>ACS</w:t>
      </w:r>
      <w:r>
        <w:rPr>
          <w:rFonts w:ascii="Times New Roman" w:eastAsia="宋体" w:hAnsi="Times New Roman" w:hint="eastAsia"/>
          <w:szCs w:val="24"/>
        </w:rPr>
        <w:t>患者院内</w:t>
      </w:r>
      <w:r>
        <w:rPr>
          <w:rFonts w:ascii="Times New Roman" w:eastAsia="宋体" w:hAnsi="Times New Roman" w:hint="eastAsia"/>
          <w:szCs w:val="24"/>
        </w:rPr>
        <w:t>MACE</w:t>
      </w:r>
      <w:r w:rsidR="00414F21" w:rsidRPr="009D34AB">
        <w:rPr>
          <w:rFonts w:ascii="Times New Roman" w:eastAsia="宋体" w:hAnsi="Times New Roman" w:hint="eastAsia"/>
          <w:szCs w:val="24"/>
        </w:rPr>
        <w:t>发生的预测价值。</w:t>
      </w:r>
      <w:r w:rsidR="00C1317C" w:rsidRPr="00C1317C">
        <w:rPr>
          <w:rFonts w:ascii="Times New Roman" w:eastAsia="宋体" w:hAnsi="Times New Roman" w:hint="eastAsia"/>
          <w:szCs w:val="24"/>
        </w:rPr>
        <w:t>Wang</w:t>
      </w:r>
      <w:r w:rsidR="00C1317C" w:rsidRPr="00C1317C">
        <w:rPr>
          <w:rFonts w:ascii="Times New Roman" w:eastAsia="宋体" w:hAnsi="Times New Roman" w:hint="eastAsia"/>
          <w:szCs w:val="24"/>
        </w:rPr>
        <w:t>等</w:t>
      </w:r>
      <w:r w:rsidR="00C1317C">
        <w:rPr>
          <w:rFonts w:ascii="Times New Roman" w:eastAsia="宋体" w:hAnsi="Times New Roman"/>
          <w:szCs w:val="24"/>
        </w:rPr>
        <w:fldChar w:fldCharType="begin"/>
      </w:r>
      <w:r w:rsidR="00EE132B">
        <w:rPr>
          <w:rFonts w:ascii="Times New Roman" w:eastAsia="宋体" w:hAnsi="Times New Roman"/>
          <w:szCs w:val="24"/>
        </w:rPr>
        <w:instrText xml:space="preserve"> ADDIN ZOTERO_ITEM CSL_CITATION {"citationID":"ZRuJPPTx","properties":{"formattedCitation":"[16]","plainCitation":"[16]","noteIndex":0},"citationItems":[{"id":1801,"uris":["http://zotero.org/users/11580821/items/QEY3BG2A"],"itemData":{"id":1801,"type":"article-journal","abstract":"BACKGROUND: The triglyceride-glucose index (TyG index) has been regarded as a reliable alternative marker of insulin resistance and an independent predictor of cardiovascular outcomes. Whether the TyG index predicts adverse cardiovascular events in patients with diabetes and acute coronary syndrome (ACS) remains uncertain. The aim of this study was to investigate the prognostic value of the TyG index in patients with diabetes and ACS.\nMETHODS: A total of 2531 consecutive patients with diabetes who underwent coronary angiography for ACS were enrolled in this study. Patients were divided into tertiles according to their TyG index. The primary outcomes included the occurrence of major adverse cardiovascular events (MACEs), defined as all-cause death, non-fatal myocardial infarction and non-fatal stroke. The TyG index was calculated as the ln (fasting triglyceride level [mg/dL] × fasting glucose level [mg/dL]/2).\nRESULTS: The incidence of MACE increased with TyG index tertiles at a 3-year follow-up. The Kaplan-Meier curves showed significant differences in event-free survival rates among TyG index tertiles (P = 0.005). Multivariate Cox hazards regression analysis revealed that the TyG index was an independent predictor of MACE (95% CI 1.201-1.746; P &lt; 0.001). The optimal TyG index cut-off for predicting MACE was 9.323 (sensitivity 46.0%; specificity 63.6%; area under the curve 0.560; P = 0.001). Furthermore, adding the TyG index to the prognostic model for MACE improved the C-statistic value (P = 0.010), the integrated discrimination improvement value (P = 0.001) and the net reclassification improvement value (P = 0.019).\nCONCLUSIONS: The TyG index predicts future MACE in patients with diabetes and ACS independently of known cardiovascular risk factors, suggesting that the TyG index may be a useful marker for risk stratification and prognosis in patients with diabetes and ACS.","container-title":"Cardiovascular Diabetology","DOI":"10.1186/s12933-020-01054-z","ISSN":"1475-2840","issue":"1","journalAbbreviation":"Cardiovasc Diabetol","language":"eng","note":"PMID: 32534586\nPMCID: PMC7293784","page":"80","source":"PubMed","title":"Triglyceride-glucose index predicts adverse cardiovascular events in patients with diabetes and acute coronary syndrome","volume":"19","author":[{"family":"Wang","given":"Le"},{"family":"Cong","given":"Hong-Liang"},{"family":"Zhang","given":"Jing-Xia"},{"family":"Hu","given":"Yue-Cheng"},{"family":"Wei","given":"Ao"},{"family":"Zhang","given":"Ying-Yi"},{"family":"Yang","given":"Hua"},{"family":"Ren","given":"Li-Bin"},{"family":"Qi","given":"Wei"},{"family":"Li","given":"Wen-Yu"},{"family":"Zhang","given":"Rui"},{"family":"Xu","given":"Jing-Han"}],"issued":{"date-parts":[["2020",6,13]]}}}],"schema":"https://github.com/citation-style-language/schema/raw/master/csl-citation.json"} </w:instrText>
      </w:r>
      <w:r w:rsidR="00C1317C">
        <w:rPr>
          <w:rFonts w:ascii="Times New Roman" w:eastAsia="宋体" w:hAnsi="Times New Roman"/>
          <w:szCs w:val="24"/>
        </w:rPr>
        <w:fldChar w:fldCharType="separate"/>
      </w:r>
      <w:r w:rsidR="00EE132B" w:rsidRPr="00EE132B">
        <w:rPr>
          <w:rFonts w:ascii="Times New Roman" w:hAnsi="Times New Roman" w:hint="eastAsia"/>
        </w:rPr>
        <w:t>[16]</w:t>
      </w:r>
      <w:r w:rsidR="00C1317C">
        <w:rPr>
          <w:rFonts w:ascii="Times New Roman" w:eastAsia="宋体" w:hAnsi="Times New Roman"/>
          <w:szCs w:val="24"/>
        </w:rPr>
        <w:fldChar w:fldCharType="end"/>
      </w:r>
      <w:r w:rsidR="00C1317C" w:rsidRPr="00C1317C">
        <w:rPr>
          <w:rFonts w:ascii="Times New Roman" w:eastAsia="宋体" w:hAnsi="Times New Roman" w:hint="eastAsia"/>
          <w:szCs w:val="24"/>
        </w:rPr>
        <w:t>研究表明</w:t>
      </w:r>
      <w:proofErr w:type="spellStart"/>
      <w:r w:rsidR="00C1317C" w:rsidRPr="00C1317C">
        <w:rPr>
          <w:rFonts w:ascii="Times New Roman" w:eastAsia="宋体" w:hAnsi="Times New Roman" w:hint="eastAsia"/>
          <w:szCs w:val="24"/>
        </w:rPr>
        <w:t>TyG</w:t>
      </w:r>
      <w:proofErr w:type="spellEnd"/>
      <w:r w:rsidR="00C1317C" w:rsidRPr="00C1317C">
        <w:rPr>
          <w:rFonts w:ascii="Times New Roman" w:eastAsia="宋体" w:hAnsi="Times New Roman" w:hint="eastAsia"/>
          <w:szCs w:val="24"/>
        </w:rPr>
        <w:t>指数对糖尿病</w:t>
      </w:r>
      <w:r w:rsidR="00C1317C">
        <w:rPr>
          <w:rFonts w:ascii="Times New Roman" w:eastAsia="宋体" w:hAnsi="Times New Roman" w:hint="eastAsia"/>
          <w:szCs w:val="24"/>
        </w:rPr>
        <w:t>合并</w:t>
      </w:r>
      <w:r w:rsidR="00C1317C">
        <w:rPr>
          <w:rFonts w:ascii="Times New Roman" w:eastAsia="宋体" w:hAnsi="Times New Roman" w:hint="eastAsia"/>
          <w:szCs w:val="24"/>
        </w:rPr>
        <w:t>ACS</w:t>
      </w:r>
      <w:r w:rsidR="00C1317C">
        <w:rPr>
          <w:rFonts w:ascii="Times New Roman" w:eastAsia="宋体" w:hAnsi="Times New Roman" w:hint="eastAsia"/>
          <w:szCs w:val="24"/>
        </w:rPr>
        <w:t>患者</w:t>
      </w:r>
      <w:r w:rsidR="00C1317C" w:rsidRPr="00C1317C">
        <w:rPr>
          <w:rFonts w:ascii="Times New Roman" w:eastAsia="宋体" w:hAnsi="Times New Roman" w:hint="eastAsia"/>
          <w:szCs w:val="24"/>
        </w:rPr>
        <w:t>发生</w:t>
      </w:r>
      <w:r w:rsidR="00C1317C" w:rsidRPr="00C1317C">
        <w:rPr>
          <w:rFonts w:ascii="Times New Roman" w:eastAsia="宋体" w:hAnsi="Times New Roman" w:hint="eastAsia"/>
          <w:szCs w:val="24"/>
        </w:rPr>
        <w:t>MACE</w:t>
      </w:r>
      <w:r w:rsidR="00C1317C">
        <w:rPr>
          <w:rFonts w:ascii="Times New Roman" w:eastAsia="宋体" w:hAnsi="Times New Roman" w:hint="eastAsia"/>
          <w:szCs w:val="24"/>
        </w:rPr>
        <w:t>预测</w:t>
      </w:r>
      <w:r w:rsidR="00C1317C" w:rsidRPr="00C1317C">
        <w:rPr>
          <w:rFonts w:ascii="Times New Roman" w:eastAsia="宋体" w:hAnsi="Times New Roman" w:hint="eastAsia"/>
          <w:szCs w:val="24"/>
        </w:rPr>
        <w:t>的敏感性为</w:t>
      </w:r>
      <w:r w:rsidR="00C1317C" w:rsidRPr="00C1317C">
        <w:rPr>
          <w:rFonts w:ascii="Times New Roman" w:eastAsia="宋体" w:hAnsi="Times New Roman" w:hint="eastAsia"/>
          <w:szCs w:val="24"/>
        </w:rPr>
        <w:t>46.0%</w:t>
      </w:r>
      <w:r w:rsidR="00C1317C" w:rsidRPr="00C1317C">
        <w:rPr>
          <w:rFonts w:ascii="Times New Roman" w:eastAsia="宋体" w:hAnsi="Times New Roman" w:hint="eastAsia"/>
          <w:szCs w:val="24"/>
        </w:rPr>
        <w:t>，特异性为</w:t>
      </w:r>
      <w:r w:rsidR="00C1317C" w:rsidRPr="00C1317C">
        <w:rPr>
          <w:rFonts w:ascii="Times New Roman" w:eastAsia="宋体" w:hAnsi="Times New Roman" w:hint="eastAsia"/>
          <w:szCs w:val="24"/>
        </w:rPr>
        <w:t>63.6%</w:t>
      </w:r>
      <w:r w:rsidR="00C1317C" w:rsidRPr="00C1317C">
        <w:rPr>
          <w:rFonts w:ascii="Times New Roman" w:eastAsia="宋体" w:hAnsi="Times New Roman" w:hint="eastAsia"/>
          <w:szCs w:val="24"/>
        </w:rPr>
        <w:t>，并可能作为</w:t>
      </w:r>
      <w:r w:rsidR="00C1317C" w:rsidRPr="00C1317C">
        <w:rPr>
          <w:rFonts w:ascii="Times New Roman" w:eastAsia="宋体" w:hAnsi="Times New Roman" w:hint="eastAsia"/>
          <w:szCs w:val="24"/>
        </w:rPr>
        <w:t>MACE</w:t>
      </w:r>
      <w:r w:rsidR="00C1317C" w:rsidRPr="00C1317C">
        <w:rPr>
          <w:rFonts w:ascii="Times New Roman" w:eastAsia="宋体" w:hAnsi="Times New Roman" w:hint="eastAsia"/>
          <w:szCs w:val="24"/>
        </w:rPr>
        <w:t>风险分层的标志物，但其独立预测时敏感性较低</w:t>
      </w:r>
      <w:r w:rsidR="00C1317C">
        <w:rPr>
          <w:rFonts w:ascii="Times New Roman" w:eastAsia="宋体" w:hAnsi="Times New Roman" w:hint="eastAsia"/>
          <w:szCs w:val="24"/>
        </w:rPr>
        <w:t>。</w:t>
      </w:r>
      <w:r>
        <w:rPr>
          <w:rFonts w:ascii="Times New Roman" w:eastAsia="宋体" w:hAnsi="Times New Roman" w:hint="eastAsia"/>
          <w:szCs w:val="24"/>
        </w:rPr>
        <w:t>与</w:t>
      </w:r>
      <w:r w:rsidR="00C1317C" w:rsidRPr="009D34AB">
        <w:rPr>
          <w:rFonts w:ascii="Times New Roman" w:eastAsia="宋体" w:hAnsi="Times New Roman" w:hint="eastAsia"/>
          <w:szCs w:val="24"/>
        </w:rPr>
        <w:t>本研究</w:t>
      </w:r>
      <w:r>
        <w:rPr>
          <w:rFonts w:ascii="Times New Roman" w:eastAsia="宋体" w:hAnsi="Times New Roman" w:hint="eastAsia"/>
          <w:szCs w:val="24"/>
        </w:rPr>
        <w:t>结果一致，作者发现</w:t>
      </w:r>
      <w:proofErr w:type="spellStart"/>
      <w:r w:rsidR="00C1317C" w:rsidRPr="009D34AB">
        <w:rPr>
          <w:rFonts w:ascii="Times New Roman" w:eastAsia="宋体" w:hAnsi="Times New Roman" w:hint="eastAsia"/>
          <w:szCs w:val="24"/>
        </w:rPr>
        <w:t>TyG</w:t>
      </w:r>
      <w:proofErr w:type="spellEnd"/>
      <w:r w:rsidR="00C1317C" w:rsidRPr="009D34AB">
        <w:rPr>
          <w:rFonts w:ascii="Times New Roman" w:eastAsia="宋体" w:hAnsi="Times New Roman" w:hint="eastAsia"/>
          <w:szCs w:val="24"/>
        </w:rPr>
        <w:t>指数</w:t>
      </w:r>
      <w:r w:rsidR="00C1317C">
        <w:rPr>
          <w:rFonts w:ascii="Times New Roman" w:eastAsia="宋体" w:hAnsi="Times New Roman" w:hint="eastAsia"/>
          <w:szCs w:val="24"/>
        </w:rPr>
        <w:t>预测</w:t>
      </w:r>
      <w:r w:rsidR="00C1317C" w:rsidRPr="009D34AB">
        <w:rPr>
          <w:rFonts w:ascii="Times New Roman" w:eastAsia="宋体" w:hAnsi="Times New Roman" w:hint="eastAsia"/>
          <w:szCs w:val="24"/>
        </w:rPr>
        <w:t>老年</w:t>
      </w:r>
      <w:r w:rsidR="00C1317C" w:rsidRPr="009D34AB">
        <w:rPr>
          <w:rFonts w:ascii="Times New Roman" w:eastAsia="宋体" w:hAnsi="Times New Roman" w:hint="eastAsia"/>
          <w:szCs w:val="24"/>
        </w:rPr>
        <w:t>ACS</w:t>
      </w:r>
      <w:r w:rsidR="00C1317C" w:rsidRPr="009D34AB">
        <w:rPr>
          <w:rFonts w:ascii="Times New Roman" w:eastAsia="宋体" w:hAnsi="Times New Roman" w:hint="eastAsia"/>
          <w:szCs w:val="24"/>
        </w:rPr>
        <w:t>患者</w:t>
      </w:r>
      <w:r w:rsidR="00C1317C">
        <w:rPr>
          <w:rFonts w:ascii="Times New Roman" w:eastAsia="宋体" w:hAnsi="Times New Roman" w:hint="eastAsia"/>
          <w:szCs w:val="24"/>
        </w:rPr>
        <w:t>院内</w:t>
      </w:r>
      <w:r w:rsidR="00C1317C">
        <w:rPr>
          <w:rFonts w:ascii="Times New Roman" w:eastAsia="宋体" w:hAnsi="Times New Roman" w:hint="eastAsia"/>
          <w:szCs w:val="24"/>
        </w:rPr>
        <w:t>MACE</w:t>
      </w:r>
      <w:r w:rsidR="00C1317C">
        <w:rPr>
          <w:rFonts w:ascii="Times New Roman" w:eastAsia="宋体" w:hAnsi="Times New Roman" w:hint="eastAsia"/>
          <w:szCs w:val="24"/>
        </w:rPr>
        <w:t>的</w:t>
      </w:r>
      <w:r w:rsidR="00C1317C" w:rsidRPr="009D34AB">
        <w:rPr>
          <w:rFonts w:ascii="Times New Roman" w:eastAsia="宋体" w:hAnsi="Times New Roman" w:hint="eastAsia"/>
          <w:szCs w:val="24"/>
        </w:rPr>
        <w:t>灵敏度为</w:t>
      </w:r>
      <w:r w:rsidR="00C1317C" w:rsidRPr="009D34AB">
        <w:rPr>
          <w:rFonts w:ascii="Times New Roman" w:eastAsia="宋体" w:hAnsi="Times New Roman" w:hint="eastAsia"/>
          <w:szCs w:val="24"/>
        </w:rPr>
        <w:t>69.0%</w:t>
      </w:r>
      <w:r w:rsidR="00C1317C" w:rsidRPr="009D34AB">
        <w:rPr>
          <w:rFonts w:ascii="Times New Roman" w:eastAsia="宋体" w:hAnsi="Times New Roman" w:hint="eastAsia"/>
          <w:szCs w:val="24"/>
        </w:rPr>
        <w:t>，特异度为</w:t>
      </w:r>
      <w:r w:rsidR="00C1317C" w:rsidRPr="009D34AB">
        <w:rPr>
          <w:rFonts w:ascii="Times New Roman" w:eastAsia="宋体" w:hAnsi="Times New Roman" w:hint="eastAsia"/>
          <w:szCs w:val="24"/>
        </w:rPr>
        <w:t>96.2%</w:t>
      </w:r>
      <w:r w:rsidR="00C1317C">
        <w:rPr>
          <w:rFonts w:ascii="Times New Roman" w:eastAsia="宋体" w:hAnsi="Times New Roman" w:hint="eastAsia"/>
          <w:szCs w:val="24"/>
        </w:rPr>
        <w:t>，然而</w:t>
      </w:r>
      <w:r w:rsidR="00C1317C" w:rsidRPr="009D34AB">
        <w:rPr>
          <w:rFonts w:ascii="Times New Roman" w:eastAsia="宋体" w:hAnsi="Times New Roman" w:hint="eastAsia"/>
          <w:szCs w:val="24"/>
        </w:rPr>
        <w:t>包括</w:t>
      </w:r>
      <w:proofErr w:type="spellStart"/>
      <w:r w:rsidR="00C1317C" w:rsidRPr="009D34AB">
        <w:rPr>
          <w:rFonts w:ascii="Times New Roman" w:eastAsia="宋体" w:hAnsi="Times New Roman" w:hint="eastAsia"/>
          <w:szCs w:val="24"/>
        </w:rPr>
        <w:t>TyG</w:t>
      </w:r>
      <w:proofErr w:type="spellEnd"/>
      <w:r w:rsidR="00C1317C" w:rsidRPr="009D34AB">
        <w:rPr>
          <w:rFonts w:ascii="Times New Roman" w:eastAsia="宋体" w:hAnsi="Times New Roman" w:hint="eastAsia"/>
          <w:szCs w:val="24"/>
        </w:rPr>
        <w:t>指数在内</w:t>
      </w:r>
      <w:r w:rsidR="00C1317C">
        <w:rPr>
          <w:rFonts w:ascii="Times New Roman" w:eastAsia="宋体" w:hAnsi="Times New Roman" w:hint="eastAsia"/>
          <w:szCs w:val="24"/>
        </w:rPr>
        <w:t>的多因素联合预测模型</w:t>
      </w:r>
      <w:r w:rsidR="00C1317C" w:rsidRPr="009D34AB">
        <w:rPr>
          <w:rFonts w:ascii="Times New Roman" w:eastAsia="宋体" w:hAnsi="Times New Roman" w:hint="eastAsia"/>
          <w:szCs w:val="24"/>
        </w:rPr>
        <w:t>灵敏度</w:t>
      </w:r>
      <w:r w:rsidR="00C1317C">
        <w:rPr>
          <w:rFonts w:ascii="Times New Roman" w:eastAsia="宋体" w:hAnsi="Times New Roman" w:hint="eastAsia"/>
          <w:szCs w:val="24"/>
        </w:rPr>
        <w:t>明显提升可达</w:t>
      </w:r>
      <w:r w:rsidR="00C1317C" w:rsidRPr="009D34AB">
        <w:rPr>
          <w:rFonts w:ascii="Times New Roman" w:eastAsia="宋体" w:hAnsi="Times New Roman" w:hint="eastAsia"/>
          <w:szCs w:val="24"/>
        </w:rPr>
        <w:t>90.5%</w:t>
      </w:r>
      <w:r w:rsidR="00C1317C" w:rsidRPr="009D34AB">
        <w:rPr>
          <w:rFonts w:ascii="Times New Roman" w:eastAsia="宋体" w:hAnsi="Times New Roman" w:hint="eastAsia"/>
          <w:szCs w:val="24"/>
        </w:rPr>
        <w:t>，特异度</w:t>
      </w:r>
      <w:r w:rsidR="00C1317C" w:rsidRPr="009D34AB">
        <w:rPr>
          <w:rFonts w:ascii="Times New Roman" w:eastAsia="宋体" w:hAnsi="Times New Roman" w:hint="eastAsia"/>
          <w:szCs w:val="24"/>
        </w:rPr>
        <w:lastRenderedPageBreak/>
        <w:t>为</w:t>
      </w:r>
      <w:r w:rsidR="00C1317C" w:rsidRPr="009D34AB">
        <w:rPr>
          <w:rFonts w:ascii="Times New Roman" w:eastAsia="宋体" w:hAnsi="Times New Roman" w:hint="eastAsia"/>
          <w:szCs w:val="24"/>
        </w:rPr>
        <w:t>84.6%</w:t>
      </w:r>
      <w:r w:rsidR="00C1317C">
        <w:rPr>
          <w:rFonts w:ascii="Times New Roman" w:eastAsia="宋体" w:hAnsi="Times New Roman" w:hint="eastAsia"/>
          <w:szCs w:val="24"/>
        </w:rPr>
        <w:t>。</w:t>
      </w:r>
      <w:r w:rsidR="00414F21" w:rsidRPr="009D34AB">
        <w:rPr>
          <w:rFonts w:ascii="Times New Roman" w:eastAsia="宋体" w:hAnsi="Times New Roman" w:hint="eastAsia"/>
          <w:szCs w:val="24"/>
        </w:rPr>
        <w:t>因此，在</w:t>
      </w:r>
      <w:r>
        <w:rPr>
          <w:rFonts w:ascii="Times New Roman" w:eastAsia="宋体" w:hAnsi="Times New Roman" w:hint="eastAsia"/>
          <w:szCs w:val="24"/>
        </w:rPr>
        <w:t>老年</w:t>
      </w:r>
      <w:r>
        <w:rPr>
          <w:rFonts w:ascii="Times New Roman" w:eastAsia="宋体" w:hAnsi="Times New Roman" w:hint="eastAsia"/>
          <w:szCs w:val="24"/>
        </w:rPr>
        <w:t>ACS</w:t>
      </w:r>
      <w:r w:rsidR="00414F21" w:rsidRPr="009D34AB">
        <w:rPr>
          <w:rFonts w:ascii="Times New Roman" w:eastAsia="宋体" w:hAnsi="Times New Roman" w:hint="eastAsia"/>
          <w:szCs w:val="24"/>
        </w:rPr>
        <w:t>患者的临床管理中，可以通过监测</w:t>
      </w:r>
      <w:proofErr w:type="spellStart"/>
      <w:r w:rsidR="00414F21" w:rsidRPr="009D34AB">
        <w:rPr>
          <w:rFonts w:ascii="Times New Roman" w:eastAsia="宋体" w:hAnsi="Times New Roman" w:hint="eastAsia"/>
          <w:szCs w:val="24"/>
        </w:rPr>
        <w:t>TyG</w:t>
      </w:r>
      <w:proofErr w:type="spellEnd"/>
      <w:r w:rsidR="00414F21" w:rsidRPr="009D34AB">
        <w:rPr>
          <w:rFonts w:ascii="Times New Roman" w:eastAsia="宋体" w:hAnsi="Times New Roman" w:hint="eastAsia"/>
          <w:szCs w:val="24"/>
        </w:rPr>
        <w:t>指数</w:t>
      </w:r>
      <w:r>
        <w:rPr>
          <w:rFonts w:ascii="Times New Roman" w:eastAsia="宋体" w:hAnsi="Times New Roman" w:hint="eastAsia"/>
          <w:szCs w:val="24"/>
        </w:rPr>
        <w:t>及其他联合预测指标，提高院内</w:t>
      </w:r>
      <w:r>
        <w:rPr>
          <w:rFonts w:ascii="Times New Roman" w:eastAsia="宋体" w:hAnsi="Times New Roman" w:hint="eastAsia"/>
          <w:szCs w:val="24"/>
        </w:rPr>
        <w:t>MACE</w:t>
      </w:r>
      <w:r w:rsidR="00414F21" w:rsidRPr="009D34AB">
        <w:rPr>
          <w:rFonts w:ascii="Times New Roman" w:eastAsia="宋体" w:hAnsi="Times New Roman" w:hint="eastAsia"/>
          <w:szCs w:val="24"/>
        </w:rPr>
        <w:t>的</w:t>
      </w:r>
      <w:r>
        <w:rPr>
          <w:rFonts w:ascii="Times New Roman" w:eastAsia="宋体" w:hAnsi="Times New Roman" w:hint="eastAsia"/>
          <w:szCs w:val="24"/>
        </w:rPr>
        <w:t>预测能力</w:t>
      </w:r>
      <w:r w:rsidR="00414F21" w:rsidRPr="009D34AB">
        <w:rPr>
          <w:rFonts w:ascii="Times New Roman" w:eastAsia="宋体" w:hAnsi="Times New Roman" w:hint="eastAsia"/>
          <w:szCs w:val="24"/>
        </w:rPr>
        <w:t>，从而更加精确的实施个体化管理，降低</w:t>
      </w:r>
      <w:r>
        <w:rPr>
          <w:rFonts w:ascii="Times New Roman" w:eastAsia="宋体" w:hAnsi="Times New Roman" w:hint="eastAsia"/>
          <w:szCs w:val="24"/>
        </w:rPr>
        <w:t>院内</w:t>
      </w:r>
      <w:r>
        <w:rPr>
          <w:rFonts w:ascii="Times New Roman" w:eastAsia="宋体" w:hAnsi="Times New Roman" w:hint="eastAsia"/>
          <w:szCs w:val="24"/>
        </w:rPr>
        <w:t>MACE</w:t>
      </w:r>
      <w:r w:rsidR="00414F21" w:rsidRPr="009D34AB">
        <w:rPr>
          <w:rFonts w:ascii="Times New Roman" w:eastAsia="宋体" w:hAnsi="Times New Roman" w:hint="eastAsia"/>
          <w:szCs w:val="24"/>
        </w:rPr>
        <w:t>的发生率</w:t>
      </w:r>
      <w:r>
        <w:rPr>
          <w:rFonts w:ascii="Times New Roman" w:eastAsia="宋体" w:hAnsi="Times New Roman" w:hint="eastAsia"/>
          <w:szCs w:val="24"/>
        </w:rPr>
        <w:t>，改善患者预后</w:t>
      </w:r>
      <w:r w:rsidR="00414F21" w:rsidRPr="009D34AB">
        <w:rPr>
          <w:rFonts w:ascii="Times New Roman" w:eastAsia="宋体" w:hAnsi="Times New Roman" w:hint="eastAsia"/>
          <w:szCs w:val="24"/>
        </w:rPr>
        <w:t>。</w:t>
      </w:r>
    </w:p>
    <w:p w14:paraId="7FBC2637" w14:textId="565E4000" w:rsidR="00990355" w:rsidRPr="009D34AB" w:rsidRDefault="00223734" w:rsidP="006A2292">
      <w:pPr>
        <w:spacing w:line="276" w:lineRule="auto"/>
        <w:ind w:firstLineChars="200" w:firstLine="420"/>
        <w:rPr>
          <w:rFonts w:ascii="Times New Roman" w:eastAsia="宋体" w:hAnsi="Times New Roman"/>
          <w:szCs w:val="24"/>
        </w:rPr>
      </w:pPr>
      <w:r w:rsidRPr="009D34AB">
        <w:rPr>
          <w:rFonts w:ascii="Times New Roman" w:eastAsia="宋体" w:hAnsi="Times New Roman" w:hint="eastAsia"/>
          <w:szCs w:val="24"/>
        </w:rPr>
        <w:t>本研究存在局限性，首先，本研究基于数据的观察，是回顾性研究，易受到未测的其他因素影响，</w:t>
      </w:r>
      <w:r w:rsidR="00347759" w:rsidRPr="009D34AB">
        <w:rPr>
          <w:rFonts w:ascii="Times New Roman" w:eastAsia="宋体" w:hAnsi="Times New Roman" w:hint="eastAsia"/>
          <w:szCs w:val="24"/>
        </w:rPr>
        <w:t>如胰岛素使用情况，</w:t>
      </w:r>
      <w:r w:rsidRPr="009D34AB">
        <w:rPr>
          <w:rFonts w:ascii="Times New Roman" w:eastAsia="宋体" w:hAnsi="Times New Roman" w:hint="eastAsia"/>
          <w:szCs w:val="24"/>
        </w:rPr>
        <w:t>使得研究变量与相关因素间存在偏倚。其次，</w:t>
      </w:r>
      <w:r w:rsidR="0001750F" w:rsidRPr="009D34AB">
        <w:rPr>
          <w:rFonts w:ascii="Times New Roman" w:eastAsia="宋体" w:hAnsi="Times New Roman" w:hint="eastAsia"/>
          <w:szCs w:val="24"/>
        </w:rPr>
        <w:t>冠状动脉病变严重程度时只采用了冠脉病变支数，</w:t>
      </w:r>
      <w:r w:rsidR="00347759" w:rsidRPr="009D34AB">
        <w:rPr>
          <w:rFonts w:ascii="Times New Roman" w:eastAsia="宋体" w:hAnsi="Times New Roman" w:hint="eastAsia"/>
          <w:szCs w:val="24"/>
        </w:rPr>
        <w:t>未考</w:t>
      </w:r>
      <w:r w:rsidR="0001750F" w:rsidRPr="009D34AB">
        <w:rPr>
          <w:rFonts w:ascii="Times New Roman" w:eastAsia="宋体" w:hAnsi="Times New Roman" w:hint="eastAsia"/>
          <w:szCs w:val="24"/>
        </w:rPr>
        <w:t>虑病变</w:t>
      </w:r>
      <w:proofErr w:type="spellStart"/>
      <w:r w:rsidR="0001750F" w:rsidRPr="009D34AB">
        <w:rPr>
          <w:rFonts w:ascii="Times New Roman" w:eastAsia="宋体" w:hAnsi="Times New Roman" w:hint="eastAsia"/>
          <w:szCs w:val="24"/>
        </w:rPr>
        <w:t>Genisi</w:t>
      </w:r>
      <w:proofErr w:type="spellEnd"/>
      <w:r w:rsidR="0001750F" w:rsidRPr="009D34AB">
        <w:rPr>
          <w:rFonts w:ascii="Times New Roman" w:eastAsia="宋体" w:hAnsi="Times New Roman" w:hint="eastAsia"/>
          <w:szCs w:val="24"/>
        </w:rPr>
        <w:t>评分、斑块特点</w:t>
      </w:r>
      <w:r w:rsidR="0025010B" w:rsidRPr="009D34AB">
        <w:rPr>
          <w:rFonts w:ascii="Times New Roman" w:eastAsia="宋体" w:hAnsi="Times New Roman" w:hint="eastAsia"/>
          <w:szCs w:val="24"/>
        </w:rPr>
        <w:t>等情况，</w:t>
      </w:r>
      <w:r w:rsidR="0001750F" w:rsidRPr="009D34AB">
        <w:rPr>
          <w:rFonts w:ascii="Times New Roman" w:eastAsia="宋体" w:hAnsi="Times New Roman" w:hint="eastAsia"/>
          <w:szCs w:val="24"/>
        </w:rPr>
        <w:t>存在一定局限性</w:t>
      </w:r>
      <w:r w:rsidR="0025010B" w:rsidRPr="009D34AB">
        <w:rPr>
          <w:rFonts w:ascii="Times New Roman" w:eastAsia="宋体" w:hAnsi="Times New Roman" w:hint="eastAsia"/>
          <w:szCs w:val="24"/>
        </w:rPr>
        <w:t>。</w:t>
      </w:r>
      <w:r w:rsidR="0001750F" w:rsidRPr="009D34AB">
        <w:rPr>
          <w:rFonts w:ascii="Times New Roman" w:eastAsia="宋体" w:hAnsi="Times New Roman" w:hint="eastAsia"/>
          <w:szCs w:val="24"/>
        </w:rPr>
        <w:t>最后</w:t>
      </w:r>
      <w:r w:rsidRPr="009D34AB">
        <w:rPr>
          <w:rFonts w:ascii="Times New Roman" w:eastAsia="宋体" w:hAnsi="Times New Roman" w:hint="eastAsia"/>
          <w:szCs w:val="24"/>
        </w:rPr>
        <w:t>本研究样本且只纳入</w:t>
      </w:r>
      <w:r w:rsidR="0001750F" w:rsidRPr="009D34AB">
        <w:rPr>
          <w:rFonts w:ascii="Times New Roman" w:eastAsia="宋体" w:hAnsi="Times New Roman" w:hint="eastAsia"/>
          <w:szCs w:val="24"/>
        </w:rPr>
        <w:t>单</w:t>
      </w:r>
      <w:r w:rsidRPr="009D34AB">
        <w:rPr>
          <w:rFonts w:ascii="Times New Roman" w:eastAsia="宋体" w:hAnsi="Times New Roman" w:hint="eastAsia"/>
          <w:szCs w:val="24"/>
        </w:rPr>
        <w:t>中心数据，所以为进一步明确</w:t>
      </w:r>
      <w:proofErr w:type="spellStart"/>
      <w:r w:rsidRPr="009D34AB">
        <w:rPr>
          <w:rFonts w:ascii="Times New Roman" w:eastAsia="宋体" w:hAnsi="Times New Roman" w:hint="eastAsia"/>
          <w:szCs w:val="24"/>
        </w:rPr>
        <w:t>TyG</w:t>
      </w:r>
      <w:proofErr w:type="spellEnd"/>
      <w:r w:rsidRPr="009D34AB">
        <w:rPr>
          <w:rFonts w:ascii="Times New Roman" w:eastAsia="宋体" w:hAnsi="Times New Roman" w:hint="eastAsia"/>
          <w:szCs w:val="24"/>
        </w:rPr>
        <w:t>指数对院内</w:t>
      </w:r>
      <w:r w:rsidRPr="009D34AB">
        <w:rPr>
          <w:rFonts w:ascii="Times New Roman" w:eastAsia="宋体" w:hAnsi="Times New Roman" w:hint="eastAsia"/>
          <w:szCs w:val="24"/>
        </w:rPr>
        <w:t>MACE</w:t>
      </w:r>
      <w:r w:rsidRPr="009D34AB">
        <w:rPr>
          <w:rFonts w:ascii="Times New Roman" w:eastAsia="宋体" w:hAnsi="Times New Roman" w:hint="eastAsia"/>
          <w:szCs w:val="24"/>
        </w:rPr>
        <w:t>预测价值需扩大样本量及范围进行研究。</w:t>
      </w:r>
    </w:p>
    <w:p w14:paraId="27E8DAFB" w14:textId="57F80C2D" w:rsidR="003111E8" w:rsidRPr="003111E8" w:rsidRDefault="00414F21" w:rsidP="00A95BE0">
      <w:pPr>
        <w:numPr>
          <w:ilvl w:val="0"/>
          <w:numId w:val="9"/>
        </w:numPr>
        <w:spacing w:line="276" w:lineRule="auto"/>
        <w:ind w:left="0" w:firstLineChars="200" w:firstLine="422"/>
        <w:rPr>
          <w:rFonts w:ascii="Times New Roman" w:eastAsia="宋体" w:hAnsi="Times New Roman"/>
          <w:b/>
          <w:szCs w:val="24"/>
        </w:rPr>
      </w:pPr>
      <w:r w:rsidRPr="003111E8">
        <w:rPr>
          <w:rFonts w:ascii="Times New Roman" w:eastAsia="宋体" w:hAnsi="Times New Roman" w:hint="eastAsia"/>
          <w:b/>
          <w:szCs w:val="24"/>
        </w:rPr>
        <w:t>小结</w:t>
      </w:r>
    </w:p>
    <w:p w14:paraId="70130716" w14:textId="6C2B2193" w:rsidR="0081192F" w:rsidRPr="009D34AB" w:rsidRDefault="00414F21" w:rsidP="006A2292">
      <w:pPr>
        <w:spacing w:line="276" w:lineRule="auto"/>
        <w:ind w:firstLineChars="200" w:firstLine="420"/>
        <w:rPr>
          <w:rFonts w:ascii="Times New Roman" w:eastAsia="宋体" w:hAnsi="Times New Roman"/>
          <w:szCs w:val="24"/>
        </w:rPr>
      </w:pPr>
      <w:r w:rsidRPr="009D34AB">
        <w:rPr>
          <w:rFonts w:ascii="Times New Roman" w:eastAsia="宋体" w:hAnsi="Times New Roman" w:hint="eastAsia"/>
          <w:szCs w:val="24"/>
        </w:rPr>
        <w:t>合并</w:t>
      </w:r>
      <w:r w:rsidR="00A917D2" w:rsidRPr="009D34AB">
        <w:rPr>
          <w:rFonts w:ascii="Times New Roman" w:eastAsia="宋体" w:hAnsi="Times New Roman" w:hint="eastAsia"/>
          <w:szCs w:val="24"/>
        </w:rPr>
        <w:t>糖尿病、</w:t>
      </w:r>
      <w:r w:rsidR="00A917D2">
        <w:rPr>
          <w:rFonts w:ascii="Times New Roman" w:eastAsia="宋体" w:hAnsi="Times New Roman" w:hint="eastAsia"/>
          <w:szCs w:val="24"/>
        </w:rPr>
        <w:t>合并</w:t>
      </w:r>
      <w:r w:rsidR="00A917D2" w:rsidRPr="009D34AB">
        <w:rPr>
          <w:rFonts w:ascii="Times New Roman" w:eastAsia="宋体" w:hAnsi="Times New Roman" w:hint="eastAsia"/>
          <w:szCs w:val="24"/>
        </w:rPr>
        <w:t>脑血管病、</w:t>
      </w:r>
      <w:r w:rsidR="00A917D2" w:rsidRPr="009D34AB">
        <w:rPr>
          <w:rFonts w:ascii="Times New Roman" w:eastAsia="宋体" w:hAnsi="Times New Roman" w:hint="eastAsia"/>
          <w:szCs w:val="24"/>
        </w:rPr>
        <w:t>LDL-C</w:t>
      </w:r>
      <w:r w:rsidR="00A917D2" w:rsidRPr="009D34AB">
        <w:rPr>
          <w:rFonts w:ascii="Times New Roman" w:eastAsia="宋体" w:hAnsi="Times New Roman" w:hint="eastAsia"/>
          <w:szCs w:val="24"/>
        </w:rPr>
        <w:t>、心率、</w:t>
      </w:r>
      <w:r w:rsidR="00A917D2" w:rsidRPr="009D34AB">
        <w:rPr>
          <w:rFonts w:ascii="Times New Roman" w:eastAsia="宋体" w:hAnsi="Times New Roman" w:hint="eastAsia"/>
          <w:szCs w:val="24"/>
        </w:rPr>
        <w:t>TG</w:t>
      </w:r>
      <w:r w:rsidR="00A917D2" w:rsidRPr="009D34AB">
        <w:rPr>
          <w:rFonts w:ascii="Times New Roman" w:eastAsia="宋体" w:hAnsi="Times New Roman" w:hint="eastAsia"/>
          <w:szCs w:val="24"/>
        </w:rPr>
        <w:t>、</w:t>
      </w:r>
      <w:r w:rsidR="00A917D2" w:rsidRPr="009D34AB">
        <w:rPr>
          <w:rFonts w:ascii="Times New Roman" w:eastAsia="宋体" w:hAnsi="Times New Roman" w:hint="eastAsia"/>
          <w:szCs w:val="24"/>
        </w:rPr>
        <w:t>FBG</w:t>
      </w:r>
      <w:r w:rsidR="00A917D2" w:rsidRPr="009D34AB">
        <w:rPr>
          <w:rFonts w:ascii="Times New Roman" w:eastAsia="宋体" w:hAnsi="Times New Roman" w:hint="eastAsia"/>
          <w:szCs w:val="24"/>
        </w:rPr>
        <w:t>、</w:t>
      </w:r>
      <w:r w:rsidR="00A917D2" w:rsidRPr="009D34AB">
        <w:rPr>
          <w:rFonts w:ascii="Times New Roman" w:eastAsia="宋体" w:hAnsi="Times New Roman" w:hint="eastAsia"/>
          <w:szCs w:val="24"/>
        </w:rPr>
        <w:t>CK-MB</w:t>
      </w:r>
      <w:r w:rsidR="00A917D2" w:rsidRPr="009D34AB">
        <w:rPr>
          <w:rFonts w:ascii="Times New Roman" w:eastAsia="宋体" w:hAnsi="Times New Roman" w:hint="eastAsia"/>
          <w:szCs w:val="24"/>
        </w:rPr>
        <w:t>、</w:t>
      </w:r>
      <w:r w:rsidR="00A917D2" w:rsidRPr="009D34AB">
        <w:rPr>
          <w:rFonts w:ascii="Times New Roman" w:eastAsia="宋体" w:hAnsi="Times New Roman" w:hint="eastAsia"/>
          <w:szCs w:val="24"/>
        </w:rPr>
        <w:t>MYO</w:t>
      </w:r>
      <w:r w:rsidR="00A917D2" w:rsidRPr="009D34AB">
        <w:rPr>
          <w:rFonts w:ascii="Times New Roman" w:eastAsia="宋体" w:hAnsi="Times New Roman" w:hint="eastAsia"/>
          <w:szCs w:val="24"/>
        </w:rPr>
        <w:t>、</w:t>
      </w:r>
      <w:proofErr w:type="spellStart"/>
      <w:r w:rsidR="00A917D2" w:rsidRPr="009D34AB">
        <w:rPr>
          <w:rFonts w:ascii="Times New Roman" w:eastAsia="宋体" w:hAnsi="Times New Roman" w:hint="eastAsia"/>
          <w:szCs w:val="24"/>
        </w:rPr>
        <w:t>TyG</w:t>
      </w:r>
      <w:proofErr w:type="spellEnd"/>
      <w:r w:rsidR="00A917D2" w:rsidRPr="009D34AB">
        <w:rPr>
          <w:rFonts w:ascii="Times New Roman" w:eastAsia="宋体" w:hAnsi="Times New Roman" w:hint="eastAsia"/>
          <w:szCs w:val="24"/>
        </w:rPr>
        <w:t>指数</w:t>
      </w:r>
      <w:r w:rsidR="00A917D2">
        <w:rPr>
          <w:rFonts w:ascii="Times New Roman" w:eastAsia="宋体" w:hAnsi="Times New Roman" w:hint="eastAsia"/>
          <w:szCs w:val="24"/>
        </w:rPr>
        <w:t>老年</w:t>
      </w:r>
      <w:r w:rsidR="00A917D2">
        <w:rPr>
          <w:rFonts w:ascii="Times New Roman" w:eastAsia="宋体" w:hAnsi="Times New Roman" w:hint="eastAsia"/>
          <w:szCs w:val="24"/>
        </w:rPr>
        <w:t>ACS</w:t>
      </w:r>
      <w:r w:rsidR="00A917D2">
        <w:rPr>
          <w:rFonts w:ascii="Times New Roman" w:eastAsia="宋体" w:hAnsi="Times New Roman" w:hint="eastAsia"/>
          <w:szCs w:val="24"/>
        </w:rPr>
        <w:t>患者发生</w:t>
      </w:r>
      <w:r w:rsidR="00A917D2">
        <w:rPr>
          <w:rFonts w:ascii="Times New Roman" w:eastAsia="宋体" w:hAnsi="Times New Roman" w:hint="eastAsia"/>
          <w:szCs w:val="24"/>
        </w:rPr>
        <w:t>MACE</w:t>
      </w:r>
      <w:r w:rsidRPr="009D34AB">
        <w:rPr>
          <w:rFonts w:ascii="Times New Roman" w:eastAsia="宋体" w:hAnsi="Times New Roman" w:hint="eastAsia"/>
          <w:szCs w:val="24"/>
        </w:rPr>
        <w:t>的危险因素；</w:t>
      </w:r>
      <w:r w:rsidR="00A917D2">
        <w:rPr>
          <w:rFonts w:ascii="Times New Roman" w:eastAsia="宋体" w:hAnsi="Times New Roman" w:hint="eastAsia"/>
          <w:szCs w:val="24"/>
        </w:rPr>
        <w:t>控制混杂因素后</w:t>
      </w:r>
      <w:r w:rsidR="00A917D2" w:rsidRPr="009D34AB">
        <w:rPr>
          <w:rFonts w:ascii="Times New Roman" w:eastAsia="宋体" w:hAnsi="Times New Roman" w:hint="eastAsia"/>
          <w:szCs w:val="24"/>
        </w:rPr>
        <w:t>脑血管病史、</w:t>
      </w:r>
      <w:r w:rsidR="00A917D2" w:rsidRPr="009D34AB">
        <w:rPr>
          <w:rFonts w:ascii="Times New Roman" w:eastAsia="宋体" w:hAnsi="Times New Roman" w:hint="eastAsia"/>
          <w:szCs w:val="24"/>
        </w:rPr>
        <w:t>LDL-C</w:t>
      </w:r>
      <w:r w:rsidR="00A917D2" w:rsidRPr="009D34AB">
        <w:rPr>
          <w:rFonts w:ascii="Times New Roman" w:eastAsia="宋体" w:hAnsi="Times New Roman" w:hint="eastAsia"/>
          <w:szCs w:val="24"/>
        </w:rPr>
        <w:t>、心率</w:t>
      </w:r>
      <w:r w:rsidR="00A917D2">
        <w:rPr>
          <w:rFonts w:ascii="Times New Roman" w:eastAsia="宋体" w:hAnsi="Times New Roman" w:hint="eastAsia"/>
          <w:szCs w:val="24"/>
        </w:rPr>
        <w:t>、</w:t>
      </w:r>
      <w:proofErr w:type="spellStart"/>
      <w:r w:rsidR="00A917D2" w:rsidRPr="009D34AB">
        <w:rPr>
          <w:rFonts w:ascii="Times New Roman" w:eastAsia="宋体" w:hAnsi="Times New Roman" w:hint="eastAsia"/>
          <w:szCs w:val="24"/>
        </w:rPr>
        <w:t>TyG</w:t>
      </w:r>
      <w:proofErr w:type="spellEnd"/>
      <w:r w:rsidR="00A917D2" w:rsidRPr="009D34AB">
        <w:rPr>
          <w:rFonts w:ascii="Times New Roman" w:eastAsia="宋体" w:hAnsi="Times New Roman" w:hint="eastAsia"/>
          <w:szCs w:val="24"/>
        </w:rPr>
        <w:t>指数</w:t>
      </w:r>
      <w:r w:rsidR="00A917D2">
        <w:rPr>
          <w:rFonts w:ascii="Times New Roman" w:eastAsia="宋体" w:hAnsi="Times New Roman" w:hint="eastAsia"/>
          <w:szCs w:val="24"/>
        </w:rPr>
        <w:t>老年</w:t>
      </w:r>
      <w:r w:rsidR="00A917D2">
        <w:rPr>
          <w:rFonts w:ascii="Times New Roman" w:eastAsia="宋体" w:hAnsi="Times New Roman" w:hint="eastAsia"/>
          <w:szCs w:val="24"/>
        </w:rPr>
        <w:t>ACS</w:t>
      </w:r>
      <w:r w:rsidR="00A917D2">
        <w:rPr>
          <w:rFonts w:ascii="Times New Roman" w:eastAsia="宋体" w:hAnsi="Times New Roman" w:hint="eastAsia"/>
          <w:szCs w:val="24"/>
        </w:rPr>
        <w:t>患者发生</w:t>
      </w:r>
      <w:r w:rsidR="00A917D2">
        <w:rPr>
          <w:rFonts w:ascii="Times New Roman" w:eastAsia="宋体" w:hAnsi="Times New Roman" w:hint="eastAsia"/>
          <w:szCs w:val="24"/>
        </w:rPr>
        <w:t>MACE</w:t>
      </w:r>
      <w:r w:rsidR="00A917D2" w:rsidRPr="009D34AB">
        <w:rPr>
          <w:rFonts w:ascii="Times New Roman" w:eastAsia="宋体" w:hAnsi="Times New Roman" w:hint="eastAsia"/>
          <w:szCs w:val="24"/>
        </w:rPr>
        <w:t>的</w:t>
      </w:r>
      <w:r w:rsidR="00A917D2">
        <w:rPr>
          <w:rFonts w:ascii="Times New Roman" w:eastAsia="宋体" w:hAnsi="Times New Roman" w:hint="eastAsia"/>
          <w:szCs w:val="24"/>
        </w:rPr>
        <w:t>独立</w:t>
      </w:r>
      <w:r w:rsidR="00A917D2" w:rsidRPr="009D34AB">
        <w:rPr>
          <w:rFonts w:ascii="Times New Roman" w:eastAsia="宋体" w:hAnsi="Times New Roman" w:hint="eastAsia"/>
          <w:szCs w:val="24"/>
        </w:rPr>
        <w:t>危险因素</w:t>
      </w:r>
      <w:r w:rsidRPr="009D34AB">
        <w:rPr>
          <w:rFonts w:ascii="Times New Roman" w:eastAsia="宋体" w:hAnsi="Times New Roman" w:hint="eastAsia"/>
          <w:szCs w:val="24"/>
        </w:rPr>
        <w:t>。</w:t>
      </w:r>
      <w:proofErr w:type="spellStart"/>
      <w:r w:rsidRPr="009D34AB">
        <w:rPr>
          <w:rFonts w:ascii="Times New Roman" w:eastAsia="宋体" w:hAnsi="Times New Roman" w:hint="eastAsia"/>
          <w:szCs w:val="24"/>
        </w:rPr>
        <w:t>TyG</w:t>
      </w:r>
      <w:proofErr w:type="spellEnd"/>
      <w:r w:rsidRPr="009D34AB">
        <w:rPr>
          <w:rFonts w:ascii="Times New Roman" w:eastAsia="宋体" w:hAnsi="Times New Roman" w:hint="eastAsia"/>
          <w:szCs w:val="24"/>
        </w:rPr>
        <w:t>指数水平升高与</w:t>
      </w:r>
      <w:r w:rsidR="00A917D2">
        <w:rPr>
          <w:rFonts w:ascii="Times New Roman" w:eastAsia="宋体" w:hAnsi="Times New Roman" w:hint="eastAsia"/>
          <w:szCs w:val="24"/>
        </w:rPr>
        <w:t>老年</w:t>
      </w:r>
      <w:r w:rsidR="00A917D2">
        <w:rPr>
          <w:rFonts w:ascii="Times New Roman" w:eastAsia="宋体" w:hAnsi="Times New Roman" w:hint="eastAsia"/>
          <w:szCs w:val="24"/>
        </w:rPr>
        <w:t>ACS</w:t>
      </w:r>
      <w:r w:rsidR="00A917D2">
        <w:rPr>
          <w:rFonts w:ascii="Times New Roman" w:eastAsia="宋体" w:hAnsi="Times New Roman" w:hint="eastAsia"/>
          <w:szCs w:val="24"/>
        </w:rPr>
        <w:t>患者</w:t>
      </w:r>
      <w:r w:rsidR="00A917D2">
        <w:rPr>
          <w:rFonts w:ascii="Times New Roman" w:eastAsia="宋体" w:hAnsi="Times New Roman" w:hint="eastAsia"/>
          <w:szCs w:val="24"/>
        </w:rPr>
        <w:t>MACE</w:t>
      </w:r>
      <w:r w:rsidRPr="009D34AB">
        <w:rPr>
          <w:rFonts w:ascii="Times New Roman" w:eastAsia="宋体" w:hAnsi="Times New Roman" w:hint="eastAsia"/>
          <w:szCs w:val="24"/>
        </w:rPr>
        <w:t>风险</w:t>
      </w:r>
      <w:r w:rsidR="00A917D2">
        <w:rPr>
          <w:rFonts w:ascii="Times New Roman" w:eastAsia="宋体" w:hAnsi="Times New Roman" w:hint="eastAsia"/>
          <w:szCs w:val="24"/>
        </w:rPr>
        <w:t>发生</w:t>
      </w:r>
      <w:r w:rsidRPr="009D34AB">
        <w:rPr>
          <w:rFonts w:ascii="Times New Roman" w:eastAsia="宋体" w:hAnsi="Times New Roman" w:hint="eastAsia"/>
          <w:szCs w:val="24"/>
        </w:rPr>
        <w:t>独立相关</w:t>
      </w:r>
      <w:r w:rsidR="00A917D2">
        <w:rPr>
          <w:rFonts w:ascii="Times New Roman" w:eastAsia="宋体" w:hAnsi="Times New Roman" w:hint="eastAsia"/>
          <w:szCs w:val="24"/>
        </w:rPr>
        <w:t>，且呈线性相关</w:t>
      </w:r>
      <w:r w:rsidRPr="009D34AB">
        <w:rPr>
          <w:rFonts w:ascii="Times New Roman" w:eastAsia="宋体" w:hAnsi="Times New Roman" w:hint="eastAsia"/>
          <w:szCs w:val="24"/>
        </w:rPr>
        <w:t>。</w:t>
      </w:r>
      <w:proofErr w:type="spellStart"/>
      <w:r w:rsidR="00D47AD9" w:rsidRPr="00D47AD9">
        <w:rPr>
          <w:rFonts w:ascii="Times New Roman" w:eastAsia="宋体" w:hAnsi="Times New Roman" w:hint="eastAsia"/>
          <w:szCs w:val="24"/>
        </w:rPr>
        <w:t>TyG</w:t>
      </w:r>
      <w:proofErr w:type="spellEnd"/>
      <w:r w:rsidR="00D47AD9" w:rsidRPr="00D47AD9">
        <w:rPr>
          <w:rFonts w:ascii="Times New Roman" w:eastAsia="宋体" w:hAnsi="Times New Roman" w:hint="eastAsia"/>
          <w:szCs w:val="24"/>
        </w:rPr>
        <w:t>指数对老年</w:t>
      </w:r>
      <w:r w:rsidR="00D47AD9" w:rsidRPr="00D47AD9">
        <w:rPr>
          <w:rFonts w:ascii="Times New Roman" w:eastAsia="宋体" w:hAnsi="Times New Roman" w:hint="eastAsia"/>
          <w:szCs w:val="24"/>
        </w:rPr>
        <w:t>ACS</w:t>
      </w:r>
      <w:r w:rsidR="00D47AD9" w:rsidRPr="00D47AD9">
        <w:rPr>
          <w:rFonts w:ascii="Times New Roman" w:eastAsia="宋体" w:hAnsi="Times New Roman" w:hint="eastAsia"/>
          <w:szCs w:val="24"/>
        </w:rPr>
        <w:t>患者发生院内</w:t>
      </w:r>
      <w:r w:rsidR="00D47AD9" w:rsidRPr="00D47AD9">
        <w:rPr>
          <w:rFonts w:ascii="Times New Roman" w:eastAsia="宋体" w:hAnsi="Times New Roman" w:hint="eastAsia"/>
          <w:szCs w:val="24"/>
        </w:rPr>
        <w:t>MACE</w:t>
      </w:r>
      <w:r w:rsidR="00D47AD9">
        <w:rPr>
          <w:rFonts w:ascii="Times New Roman" w:eastAsia="宋体" w:hAnsi="Times New Roman" w:hint="eastAsia"/>
          <w:szCs w:val="24"/>
        </w:rPr>
        <w:t>有</w:t>
      </w:r>
      <w:r w:rsidR="00D47AD9" w:rsidRPr="00D47AD9">
        <w:rPr>
          <w:rFonts w:ascii="Times New Roman" w:eastAsia="宋体" w:hAnsi="Times New Roman" w:hint="eastAsia"/>
          <w:szCs w:val="24"/>
        </w:rPr>
        <w:t>预测价值</w:t>
      </w:r>
      <w:r w:rsidR="00D47AD9">
        <w:rPr>
          <w:rFonts w:ascii="Times New Roman" w:eastAsia="宋体" w:hAnsi="Times New Roman" w:hint="eastAsia"/>
          <w:szCs w:val="24"/>
        </w:rPr>
        <w:t>，</w:t>
      </w:r>
      <w:r w:rsidRPr="009D34AB">
        <w:rPr>
          <w:rFonts w:ascii="Times New Roman" w:eastAsia="宋体" w:hAnsi="Times New Roman" w:hint="eastAsia"/>
          <w:szCs w:val="24"/>
        </w:rPr>
        <w:t>有望成为早期识别</w:t>
      </w:r>
      <w:r w:rsidR="00A917D2">
        <w:rPr>
          <w:rFonts w:ascii="Times New Roman" w:eastAsia="宋体" w:hAnsi="Times New Roman" w:hint="eastAsia"/>
          <w:szCs w:val="24"/>
        </w:rPr>
        <w:t>老年</w:t>
      </w:r>
      <w:r w:rsidR="00A917D2">
        <w:rPr>
          <w:rFonts w:ascii="Times New Roman" w:eastAsia="宋体" w:hAnsi="Times New Roman" w:hint="eastAsia"/>
          <w:szCs w:val="24"/>
        </w:rPr>
        <w:t>ACS</w:t>
      </w:r>
      <w:r w:rsidR="00A917D2">
        <w:rPr>
          <w:rFonts w:ascii="Times New Roman" w:eastAsia="宋体" w:hAnsi="Times New Roman" w:hint="eastAsia"/>
          <w:szCs w:val="24"/>
        </w:rPr>
        <w:t>患者</w:t>
      </w:r>
      <w:r w:rsidR="00A917D2">
        <w:rPr>
          <w:rFonts w:ascii="Times New Roman" w:eastAsia="宋体" w:hAnsi="Times New Roman" w:hint="eastAsia"/>
          <w:szCs w:val="24"/>
        </w:rPr>
        <w:t>院内</w:t>
      </w:r>
      <w:r w:rsidR="00A917D2">
        <w:rPr>
          <w:rFonts w:ascii="Times New Roman" w:eastAsia="宋体" w:hAnsi="Times New Roman" w:hint="eastAsia"/>
          <w:szCs w:val="24"/>
        </w:rPr>
        <w:t>MACE</w:t>
      </w:r>
      <w:r w:rsidRPr="009D34AB">
        <w:rPr>
          <w:rFonts w:ascii="Times New Roman" w:eastAsia="宋体" w:hAnsi="Times New Roman" w:hint="eastAsia"/>
          <w:szCs w:val="24"/>
        </w:rPr>
        <w:t>发生的有效指标。</w:t>
      </w:r>
    </w:p>
    <w:p w14:paraId="2503C19E" w14:textId="77777777" w:rsidR="00B253C1" w:rsidRPr="009D34AB" w:rsidRDefault="00B253C1" w:rsidP="006A2292">
      <w:pPr>
        <w:spacing w:line="276" w:lineRule="auto"/>
        <w:ind w:firstLineChars="200" w:firstLine="422"/>
        <w:rPr>
          <w:rFonts w:ascii="Times New Roman" w:eastAsia="宋体" w:hAnsi="Times New Roman"/>
          <w:szCs w:val="24"/>
        </w:rPr>
      </w:pPr>
      <w:r w:rsidRPr="009A049E">
        <w:rPr>
          <w:rFonts w:ascii="Times New Roman" w:eastAsia="宋体" w:hAnsi="Times New Roman" w:hint="eastAsia"/>
          <w:b/>
          <w:bCs/>
          <w:szCs w:val="24"/>
        </w:rPr>
        <w:t>利益冲突声明：</w:t>
      </w:r>
      <w:r w:rsidRPr="009D34AB">
        <w:rPr>
          <w:rFonts w:ascii="Times New Roman" w:eastAsia="宋体" w:hAnsi="Times New Roman" w:hint="eastAsia"/>
          <w:szCs w:val="24"/>
        </w:rPr>
        <w:t>本文所有作者均声明不存在利益冲突。</w:t>
      </w:r>
    </w:p>
    <w:p w14:paraId="1C279029" w14:textId="77777777" w:rsidR="000C6F42" w:rsidRPr="00B253C1" w:rsidRDefault="000C6F42" w:rsidP="00354513">
      <w:pPr>
        <w:rPr>
          <w:rFonts w:hint="eastAsia"/>
        </w:rPr>
      </w:pPr>
    </w:p>
    <w:p w14:paraId="34D22C7E" w14:textId="77777777" w:rsidR="000C6F42" w:rsidRDefault="000C6F42" w:rsidP="0022579C">
      <w:pPr>
        <w:pStyle w:val="a7"/>
        <w:ind w:left="420" w:firstLineChars="0" w:firstLine="0"/>
        <w:rPr>
          <w:rFonts w:hint="eastAsia"/>
        </w:rPr>
      </w:pPr>
    </w:p>
    <w:p w14:paraId="7E01AF11" w14:textId="77777777" w:rsidR="00B253C1" w:rsidRPr="00B95E9F" w:rsidRDefault="00B253C1" w:rsidP="00354513">
      <w:pPr>
        <w:spacing w:line="276" w:lineRule="auto"/>
        <w:ind w:firstLineChars="200" w:firstLine="422"/>
        <w:jc w:val="center"/>
        <w:rPr>
          <w:rFonts w:ascii="Times New Roman" w:eastAsia="宋体" w:hAnsi="Times New Roman"/>
          <w:b/>
          <w:szCs w:val="24"/>
        </w:rPr>
      </w:pPr>
      <w:r w:rsidRPr="00B95E9F">
        <w:rPr>
          <w:rFonts w:ascii="Times New Roman" w:eastAsia="宋体" w:hAnsi="Times New Roman"/>
          <w:b/>
          <w:szCs w:val="24"/>
        </w:rPr>
        <w:t>[</w:t>
      </w:r>
      <w:r w:rsidRPr="00B95E9F">
        <w:rPr>
          <w:rFonts w:ascii="Times New Roman" w:eastAsia="宋体" w:hAnsi="Times New Roman" w:hint="eastAsia"/>
          <w:b/>
          <w:szCs w:val="24"/>
        </w:rPr>
        <w:t>参考文献</w:t>
      </w:r>
      <w:r w:rsidRPr="00B95E9F">
        <w:rPr>
          <w:rFonts w:ascii="Times New Roman" w:eastAsia="宋体" w:hAnsi="Times New Roman"/>
          <w:b/>
          <w:szCs w:val="24"/>
        </w:rPr>
        <w:t>]</w:t>
      </w:r>
    </w:p>
    <w:p w14:paraId="793D7DF7" w14:textId="77777777" w:rsidR="00EE132B" w:rsidRPr="00EE132B" w:rsidRDefault="000C6F42" w:rsidP="00EE132B">
      <w:pPr>
        <w:pStyle w:val="a8"/>
      </w:pPr>
      <w:r>
        <w:rPr>
          <w:rFonts w:hint="eastAsia"/>
        </w:rPr>
        <w:fldChar w:fldCharType="begin"/>
      </w:r>
      <w:r w:rsidR="00F406CB">
        <w:rPr>
          <w:rFonts w:hint="eastAsia"/>
        </w:rPr>
        <w:instrText xml:space="preserve"> ADDIN ZOTERO_BIBL {"uncited":[],"omitted":[],"custom":[]} CSL_BIBLIOGRAPHY </w:instrText>
      </w:r>
      <w:r>
        <w:rPr>
          <w:rFonts w:hint="eastAsia"/>
        </w:rPr>
        <w:fldChar w:fldCharType="separate"/>
      </w:r>
      <w:r w:rsidR="00EE132B" w:rsidRPr="00EE132B">
        <w:t>[1]</w:t>
      </w:r>
      <w:r w:rsidR="00EE132B" w:rsidRPr="00EE132B">
        <w:tab/>
        <w:t>张新超, 于学忠, 陈凤英, and 朱华栋, ‘急性冠脉综合征急诊快速诊治指南(2019)’, 中国急救医学, vol. 39, no. 4, pp. 301–308, 2019.</w:t>
      </w:r>
    </w:p>
    <w:p w14:paraId="47165AF3" w14:textId="77777777" w:rsidR="00EE132B" w:rsidRPr="00EE132B" w:rsidRDefault="00EE132B" w:rsidP="00EE132B">
      <w:pPr>
        <w:pStyle w:val="a8"/>
      </w:pPr>
      <w:r w:rsidRPr="00EE132B">
        <w:t>[2]</w:t>
      </w:r>
      <w:r w:rsidRPr="00EE132B">
        <w:tab/>
        <w:t>陈红伟, 苏淑红, 王志方, 邢永生, 王培山, and 付云, ‘老年急性心肌梗死患者主要不良心血管事件的影响因素分析及预测研究’, 中华老年心脑血管病杂志, vol. 24, no. 3, pp. 260–263, 2022.</w:t>
      </w:r>
    </w:p>
    <w:p w14:paraId="3FABFD9C" w14:textId="77777777" w:rsidR="00EE132B" w:rsidRPr="00EE132B" w:rsidRDefault="00EE132B" w:rsidP="00EE132B">
      <w:pPr>
        <w:pStyle w:val="a8"/>
      </w:pPr>
      <w:r w:rsidRPr="00EE132B">
        <w:t>[3]</w:t>
      </w:r>
      <w:r w:rsidRPr="00EE132B">
        <w:tab/>
        <w:t xml:space="preserve">乔晶, 刘乙君, and 王彦, ‘甘油三酯-葡萄糖指数与胰岛素抵抗相关代谢性疾病的关系’, 国际内分泌代谢杂志, vol. 42, no. 3, pp. 223–226, 2022, </w:t>
      </w:r>
      <w:proofErr w:type="spellStart"/>
      <w:r w:rsidRPr="00EE132B">
        <w:t>doi</w:t>
      </w:r>
      <w:proofErr w:type="spellEnd"/>
      <w:r w:rsidRPr="00EE132B">
        <w:t>: 10.3760/cma.j.cn121383-20210206-02013.</w:t>
      </w:r>
    </w:p>
    <w:p w14:paraId="442D21A3" w14:textId="77777777" w:rsidR="00EE132B" w:rsidRPr="00EE132B" w:rsidRDefault="00EE132B" w:rsidP="00EE132B">
      <w:pPr>
        <w:pStyle w:val="a8"/>
      </w:pPr>
      <w:r w:rsidRPr="00EE132B">
        <w:t>[4]</w:t>
      </w:r>
      <w:r w:rsidRPr="00EE132B">
        <w:tab/>
        <w:t>N. M. K. Selvi, S. Nandhini, V. Sakthivadivel, S. Lokesh, A. R. Srinivasan, and S. Sumathi, ‘Association of Triglyceride-Glucose Index (</w:t>
      </w:r>
      <w:proofErr w:type="spellStart"/>
      <w:r w:rsidRPr="00EE132B">
        <w:t>TyG</w:t>
      </w:r>
      <w:proofErr w:type="spellEnd"/>
      <w:r w:rsidRPr="00EE132B">
        <w:t xml:space="preserve"> index) with HbA1c and Insulin Resistance in Type 2 Diabetes Mellitus’, </w:t>
      </w:r>
      <w:proofErr w:type="spellStart"/>
      <w:r w:rsidRPr="00EE132B">
        <w:rPr>
          <w:i/>
          <w:iCs/>
        </w:rPr>
        <w:t>Maedica</w:t>
      </w:r>
      <w:proofErr w:type="spellEnd"/>
      <w:r w:rsidRPr="00EE132B">
        <w:t xml:space="preserve">, vol. 16, no. 3, pp. 375–381, Sep. 2021, </w:t>
      </w:r>
      <w:proofErr w:type="spellStart"/>
      <w:r w:rsidRPr="00EE132B">
        <w:t>doi</w:t>
      </w:r>
      <w:proofErr w:type="spellEnd"/>
      <w:r w:rsidRPr="00EE132B">
        <w:t>: 10.26574/maedica.2021.16.3.375.</w:t>
      </w:r>
    </w:p>
    <w:p w14:paraId="12704D7F" w14:textId="77777777" w:rsidR="00EE132B" w:rsidRPr="00EE132B" w:rsidRDefault="00EE132B" w:rsidP="00EE132B">
      <w:pPr>
        <w:pStyle w:val="a8"/>
      </w:pPr>
      <w:r w:rsidRPr="00EE132B">
        <w:t>[5]</w:t>
      </w:r>
      <w:r w:rsidRPr="00EE132B">
        <w:tab/>
        <w:t xml:space="preserve">J. Wang, X. Huang, C. Fu, Q. Sheng, and P. Liu, ‘Association between triglyceride glucose index, coronary artery calcification and multivessel coronary disease in Chinese patients with acute coronary syndrome’, </w:t>
      </w:r>
      <w:r w:rsidRPr="00EE132B">
        <w:rPr>
          <w:i/>
          <w:iCs/>
        </w:rPr>
        <w:t xml:space="preserve">Cardiovasc. </w:t>
      </w:r>
      <w:proofErr w:type="spellStart"/>
      <w:r w:rsidRPr="00EE132B">
        <w:rPr>
          <w:i/>
          <w:iCs/>
        </w:rPr>
        <w:t>Diabetol</w:t>
      </w:r>
      <w:proofErr w:type="spellEnd"/>
      <w:r w:rsidRPr="00EE132B">
        <w:rPr>
          <w:i/>
          <w:iCs/>
        </w:rPr>
        <w:t>.</w:t>
      </w:r>
      <w:r w:rsidRPr="00EE132B">
        <w:t xml:space="preserve">, vol. 21, no. 1, p. 187, Sep. 2022, </w:t>
      </w:r>
      <w:proofErr w:type="spellStart"/>
      <w:r w:rsidRPr="00EE132B">
        <w:t>doi</w:t>
      </w:r>
      <w:proofErr w:type="spellEnd"/>
      <w:r w:rsidRPr="00EE132B">
        <w:t>: 10.1186/s12933-022-01615-4.</w:t>
      </w:r>
    </w:p>
    <w:p w14:paraId="7959CE76" w14:textId="77777777" w:rsidR="00EE132B" w:rsidRPr="00EE132B" w:rsidRDefault="00EE132B" w:rsidP="00EE132B">
      <w:pPr>
        <w:pStyle w:val="a8"/>
      </w:pPr>
      <w:r w:rsidRPr="00EE132B">
        <w:t>[6]</w:t>
      </w:r>
      <w:r w:rsidRPr="00EE132B">
        <w:tab/>
        <w:t xml:space="preserve">L.-C. Tao, J.-N. Xu, T.-T. Wang, F. Hua, and J.-J. Li, ‘Triglyceride-glucose index as a marker in cardiovascular diseases: landscape and limitations’, </w:t>
      </w:r>
      <w:r w:rsidRPr="00EE132B">
        <w:rPr>
          <w:i/>
          <w:iCs/>
        </w:rPr>
        <w:t xml:space="preserve">Cardiovasc. </w:t>
      </w:r>
      <w:proofErr w:type="spellStart"/>
      <w:r w:rsidRPr="00EE132B">
        <w:rPr>
          <w:i/>
          <w:iCs/>
        </w:rPr>
        <w:t>Diabetol</w:t>
      </w:r>
      <w:proofErr w:type="spellEnd"/>
      <w:r w:rsidRPr="00EE132B">
        <w:rPr>
          <w:i/>
          <w:iCs/>
        </w:rPr>
        <w:t>.</w:t>
      </w:r>
      <w:r w:rsidRPr="00EE132B">
        <w:t xml:space="preserve">, vol. 21, no. 1, p. 68, May 2022, </w:t>
      </w:r>
      <w:proofErr w:type="spellStart"/>
      <w:r w:rsidRPr="00EE132B">
        <w:t>doi</w:t>
      </w:r>
      <w:proofErr w:type="spellEnd"/>
      <w:r w:rsidRPr="00EE132B">
        <w:t>: 10.1186/s12933-022-01511-x.</w:t>
      </w:r>
    </w:p>
    <w:p w14:paraId="05527018" w14:textId="77777777" w:rsidR="00EE132B" w:rsidRPr="00EE132B" w:rsidRDefault="00EE132B" w:rsidP="00EE132B">
      <w:pPr>
        <w:pStyle w:val="a8"/>
      </w:pPr>
      <w:r w:rsidRPr="00EE132B">
        <w:t>[7]</w:t>
      </w:r>
      <w:r w:rsidRPr="00EE132B">
        <w:tab/>
        <w:t xml:space="preserve">J. </w:t>
      </w:r>
      <w:proofErr w:type="spellStart"/>
      <w:r w:rsidRPr="00EE132B">
        <w:t>Alizargar</w:t>
      </w:r>
      <w:proofErr w:type="spellEnd"/>
      <w:r w:rsidRPr="00EE132B">
        <w:t>, C.-H. Bai, N.-C. Hsieh, and S.-F. V. Wu, ‘Use of the triglyceride-glucose index (</w:t>
      </w:r>
      <w:proofErr w:type="spellStart"/>
      <w:r w:rsidRPr="00EE132B">
        <w:t>TyG</w:t>
      </w:r>
      <w:proofErr w:type="spellEnd"/>
      <w:r w:rsidRPr="00EE132B">
        <w:t xml:space="preserve">) in cardiovascular disease patients’, </w:t>
      </w:r>
      <w:r w:rsidRPr="00EE132B">
        <w:rPr>
          <w:i/>
          <w:iCs/>
        </w:rPr>
        <w:t xml:space="preserve">Cardiovasc. </w:t>
      </w:r>
      <w:proofErr w:type="spellStart"/>
      <w:r w:rsidRPr="00EE132B">
        <w:rPr>
          <w:i/>
          <w:iCs/>
        </w:rPr>
        <w:t>Diabetol</w:t>
      </w:r>
      <w:proofErr w:type="spellEnd"/>
      <w:r w:rsidRPr="00EE132B">
        <w:rPr>
          <w:i/>
          <w:iCs/>
        </w:rPr>
        <w:t>.</w:t>
      </w:r>
      <w:r w:rsidRPr="00EE132B">
        <w:t xml:space="preserve">, vol. 19, no. 1, p. 8, Jan. 2020, </w:t>
      </w:r>
      <w:proofErr w:type="spellStart"/>
      <w:r w:rsidRPr="00EE132B">
        <w:t>doi</w:t>
      </w:r>
      <w:proofErr w:type="spellEnd"/>
      <w:r w:rsidRPr="00EE132B">
        <w:t>: 10.1186/s12933-019-0982-2.</w:t>
      </w:r>
    </w:p>
    <w:p w14:paraId="46A2F97F" w14:textId="77777777" w:rsidR="00EE132B" w:rsidRPr="00EE132B" w:rsidRDefault="00EE132B" w:rsidP="00EE132B">
      <w:pPr>
        <w:pStyle w:val="a8"/>
      </w:pPr>
      <w:r w:rsidRPr="00EE132B">
        <w:t>[8]</w:t>
      </w:r>
      <w:r w:rsidRPr="00EE132B">
        <w:tab/>
        <w:t xml:space="preserve">J.-L. Jin </w:t>
      </w:r>
      <w:r w:rsidRPr="00EE132B">
        <w:rPr>
          <w:i/>
          <w:iCs/>
        </w:rPr>
        <w:t>et al.</w:t>
      </w:r>
      <w:r w:rsidRPr="00EE132B">
        <w:t xml:space="preserve">, ‘Triglyceride glucose index for predicting cardiovascular outcomes in patients with coronary artery disease’, </w:t>
      </w:r>
      <w:r w:rsidRPr="00EE132B">
        <w:rPr>
          <w:i/>
          <w:iCs/>
        </w:rPr>
        <w:t xml:space="preserve">J. </w:t>
      </w:r>
      <w:proofErr w:type="spellStart"/>
      <w:r w:rsidRPr="00EE132B">
        <w:rPr>
          <w:i/>
          <w:iCs/>
        </w:rPr>
        <w:t>Thorac</w:t>
      </w:r>
      <w:proofErr w:type="spellEnd"/>
      <w:r w:rsidRPr="00EE132B">
        <w:rPr>
          <w:i/>
          <w:iCs/>
        </w:rPr>
        <w:t>. Dis.</w:t>
      </w:r>
      <w:r w:rsidRPr="00EE132B">
        <w:t xml:space="preserve">, vol. 10, no. 11, pp. 6137–6146, Nov. </w:t>
      </w:r>
      <w:r w:rsidRPr="00EE132B">
        <w:lastRenderedPageBreak/>
        <w:t xml:space="preserve">2018, </w:t>
      </w:r>
      <w:proofErr w:type="spellStart"/>
      <w:r w:rsidRPr="00EE132B">
        <w:t>doi</w:t>
      </w:r>
      <w:proofErr w:type="spellEnd"/>
      <w:r w:rsidRPr="00EE132B">
        <w:t>: 10.21037/jtd.2018.10.79.</w:t>
      </w:r>
    </w:p>
    <w:p w14:paraId="754A607D" w14:textId="77777777" w:rsidR="00EE132B" w:rsidRPr="00EE132B" w:rsidRDefault="00EE132B" w:rsidP="00EE132B">
      <w:pPr>
        <w:pStyle w:val="a8"/>
      </w:pPr>
      <w:r w:rsidRPr="00EE132B">
        <w:t>[9]</w:t>
      </w:r>
      <w:r w:rsidRPr="00EE132B">
        <w:tab/>
        <w:t xml:space="preserve">S. Li </w:t>
      </w:r>
      <w:r w:rsidRPr="00EE132B">
        <w:rPr>
          <w:i/>
          <w:iCs/>
        </w:rPr>
        <w:t>et al.</w:t>
      </w:r>
      <w:r w:rsidRPr="00EE132B">
        <w:t xml:space="preserve">, ‘The role of the triglyceride (triacylglycerol) glucose index in the development of cardiovascular events: a retrospective cohort analysis’, </w:t>
      </w:r>
      <w:r w:rsidRPr="00EE132B">
        <w:rPr>
          <w:i/>
          <w:iCs/>
        </w:rPr>
        <w:t>Sci. Rep.</w:t>
      </w:r>
      <w:r w:rsidRPr="00EE132B">
        <w:t xml:space="preserve">, vol. 9, no. 1, p. 7320, May 2019, </w:t>
      </w:r>
      <w:proofErr w:type="spellStart"/>
      <w:r w:rsidRPr="00EE132B">
        <w:t>doi</w:t>
      </w:r>
      <w:proofErr w:type="spellEnd"/>
      <w:r w:rsidRPr="00EE132B">
        <w:t>: 10.1038/s41598-019-43776-5.</w:t>
      </w:r>
    </w:p>
    <w:p w14:paraId="41649611" w14:textId="77777777" w:rsidR="00EE132B" w:rsidRPr="00EE132B" w:rsidRDefault="00EE132B" w:rsidP="00EE132B">
      <w:pPr>
        <w:pStyle w:val="a8"/>
      </w:pPr>
      <w:r w:rsidRPr="00EE132B">
        <w:t>[10]</w:t>
      </w:r>
      <w:r w:rsidRPr="00EE132B">
        <w:tab/>
        <w:t xml:space="preserve">Q. Zhao </w:t>
      </w:r>
      <w:r w:rsidRPr="00EE132B">
        <w:rPr>
          <w:i/>
          <w:iCs/>
        </w:rPr>
        <w:t>et al.</w:t>
      </w:r>
      <w:r w:rsidRPr="00EE132B">
        <w:t xml:space="preserve">, ‘Impacts of triglyceride-glucose index on prognosis of patients with type 2 diabetes mellitus and non-ST-segment elevation acute coronary syndrome: results from an observational cohort study in China’, </w:t>
      </w:r>
      <w:r w:rsidRPr="00EE132B">
        <w:rPr>
          <w:i/>
          <w:iCs/>
        </w:rPr>
        <w:t xml:space="preserve">Cardiovasc. </w:t>
      </w:r>
      <w:proofErr w:type="spellStart"/>
      <w:r w:rsidRPr="00EE132B">
        <w:rPr>
          <w:i/>
          <w:iCs/>
        </w:rPr>
        <w:t>Diabetol</w:t>
      </w:r>
      <w:proofErr w:type="spellEnd"/>
      <w:r w:rsidRPr="00EE132B">
        <w:rPr>
          <w:i/>
          <w:iCs/>
        </w:rPr>
        <w:t>.</w:t>
      </w:r>
      <w:r w:rsidRPr="00EE132B">
        <w:t xml:space="preserve">, vol. 19, no. 1, p. 108, Jul. 2020, </w:t>
      </w:r>
      <w:proofErr w:type="spellStart"/>
      <w:r w:rsidRPr="00EE132B">
        <w:t>doi</w:t>
      </w:r>
      <w:proofErr w:type="spellEnd"/>
      <w:r w:rsidRPr="00EE132B">
        <w:t>: 10.1186/s12933-020-01086-5.</w:t>
      </w:r>
    </w:p>
    <w:p w14:paraId="4ADDF15A" w14:textId="77777777" w:rsidR="00EE132B" w:rsidRPr="00EE132B" w:rsidRDefault="00EE132B" w:rsidP="00EE132B">
      <w:pPr>
        <w:pStyle w:val="a8"/>
      </w:pPr>
      <w:r w:rsidRPr="00EE132B">
        <w:t>[11]</w:t>
      </w:r>
      <w:r w:rsidRPr="00EE132B">
        <w:tab/>
        <w:t xml:space="preserve">E. Luo </w:t>
      </w:r>
      <w:r w:rsidRPr="00EE132B">
        <w:rPr>
          <w:i/>
          <w:iCs/>
        </w:rPr>
        <w:t>et al.</w:t>
      </w:r>
      <w:r w:rsidRPr="00EE132B">
        <w:t xml:space="preserve">, ‘High triglyceride-glucose index is associated with poor prognosis in patients with acute ST-elevation myocardial infarction after percutaneous coronary intervention’, </w:t>
      </w:r>
      <w:r w:rsidRPr="00EE132B">
        <w:rPr>
          <w:i/>
          <w:iCs/>
        </w:rPr>
        <w:t xml:space="preserve">Cardiovasc. </w:t>
      </w:r>
      <w:proofErr w:type="spellStart"/>
      <w:r w:rsidRPr="00EE132B">
        <w:rPr>
          <w:i/>
          <w:iCs/>
        </w:rPr>
        <w:t>Diabetol</w:t>
      </w:r>
      <w:proofErr w:type="spellEnd"/>
      <w:r w:rsidRPr="00EE132B">
        <w:rPr>
          <w:i/>
          <w:iCs/>
        </w:rPr>
        <w:t>.</w:t>
      </w:r>
      <w:r w:rsidRPr="00EE132B">
        <w:t xml:space="preserve">, vol. 18, no. 1, p. 150, Nov. 2019, </w:t>
      </w:r>
      <w:proofErr w:type="spellStart"/>
      <w:r w:rsidRPr="00EE132B">
        <w:t>doi</w:t>
      </w:r>
      <w:proofErr w:type="spellEnd"/>
      <w:r w:rsidRPr="00EE132B">
        <w:t>: 10.1186/s12933-019-0957-3.</w:t>
      </w:r>
    </w:p>
    <w:p w14:paraId="3F80E81B" w14:textId="77777777" w:rsidR="00EE132B" w:rsidRPr="00EE132B" w:rsidRDefault="00EE132B" w:rsidP="00EE132B">
      <w:pPr>
        <w:pStyle w:val="a8"/>
      </w:pPr>
      <w:r w:rsidRPr="00EE132B">
        <w:t>[12]</w:t>
      </w:r>
      <w:r w:rsidRPr="00EE132B">
        <w:tab/>
        <w:t xml:space="preserve">Y. Zhang, C. Chu, Z. Zhong, Y. Luo, F. Ning, and N. Guo, ‘High triglyceride–glucose index is associated with poor cardiovascular outcomes in Chinese acute coronary syndrome patients without diabetes mellitus who underwent emergency percutaneous coronary intervention with drug-eluting stents’, </w:t>
      </w:r>
      <w:r w:rsidRPr="00EE132B">
        <w:rPr>
          <w:i/>
          <w:iCs/>
        </w:rPr>
        <w:t>Front. Endocrinol.</w:t>
      </w:r>
      <w:r w:rsidRPr="00EE132B">
        <w:t xml:space="preserve">, vol. 14, p. 1101952, Feb. 2023, </w:t>
      </w:r>
      <w:proofErr w:type="spellStart"/>
      <w:r w:rsidRPr="00EE132B">
        <w:t>doi</w:t>
      </w:r>
      <w:proofErr w:type="spellEnd"/>
      <w:r w:rsidRPr="00EE132B">
        <w:t>: 10.3389/fendo.2023.1101952.</w:t>
      </w:r>
    </w:p>
    <w:p w14:paraId="4F55288D" w14:textId="77777777" w:rsidR="00EE132B" w:rsidRPr="00EE132B" w:rsidRDefault="00EE132B" w:rsidP="00EE132B">
      <w:pPr>
        <w:pStyle w:val="a8"/>
      </w:pPr>
      <w:r w:rsidRPr="00EE132B">
        <w:t>[13]</w:t>
      </w:r>
      <w:r w:rsidRPr="00EE132B">
        <w:tab/>
        <w:t xml:space="preserve">M. A. Hill </w:t>
      </w:r>
      <w:r w:rsidRPr="00EE132B">
        <w:rPr>
          <w:i/>
          <w:iCs/>
        </w:rPr>
        <w:t>et al.</w:t>
      </w:r>
      <w:r w:rsidRPr="00EE132B">
        <w:t xml:space="preserve">, ‘Insulin resistance, cardiovascular stiffening and cardiovascular disease’, </w:t>
      </w:r>
      <w:r w:rsidRPr="00EE132B">
        <w:rPr>
          <w:i/>
          <w:iCs/>
        </w:rPr>
        <w:t>Metabolism.</w:t>
      </w:r>
      <w:r w:rsidRPr="00EE132B">
        <w:t xml:space="preserve">, vol. 119, p. 154766, Jun. 2021, </w:t>
      </w:r>
      <w:proofErr w:type="spellStart"/>
      <w:r w:rsidRPr="00EE132B">
        <w:t>doi</w:t>
      </w:r>
      <w:proofErr w:type="spellEnd"/>
      <w:r w:rsidRPr="00EE132B">
        <w:t>: 10.1016/j.metabol.2021.154766.</w:t>
      </w:r>
    </w:p>
    <w:p w14:paraId="110193C6" w14:textId="77777777" w:rsidR="00EE132B" w:rsidRPr="00EE132B" w:rsidRDefault="00EE132B" w:rsidP="00EE132B">
      <w:pPr>
        <w:pStyle w:val="a8"/>
      </w:pPr>
      <w:r w:rsidRPr="00EE132B">
        <w:t>[14]</w:t>
      </w:r>
      <w:r w:rsidRPr="00EE132B">
        <w:tab/>
        <w:t>J. Wittwer and D. Bradley, ‘</w:t>
      </w:r>
      <w:proofErr w:type="spellStart"/>
      <w:r w:rsidRPr="00EE132B">
        <w:t>Clusterin</w:t>
      </w:r>
      <w:proofErr w:type="spellEnd"/>
      <w:r w:rsidRPr="00EE132B">
        <w:t xml:space="preserve"> and Its Role in Insulin Resistance and the Cardiometabolic Syndrome’, </w:t>
      </w:r>
      <w:r w:rsidRPr="00EE132B">
        <w:rPr>
          <w:i/>
          <w:iCs/>
        </w:rPr>
        <w:t>Front. Immunol.</w:t>
      </w:r>
      <w:r w:rsidRPr="00EE132B">
        <w:t xml:space="preserve">, vol. 12, p. 612496, 2021, </w:t>
      </w:r>
      <w:proofErr w:type="spellStart"/>
      <w:r w:rsidRPr="00EE132B">
        <w:t>doi</w:t>
      </w:r>
      <w:proofErr w:type="spellEnd"/>
      <w:r w:rsidRPr="00EE132B">
        <w:t>: 10.3389/fimmu.2021.612496.</w:t>
      </w:r>
    </w:p>
    <w:p w14:paraId="048ED1A6" w14:textId="77777777" w:rsidR="00EE132B" w:rsidRPr="00EE132B" w:rsidRDefault="00EE132B" w:rsidP="00EE132B">
      <w:pPr>
        <w:pStyle w:val="a8"/>
      </w:pPr>
      <w:r w:rsidRPr="00EE132B">
        <w:t>[15]</w:t>
      </w:r>
      <w:r w:rsidRPr="00EE132B">
        <w:tab/>
        <w:t xml:space="preserve">S. Wu </w:t>
      </w:r>
      <w:r w:rsidRPr="00EE132B">
        <w:rPr>
          <w:i/>
          <w:iCs/>
        </w:rPr>
        <w:t>et al.</w:t>
      </w:r>
      <w:r w:rsidRPr="00EE132B">
        <w:t xml:space="preserve">, ‘Association Between Insulin Resistance and Coronary Plaque Vulnerability in Patients With Acute Coronary Syndromes: Insights From Optical Coherence Tomography’, </w:t>
      </w:r>
      <w:r w:rsidRPr="00EE132B">
        <w:rPr>
          <w:i/>
          <w:iCs/>
        </w:rPr>
        <w:t>Angiology</w:t>
      </w:r>
      <w:r w:rsidRPr="00EE132B">
        <w:t xml:space="preserve">, vol. 70, no. 6, pp. 539–546, Jul. 2019, </w:t>
      </w:r>
      <w:proofErr w:type="spellStart"/>
      <w:r w:rsidRPr="00EE132B">
        <w:t>doi</w:t>
      </w:r>
      <w:proofErr w:type="spellEnd"/>
      <w:r w:rsidRPr="00EE132B">
        <w:t>: 10.1177/0003319718809931.</w:t>
      </w:r>
    </w:p>
    <w:p w14:paraId="760D820D" w14:textId="77777777" w:rsidR="00EE132B" w:rsidRPr="00EE132B" w:rsidRDefault="00EE132B" w:rsidP="00EE132B">
      <w:pPr>
        <w:pStyle w:val="a8"/>
      </w:pPr>
      <w:r w:rsidRPr="00EE132B">
        <w:t>[16]</w:t>
      </w:r>
      <w:r w:rsidRPr="00EE132B">
        <w:tab/>
        <w:t xml:space="preserve">L. Wang </w:t>
      </w:r>
      <w:r w:rsidRPr="00EE132B">
        <w:rPr>
          <w:i/>
          <w:iCs/>
        </w:rPr>
        <w:t>et al.</w:t>
      </w:r>
      <w:r w:rsidRPr="00EE132B">
        <w:t xml:space="preserve">, ‘Triglyceride-glucose index predicts adverse cardiovascular events in patients with diabetes and acute coronary syndrome’, </w:t>
      </w:r>
      <w:r w:rsidRPr="00EE132B">
        <w:rPr>
          <w:i/>
          <w:iCs/>
        </w:rPr>
        <w:t xml:space="preserve">Cardiovasc. </w:t>
      </w:r>
      <w:proofErr w:type="spellStart"/>
      <w:r w:rsidRPr="00EE132B">
        <w:rPr>
          <w:i/>
          <w:iCs/>
        </w:rPr>
        <w:t>Diabetol</w:t>
      </w:r>
      <w:proofErr w:type="spellEnd"/>
      <w:r w:rsidRPr="00EE132B">
        <w:rPr>
          <w:i/>
          <w:iCs/>
        </w:rPr>
        <w:t>.</w:t>
      </w:r>
      <w:r w:rsidRPr="00EE132B">
        <w:t xml:space="preserve">, vol. 19, no. 1, p. 80, Jun. 2020, </w:t>
      </w:r>
      <w:proofErr w:type="spellStart"/>
      <w:r w:rsidRPr="00EE132B">
        <w:t>doi</w:t>
      </w:r>
      <w:proofErr w:type="spellEnd"/>
      <w:r w:rsidRPr="00EE132B">
        <w:t>: 10.1186/s12933-020-01054-z.</w:t>
      </w:r>
    </w:p>
    <w:p w14:paraId="6EF292B7" w14:textId="6DF932E6" w:rsidR="000C6F42" w:rsidRDefault="000C6F42" w:rsidP="00354513">
      <w:pPr>
        <w:pStyle w:val="a7"/>
        <w:spacing w:line="276" w:lineRule="auto"/>
        <w:ind w:left="420" w:firstLineChars="0" w:firstLine="0"/>
        <w:rPr>
          <w:rFonts w:hint="eastAsia"/>
        </w:rPr>
      </w:pPr>
      <w:r>
        <w:rPr>
          <w:rFonts w:hint="eastAsia"/>
        </w:rPr>
        <w:fldChar w:fldCharType="end"/>
      </w:r>
    </w:p>
    <w:sectPr w:rsidR="000C6F4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58746B" w14:textId="77777777" w:rsidR="00E23A91" w:rsidRDefault="00E23A91" w:rsidP="00487449">
      <w:pPr>
        <w:rPr>
          <w:rFonts w:hint="eastAsia"/>
        </w:rPr>
      </w:pPr>
      <w:r>
        <w:separator/>
      </w:r>
    </w:p>
  </w:endnote>
  <w:endnote w:type="continuationSeparator" w:id="0">
    <w:p w14:paraId="21A8788B" w14:textId="77777777" w:rsidR="00E23A91" w:rsidRDefault="00E23A91" w:rsidP="00487449">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
    <w:altName w:val="Cambria"/>
    <w:charset w:val="00"/>
    <w:family w:val="roman"/>
    <w:pitch w:val="default"/>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0"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0891AE" w14:textId="77777777" w:rsidR="00E23A91" w:rsidRDefault="00E23A91" w:rsidP="00487449">
      <w:pPr>
        <w:rPr>
          <w:rFonts w:hint="eastAsia"/>
        </w:rPr>
      </w:pPr>
      <w:r>
        <w:separator/>
      </w:r>
    </w:p>
  </w:footnote>
  <w:footnote w:type="continuationSeparator" w:id="0">
    <w:p w14:paraId="79A42A61" w14:textId="77777777" w:rsidR="00E23A91" w:rsidRDefault="00E23A91" w:rsidP="00487449">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80292"/>
    <w:multiLevelType w:val="multilevel"/>
    <w:tmpl w:val="9C80686A"/>
    <w:lvl w:ilvl="0">
      <w:start w:val="1"/>
      <w:numFmt w:val="decimal"/>
      <w:lvlText w:val="%1"/>
      <w:lvlJc w:val="left"/>
      <w:pPr>
        <w:ind w:left="360" w:hanging="360"/>
      </w:pPr>
      <w:rPr>
        <w:rFonts w:hint="default"/>
      </w:rPr>
    </w:lvl>
    <w:lvl w:ilvl="1">
      <w:start w:val="2"/>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1" w15:restartNumberingAfterBreak="0">
    <w:nsid w:val="2ACE68AA"/>
    <w:multiLevelType w:val="hybridMultilevel"/>
    <w:tmpl w:val="D7100906"/>
    <w:lvl w:ilvl="0" w:tplc="CB76F934">
      <w:start w:val="1"/>
      <w:numFmt w:val="japaneseCounting"/>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1022143"/>
    <w:multiLevelType w:val="hybridMultilevel"/>
    <w:tmpl w:val="C3F081CA"/>
    <w:lvl w:ilvl="0" w:tplc="DB807D9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4406516B"/>
    <w:multiLevelType w:val="hybridMultilevel"/>
    <w:tmpl w:val="EBA4B21E"/>
    <w:lvl w:ilvl="0" w:tplc="2DE65B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CDE1CE8"/>
    <w:multiLevelType w:val="multilevel"/>
    <w:tmpl w:val="AB882794"/>
    <w:lvl w:ilvl="0">
      <w:start w:val="1"/>
      <w:numFmt w:val="decimal"/>
      <w:lvlText w:val="%1"/>
      <w:lvlJc w:val="left"/>
      <w:pPr>
        <w:ind w:left="360" w:hanging="360"/>
      </w:pPr>
      <w:rPr>
        <w:rFonts w:hint="default"/>
      </w:rPr>
    </w:lvl>
    <w:lvl w:ilvl="1">
      <w:start w:val="1"/>
      <w:numFmt w:val="decimal"/>
      <w:isLgl/>
      <w:lvlText w:val="%1.%2"/>
      <w:lvlJc w:val="left"/>
      <w:pPr>
        <w:ind w:left="780" w:hanging="36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2340" w:hanging="108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740" w:hanging="1800"/>
      </w:pPr>
      <w:rPr>
        <w:rFonts w:hint="default"/>
      </w:rPr>
    </w:lvl>
    <w:lvl w:ilvl="8">
      <w:start w:val="1"/>
      <w:numFmt w:val="decimal"/>
      <w:isLgl/>
      <w:lvlText w:val="%1.%2.%3.%4.%5.%6.%7.%8.%9"/>
      <w:lvlJc w:val="left"/>
      <w:pPr>
        <w:ind w:left="5160" w:hanging="1800"/>
      </w:pPr>
      <w:rPr>
        <w:rFonts w:hint="default"/>
      </w:rPr>
    </w:lvl>
  </w:abstractNum>
  <w:abstractNum w:abstractNumId="5" w15:restartNumberingAfterBreak="0">
    <w:nsid w:val="4D6F7108"/>
    <w:multiLevelType w:val="hybridMultilevel"/>
    <w:tmpl w:val="F440C746"/>
    <w:lvl w:ilvl="0" w:tplc="C05E4664">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6" w15:restartNumberingAfterBreak="0">
    <w:nsid w:val="619A21F2"/>
    <w:multiLevelType w:val="hybridMultilevel"/>
    <w:tmpl w:val="17E862F0"/>
    <w:lvl w:ilvl="0" w:tplc="6A1887FA">
      <w:start w:val="1"/>
      <w:numFmt w:val="decimal"/>
      <w:lvlText w:val="%1."/>
      <w:lvlJc w:val="left"/>
      <w:pPr>
        <w:ind w:left="780" w:hanging="360"/>
      </w:pPr>
      <w:rPr>
        <w:rFonts w:ascii="等线" w:eastAsia="等线" w:hAnsi="等线"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7" w15:restartNumberingAfterBreak="0">
    <w:nsid w:val="682F154A"/>
    <w:multiLevelType w:val="hybridMultilevel"/>
    <w:tmpl w:val="D7E29366"/>
    <w:lvl w:ilvl="0" w:tplc="6770C5E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72405010"/>
    <w:multiLevelType w:val="hybridMultilevel"/>
    <w:tmpl w:val="FAE83A36"/>
    <w:lvl w:ilvl="0" w:tplc="96326382">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407574642">
    <w:abstractNumId w:val="1"/>
  </w:num>
  <w:num w:numId="2" w16cid:durableId="1044447826">
    <w:abstractNumId w:val="5"/>
  </w:num>
  <w:num w:numId="3" w16cid:durableId="1716276359">
    <w:abstractNumId w:val="8"/>
  </w:num>
  <w:num w:numId="4" w16cid:durableId="348724821">
    <w:abstractNumId w:val="2"/>
  </w:num>
  <w:num w:numId="5" w16cid:durableId="2127846610">
    <w:abstractNumId w:val="6"/>
  </w:num>
  <w:num w:numId="6" w16cid:durableId="1029841623">
    <w:abstractNumId w:val="7"/>
  </w:num>
  <w:num w:numId="7" w16cid:durableId="1722094421">
    <w:abstractNumId w:val="3"/>
  </w:num>
  <w:num w:numId="8" w16cid:durableId="1967735584">
    <w:abstractNumId w:val="4"/>
  </w:num>
  <w:num w:numId="9" w16cid:durableId="6228859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7"/>
  <w:bordersDoNotSurroundHeader/>
  <w:bordersDoNotSurroundFooter/>
  <w:proofState w:spelling="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449"/>
    <w:rsid w:val="0000095B"/>
    <w:rsid w:val="000019D6"/>
    <w:rsid w:val="000150D7"/>
    <w:rsid w:val="0001750F"/>
    <w:rsid w:val="00061A7D"/>
    <w:rsid w:val="000727E4"/>
    <w:rsid w:val="000811B1"/>
    <w:rsid w:val="00090082"/>
    <w:rsid w:val="00090CEF"/>
    <w:rsid w:val="000B42E9"/>
    <w:rsid w:val="000C6F42"/>
    <w:rsid w:val="000E1800"/>
    <w:rsid w:val="000F6AF9"/>
    <w:rsid w:val="00104812"/>
    <w:rsid w:val="0011080A"/>
    <w:rsid w:val="0011657C"/>
    <w:rsid w:val="001564C9"/>
    <w:rsid w:val="001620C5"/>
    <w:rsid w:val="0017135F"/>
    <w:rsid w:val="00193005"/>
    <w:rsid w:val="001B037A"/>
    <w:rsid w:val="001B2EE2"/>
    <w:rsid w:val="001D0EB1"/>
    <w:rsid w:val="001E6689"/>
    <w:rsid w:val="001E7006"/>
    <w:rsid w:val="001F625C"/>
    <w:rsid w:val="00204496"/>
    <w:rsid w:val="00214C7D"/>
    <w:rsid w:val="00223734"/>
    <w:rsid w:val="0022579C"/>
    <w:rsid w:val="002344BA"/>
    <w:rsid w:val="0025010B"/>
    <w:rsid w:val="00276EFB"/>
    <w:rsid w:val="002A532D"/>
    <w:rsid w:val="002B1EF6"/>
    <w:rsid w:val="002B38B3"/>
    <w:rsid w:val="002B6613"/>
    <w:rsid w:val="002E0BEE"/>
    <w:rsid w:val="002F1B80"/>
    <w:rsid w:val="003111E8"/>
    <w:rsid w:val="00311C6D"/>
    <w:rsid w:val="00317500"/>
    <w:rsid w:val="003455BA"/>
    <w:rsid w:val="00347759"/>
    <w:rsid w:val="00350D5F"/>
    <w:rsid w:val="00354513"/>
    <w:rsid w:val="003634C6"/>
    <w:rsid w:val="0036389D"/>
    <w:rsid w:val="0038720B"/>
    <w:rsid w:val="003A05B0"/>
    <w:rsid w:val="003B4903"/>
    <w:rsid w:val="003C2AA1"/>
    <w:rsid w:val="003E5F93"/>
    <w:rsid w:val="003F0EE6"/>
    <w:rsid w:val="003F3761"/>
    <w:rsid w:val="003F3EE1"/>
    <w:rsid w:val="00404187"/>
    <w:rsid w:val="00412494"/>
    <w:rsid w:val="00414F21"/>
    <w:rsid w:val="00422882"/>
    <w:rsid w:val="004264D9"/>
    <w:rsid w:val="00441EA6"/>
    <w:rsid w:val="004515C5"/>
    <w:rsid w:val="00462C68"/>
    <w:rsid w:val="00482123"/>
    <w:rsid w:val="0048386E"/>
    <w:rsid w:val="00487449"/>
    <w:rsid w:val="00494D01"/>
    <w:rsid w:val="004A5C04"/>
    <w:rsid w:val="004C6BBD"/>
    <w:rsid w:val="004C7750"/>
    <w:rsid w:val="004E73B9"/>
    <w:rsid w:val="004F7F77"/>
    <w:rsid w:val="00504553"/>
    <w:rsid w:val="00505FBA"/>
    <w:rsid w:val="00506015"/>
    <w:rsid w:val="005142F2"/>
    <w:rsid w:val="005242AC"/>
    <w:rsid w:val="00531A96"/>
    <w:rsid w:val="0058195A"/>
    <w:rsid w:val="005876CD"/>
    <w:rsid w:val="005A095B"/>
    <w:rsid w:val="005C14A0"/>
    <w:rsid w:val="00602C8F"/>
    <w:rsid w:val="00613B8C"/>
    <w:rsid w:val="00637BA2"/>
    <w:rsid w:val="00691033"/>
    <w:rsid w:val="006A2292"/>
    <w:rsid w:val="006F2B51"/>
    <w:rsid w:val="00706C0B"/>
    <w:rsid w:val="007145DE"/>
    <w:rsid w:val="007156BD"/>
    <w:rsid w:val="007451CC"/>
    <w:rsid w:val="00760158"/>
    <w:rsid w:val="00764454"/>
    <w:rsid w:val="007901F8"/>
    <w:rsid w:val="00794262"/>
    <w:rsid w:val="00805B91"/>
    <w:rsid w:val="0081192F"/>
    <w:rsid w:val="00853CD1"/>
    <w:rsid w:val="00854046"/>
    <w:rsid w:val="008B4BE0"/>
    <w:rsid w:val="008E0361"/>
    <w:rsid w:val="0090024D"/>
    <w:rsid w:val="009055C5"/>
    <w:rsid w:val="009116F0"/>
    <w:rsid w:val="009305CD"/>
    <w:rsid w:val="00937755"/>
    <w:rsid w:val="009520C2"/>
    <w:rsid w:val="00981356"/>
    <w:rsid w:val="0098572D"/>
    <w:rsid w:val="00990355"/>
    <w:rsid w:val="00994134"/>
    <w:rsid w:val="009A049E"/>
    <w:rsid w:val="009A0B75"/>
    <w:rsid w:val="009A3232"/>
    <w:rsid w:val="009A7098"/>
    <w:rsid w:val="009D34AB"/>
    <w:rsid w:val="009E4B5B"/>
    <w:rsid w:val="009E6EDB"/>
    <w:rsid w:val="00A57741"/>
    <w:rsid w:val="00A70A42"/>
    <w:rsid w:val="00A917D2"/>
    <w:rsid w:val="00A95BE0"/>
    <w:rsid w:val="00AF34E9"/>
    <w:rsid w:val="00B017E3"/>
    <w:rsid w:val="00B069F5"/>
    <w:rsid w:val="00B13A4F"/>
    <w:rsid w:val="00B253C1"/>
    <w:rsid w:val="00B65751"/>
    <w:rsid w:val="00B84D07"/>
    <w:rsid w:val="00B95E9F"/>
    <w:rsid w:val="00BA7617"/>
    <w:rsid w:val="00BE3F8C"/>
    <w:rsid w:val="00BE60BD"/>
    <w:rsid w:val="00BF57E2"/>
    <w:rsid w:val="00C1317C"/>
    <w:rsid w:val="00C455E0"/>
    <w:rsid w:val="00C47AD0"/>
    <w:rsid w:val="00C53194"/>
    <w:rsid w:val="00C57B5C"/>
    <w:rsid w:val="00CB00C1"/>
    <w:rsid w:val="00D15A0E"/>
    <w:rsid w:val="00D223D8"/>
    <w:rsid w:val="00D429F0"/>
    <w:rsid w:val="00D47AD9"/>
    <w:rsid w:val="00D73D7E"/>
    <w:rsid w:val="00D83B81"/>
    <w:rsid w:val="00D841EF"/>
    <w:rsid w:val="00D91BBA"/>
    <w:rsid w:val="00D946C1"/>
    <w:rsid w:val="00DD4E98"/>
    <w:rsid w:val="00E01667"/>
    <w:rsid w:val="00E23A91"/>
    <w:rsid w:val="00E34258"/>
    <w:rsid w:val="00E37712"/>
    <w:rsid w:val="00EC4B43"/>
    <w:rsid w:val="00ED4A5B"/>
    <w:rsid w:val="00EE132B"/>
    <w:rsid w:val="00EE73B8"/>
    <w:rsid w:val="00EF1E47"/>
    <w:rsid w:val="00F406CB"/>
    <w:rsid w:val="00F45031"/>
    <w:rsid w:val="00F84A37"/>
    <w:rsid w:val="00F945FA"/>
    <w:rsid w:val="00FA1C8E"/>
    <w:rsid w:val="00FC3242"/>
    <w:rsid w:val="00FC4C27"/>
    <w:rsid w:val="00FE1F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915E38"/>
  <w15:chartTrackingRefBased/>
  <w15:docId w15:val="{6694DF28-D6D0-48A0-B069-D4F54337B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F1B80"/>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87449"/>
    <w:pPr>
      <w:tabs>
        <w:tab w:val="center" w:pos="4153"/>
        <w:tab w:val="right" w:pos="8306"/>
      </w:tabs>
      <w:snapToGrid w:val="0"/>
      <w:jc w:val="center"/>
    </w:pPr>
    <w:rPr>
      <w:sz w:val="18"/>
      <w:szCs w:val="18"/>
    </w:rPr>
  </w:style>
  <w:style w:type="character" w:customStyle="1" w:styleId="a4">
    <w:name w:val="页眉 字符"/>
    <w:link w:val="a3"/>
    <w:uiPriority w:val="99"/>
    <w:rsid w:val="00487449"/>
    <w:rPr>
      <w:sz w:val="18"/>
      <w:szCs w:val="18"/>
    </w:rPr>
  </w:style>
  <w:style w:type="paragraph" w:styleId="a5">
    <w:name w:val="footer"/>
    <w:basedOn w:val="a"/>
    <w:link w:val="a6"/>
    <w:uiPriority w:val="99"/>
    <w:unhideWhenUsed/>
    <w:rsid w:val="00487449"/>
    <w:pPr>
      <w:tabs>
        <w:tab w:val="center" w:pos="4153"/>
        <w:tab w:val="right" w:pos="8306"/>
      </w:tabs>
      <w:snapToGrid w:val="0"/>
      <w:jc w:val="left"/>
    </w:pPr>
    <w:rPr>
      <w:sz w:val="18"/>
      <w:szCs w:val="18"/>
    </w:rPr>
  </w:style>
  <w:style w:type="character" w:customStyle="1" w:styleId="a6">
    <w:name w:val="页脚 字符"/>
    <w:link w:val="a5"/>
    <w:uiPriority w:val="99"/>
    <w:rsid w:val="00487449"/>
    <w:rPr>
      <w:sz w:val="18"/>
      <w:szCs w:val="18"/>
    </w:rPr>
  </w:style>
  <w:style w:type="paragraph" w:styleId="a7">
    <w:name w:val="List Paragraph"/>
    <w:basedOn w:val="a"/>
    <w:uiPriority w:val="34"/>
    <w:qFormat/>
    <w:rsid w:val="00487449"/>
    <w:pPr>
      <w:ind w:firstLineChars="200" w:firstLine="420"/>
    </w:pPr>
  </w:style>
  <w:style w:type="paragraph" w:styleId="a8">
    <w:name w:val="Bibliography"/>
    <w:basedOn w:val="a"/>
    <w:next w:val="a"/>
    <w:uiPriority w:val="37"/>
    <w:unhideWhenUsed/>
    <w:rsid w:val="000C6F42"/>
    <w:pPr>
      <w:tabs>
        <w:tab w:val="left" w:pos="384"/>
      </w:tabs>
      <w:ind w:left="384" w:hanging="384"/>
    </w:pPr>
  </w:style>
  <w:style w:type="table" w:customStyle="1" w:styleId="a9">
    <w:name w:val="三线表新"/>
    <w:basedOn w:val="a1"/>
    <w:uiPriority w:val="99"/>
    <w:qFormat/>
    <w:rsid w:val="00090082"/>
    <w:rPr>
      <w:rFonts w:ascii="Times New Roman" w:eastAsia="Times New Roman" w:hAnsi="Times New Roman"/>
    </w:rPr>
    <w:tblPr>
      <w:tblBorders>
        <w:top w:val="single" w:sz="12" w:space="0" w:color="auto"/>
        <w:bottom w:val="single" w:sz="12" w:space="0" w:color="auto"/>
      </w:tblBorders>
    </w:tblPr>
    <w:tblStylePr w:type="firstRow">
      <w:pPr>
        <w:wordWrap/>
        <w:spacing w:line="360" w:lineRule="exact"/>
        <w:jc w:val="center"/>
      </w:pPr>
      <w:rPr>
        <w:rFonts w:ascii="ti" w:eastAsia="宋体" w:hAnsi="ti"/>
        <w:b w:val="0"/>
        <w:i w:val="0"/>
        <w:sz w:val="21"/>
      </w:rPr>
      <w:tblPr/>
      <w:tcPr>
        <w:tcBorders>
          <w:top w:val="single" w:sz="12" w:space="0" w:color="auto"/>
          <w:left w:val="nil"/>
          <w:bottom w:val="single" w:sz="6" w:space="0" w:color="auto"/>
          <w:right w:val="nil"/>
          <w:insideH w:val="nil"/>
          <w:insideV w:val="nil"/>
          <w:tl2br w:val="nil"/>
          <w:tr2bl w:val="nil"/>
        </w:tcBorders>
      </w:tcPr>
    </w:tblStylePr>
  </w:style>
  <w:style w:type="paragraph" w:styleId="aa">
    <w:name w:val="caption"/>
    <w:basedOn w:val="a"/>
    <w:next w:val="a"/>
    <w:uiPriority w:val="35"/>
    <w:unhideWhenUsed/>
    <w:qFormat/>
    <w:rsid w:val="00193005"/>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9945800">
      <w:bodyDiv w:val="1"/>
      <w:marLeft w:val="0"/>
      <w:marRight w:val="0"/>
      <w:marTop w:val="0"/>
      <w:marBottom w:val="0"/>
      <w:divBdr>
        <w:top w:val="none" w:sz="0" w:space="0" w:color="auto"/>
        <w:left w:val="none" w:sz="0" w:space="0" w:color="auto"/>
        <w:bottom w:val="none" w:sz="0" w:space="0" w:color="auto"/>
        <w:right w:val="none" w:sz="0" w:space="0" w:color="auto"/>
      </w:divBdr>
    </w:div>
    <w:div w:id="1028720316">
      <w:bodyDiv w:val="1"/>
      <w:marLeft w:val="0"/>
      <w:marRight w:val="0"/>
      <w:marTop w:val="0"/>
      <w:marBottom w:val="0"/>
      <w:divBdr>
        <w:top w:val="none" w:sz="0" w:space="0" w:color="auto"/>
        <w:left w:val="none" w:sz="0" w:space="0" w:color="auto"/>
        <w:bottom w:val="none" w:sz="0" w:space="0" w:color="auto"/>
        <w:right w:val="none" w:sz="0" w:space="0" w:color="auto"/>
      </w:divBdr>
    </w:div>
    <w:div w:id="1267036796">
      <w:bodyDiv w:val="1"/>
      <w:marLeft w:val="0"/>
      <w:marRight w:val="0"/>
      <w:marTop w:val="0"/>
      <w:marBottom w:val="0"/>
      <w:divBdr>
        <w:top w:val="none" w:sz="0" w:space="0" w:color="auto"/>
        <w:left w:val="none" w:sz="0" w:space="0" w:color="auto"/>
        <w:bottom w:val="none" w:sz="0" w:space="0" w:color="auto"/>
        <w:right w:val="none" w:sz="0" w:space="0" w:color="auto"/>
      </w:divBdr>
    </w:div>
    <w:div w:id="1445492369">
      <w:bodyDiv w:val="1"/>
      <w:marLeft w:val="0"/>
      <w:marRight w:val="0"/>
      <w:marTop w:val="0"/>
      <w:marBottom w:val="0"/>
      <w:divBdr>
        <w:top w:val="none" w:sz="0" w:space="0" w:color="auto"/>
        <w:left w:val="none" w:sz="0" w:space="0" w:color="auto"/>
        <w:bottom w:val="none" w:sz="0" w:space="0" w:color="auto"/>
        <w:right w:val="none" w:sz="0" w:space="0" w:color="auto"/>
      </w:divBdr>
    </w:div>
    <w:div w:id="1649936197">
      <w:bodyDiv w:val="1"/>
      <w:marLeft w:val="0"/>
      <w:marRight w:val="0"/>
      <w:marTop w:val="0"/>
      <w:marBottom w:val="0"/>
      <w:divBdr>
        <w:top w:val="none" w:sz="0" w:space="0" w:color="auto"/>
        <w:left w:val="none" w:sz="0" w:space="0" w:color="auto"/>
        <w:bottom w:val="none" w:sz="0" w:space="0" w:color="auto"/>
        <w:right w:val="none" w:sz="0" w:space="0" w:color="auto"/>
      </w:divBdr>
    </w:div>
    <w:div w:id="2098624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9</Pages>
  <Words>8572</Words>
  <Characters>48866</Characters>
  <Application>Microsoft Office Word</Application>
  <DocSecurity>0</DocSecurity>
  <PresentationFormat/>
  <Lines>407</Lines>
  <Paragraphs>114</Paragraphs>
  <Slides>0</Slides>
  <Notes>0</Notes>
  <HiddenSlides>0</HiddenSlides>
  <MMClips>0</MMClips>
  <ScaleCrop>false</ScaleCrop>
  <Manager/>
  <Company/>
  <LinksUpToDate>false</LinksUpToDate>
  <CharactersWithSpaces>57324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kww</dc:creator>
  <cp:keywords/>
  <dc:description/>
  <cp:lastModifiedBy>jiana 郭</cp:lastModifiedBy>
  <cp:revision>3</cp:revision>
  <dcterms:created xsi:type="dcterms:W3CDTF">2024-09-03T15:26:00Z</dcterms:created>
  <dcterms:modified xsi:type="dcterms:W3CDTF">2024-09-03T16:48:00Z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2052-9.1.0.3914</vt:lpwstr>
  </property>
  <property fmtid="{D5CDD505-2E9C-101B-9397-08002B2CF9AE}" pid="3" name="ZOTERO_PREF_1">
    <vt:lpwstr>&lt;data data-version="3" zotero-version="6.0.36"&gt;&lt;session id="nwtz2QJn"/&gt;&lt;style id="http://www.zotero.org/styles/ieee" locale="en-GB" hasBibliography="1" bibliographyStyleHasBeenSet="1"/&gt;&lt;prefs&gt;&lt;pref name="fieldType" value="Field"/&gt;&lt;pref name="automaticJour</vt:lpwstr>
  </property>
  <property fmtid="{D5CDD505-2E9C-101B-9397-08002B2CF9AE}" pid="4" name="ZOTERO_PREF_2">
    <vt:lpwstr>nalAbbreviations" value="true"/&gt;&lt;/prefs&gt;&lt;/data&gt;</vt:lpwstr>
  </property>
</Properties>
</file>