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9022" w14:textId="3C89656B" w:rsidR="00100066" w:rsidRDefault="004A47C9">
      <w:r>
        <w:rPr>
          <w:rFonts w:ascii="Open Sans" w:hAnsi="Open Sans" w:cs="Open Sans"/>
          <w:color w:val="494949"/>
          <w:shd w:val="clear" w:color="auto" w:fill="FFFFFF"/>
        </w:rPr>
        <w:t>在启动应用时，通过加</w:t>
      </w:r>
      <w:r>
        <w:rPr>
          <w:rFonts w:ascii="Open Sans" w:hAnsi="Open Sans" w:cs="Open Sans"/>
          <w:color w:val="494949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494949"/>
          <w:shd w:val="clear" w:color="auto" w:fill="FFFFFF"/>
        </w:rPr>
        <w:t>Dserver.port</w:t>
      </w:r>
      <w:proofErr w:type="spellEnd"/>
      <w:r>
        <w:rPr>
          <w:rFonts w:ascii="Open Sans" w:hAnsi="Open Sans" w:cs="Open Sans"/>
          <w:color w:val="494949"/>
          <w:shd w:val="clear" w:color="auto" w:fill="FFFFFF"/>
        </w:rPr>
        <w:t>=18003</w:t>
      </w:r>
      <w:r>
        <w:rPr>
          <w:rFonts w:ascii="Open Sans" w:hAnsi="Open Sans" w:cs="Open Sans"/>
          <w:color w:val="494949"/>
          <w:shd w:val="clear" w:color="auto" w:fill="FFFFFF"/>
        </w:rPr>
        <w:t>，可以覆盖</w:t>
      </w:r>
      <w:proofErr w:type="spellStart"/>
      <w:r>
        <w:rPr>
          <w:rFonts w:ascii="Open Sans" w:hAnsi="Open Sans" w:cs="Open Sans"/>
          <w:color w:val="494949"/>
          <w:shd w:val="clear" w:color="auto" w:fill="FFFFFF"/>
        </w:rPr>
        <w:t>application.properties</w:t>
      </w:r>
      <w:proofErr w:type="spellEnd"/>
      <w:r>
        <w:rPr>
          <w:rFonts w:ascii="Open Sans" w:hAnsi="Open Sans" w:cs="Open Sans"/>
          <w:color w:val="494949"/>
          <w:shd w:val="clear" w:color="auto" w:fill="FFFFFF"/>
        </w:rPr>
        <w:t>里的配置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>quartz</w:t>
      </w:r>
      <w:r>
        <w:rPr>
          <w:rFonts w:ascii="Open Sans" w:hAnsi="Open Sans" w:cs="Open Sans"/>
          <w:color w:val="494949"/>
          <w:shd w:val="clear" w:color="auto" w:fill="FFFFFF"/>
        </w:rPr>
        <w:t>在多节点的场景中，是轮询执行定时任务（从现象看，单任务时是类似</w:t>
      </w:r>
      <w:r>
        <w:rPr>
          <w:rFonts w:ascii="Open Sans" w:hAnsi="Open Sans" w:cs="Open Sans"/>
          <w:color w:val="494949"/>
          <w:shd w:val="clear" w:color="auto" w:fill="FFFFFF"/>
        </w:rPr>
        <w:t>IP</w:t>
      </w:r>
      <w:r>
        <w:rPr>
          <w:rFonts w:ascii="Open Sans" w:hAnsi="Open Sans" w:cs="Open Sans"/>
          <w:color w:val="494949"/>
          <w:shd w:val="clear" w:color="auto" w:fill="FFFFFF"/>
        </w:rPr>
        <w:t>粘连的效果）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>请自己观察：在多节点的情况下，</w:t>
      </w:r>
      <w:proofErr w:type="spellStart"/>
      <w:r>
        <w:rPr>
          <w:rFonts w:ascii="Open Sans" w:hAnsi="Open Sans" w:cs="Open Sans"/>
          <w:color w:val="494949"/>
          <w:shd w:val="clear" w:color="auto" w:fill="FFFFFF"/>
        </w:rPr>
        <w:t>SpringBoot</w:t>
      </w:r>
      <w:proofErr w:type="spellEnd"/>
      <w:r>
        <w:rPr>
          <w:rFonts w:ascii="Open Sans" w:hAnsi="Open Sans" w:cs="Open Sans"/>
          <w:color w:val="494949"/>
          <w:shd w:val="clear" w:color="auto" w:fill="FFFFFF"/>
        </w:rPr>
        <w:t>自带的定时任务是怎么执行的？</w:t>
      </w:r>
    </w:p>
    <w:sectPr w:rsidR="00100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37"/>
    <w:rsid w:val="00100066"/>
    <w:rsid w:val="004A47C9"/>
    <w:rsid w:val="00A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4E167-22B1-495E-8928-6FBCFA40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2023-06-10T01:41:00Z</dcterms:created>
  <dcterms:modified xsi:type="dcterms:W3CDTF">2023-06-10T01:42:00Z</dcterms:modified>
</cp:coreProperties>
</file>