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D1E4" w14:textId="77777777" w:rsidR="004F58DF" w:rsidRDefault="004F58DF" w:rsidP="004F58D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实现跑批功能时，要想好补偿方案，有时候补偿方案不只一个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补偿的场景有很多，比如发现跑批生成数据不全，或者因政策变化或数据调整，需要重新生成数据</w:t>
      </w:r>
    </w:p>
    <w:p w14:paraId="10D4E023" w14:textId="77777777" w:rsidR="004F58DF" w:rsidRDefault="004F58DF" w:rsidP="004F58D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quartz</w:t>
      </w:r>
      <w:r>
        <w:rPr>
          <w:rFonts w:ascii="Open Sans" w:hAnsi="Open Sans" w:cs="Open Sans"/>
          <w:color w:val="494949"/>
        </w:rPr>
        <w:t>默认的线程池是</w:t>
      </w:r>
      <w:r>
        <w:rPr>
          <w:rFonts w:ascii="Open Sans" w:hAnsi="Open Sans" w:cs="Open Sans"/>
          <w:color w:val="494949"/>
        </w:rPr>
        <w:t>10</w:t>
      </w:r>
      <w:r>
        <w:rPr>
          <w:rFonts w:ascii="Open Sans" w:hAnsi="Open Sans" w:cs="Open Sans"/>
          <w:color w:val="494949"/>
        </w:rPr>
        <w:t>，也就是说同时可以跑</w:t>
      </w:r>
      <w:r>
        <w:rPr>
          <w:rFonts w:ascii="Open Sans" w:hAnsi="Open Sans" w:cs="Open Sans"/>
          <w:color w:val="494949"/>
        </w:rPr>
        <w:t>10</w:t>
      </w:r>
      <w:r>
        <w:rPr>
          <w:rFonts w:ascii="Open Sans" w:hAnsi="Open Sans" w:cs="Open Sans"/>
          <w:color w:val="494949"/>
        </w:rPr>
        <w:t>个任务，多了就排队</w:t>
      </w:r>
    </w:p>
    <w:p w14:paraId="51A75D0E" w14:textId="77777777" w:rsidR="004F58DF" w:rsidRDefault="004F58DF" w:rsidP="004F58D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定时任务不会经过日志拦截器，所以不会有日志跟踪号，需要</w:t>
      </w:r>
      <w:r>
        <w:rPr>
          <w:rFonts w:ascii="Open Sans" w:hAnsi="Open Sans" w:cs="Open Sans"/>
          <w:color w:val="494949"/>
        </w:rPr>
        <w:t>MDC.put</w:t>
      </w:r>
      <w:r>
        <w:rPr>
          <w:rFonts w:ascii="Open Sans" w:hAnsi="Open Sans" w:cs="Open Sans"/>
          <w:color w:val="494949"/>
        </w:rPr>
        <w:t>，异步线程也会没有日志跟踪号，同样需要</w:t>
      </w:r>
      <w:r>
        <w:rPr>
          <w:rFonts w:ascii="Open Sans" w:hAnsi="Open Sans" w:cs="Open Sans"/>
          <w:color w:val="494949"/>
        </w:rPr>
        <w:t>MDC.put</w:t>
      </w:r>
    </w:p>
    <w:p w14:paraId="3BCA1A87" w14:textId="36902ECA" w:rsidR="009954E1" w:rsidRPr="004F58DF" w:rsidRDefault="004F58DF">
      <w:r>
        <w:rPr>
          <w:noProof/>
        </w:rPr>
        <w:drawing>
          <wp:inline distT="0" distB="0" distL="0" distR="0" wp14:anchorId="4AF85F89" wp14:editId="1F926B0A">
            <wp:extent cx="5274310" cy="4457700"/>
            <wp:effectExtent l="0" t="0" r="2540" b="0"/>
            <wp:docPr id="1353622754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4E1" w:rsidRPr="004F5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7B"/>
    <w:rsid w:val="004F58DF"/>
    <w:rsid w:val="00676A7B"/>
    <w:rsid w:val="0099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1E821-17B7-49A9-B854-5196945A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2023-06-10T01:43:00Z</dcterms:created>
  <dcterms:modified xsi:type="dcterms:W3CDTF">2023-06-10T01:43:00Z</dcterms:modified>
</cp:coreProperties>
</file>