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2D6DC" w14:textId="77777777" w:rsidR="00E854DB" w:rsidRDefault="00E854DB" w:rsidP="00E854DB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正常项目中，</w:t>
      </w:r>
      <w:proofErr w:type="gramStart"/>
      <w:r>
        <w:rPr>
          <w:rFonts w:ascii="Open Sans" w:hAnsi="Open Sans" w:cs="Open Sans"/>
          <w:color w:val="494949"/>
        </w:rPr>
        <w:t>跑批的</w:t>
      </w:r>
      <w:proofErr w:type="gramEnd"/>
      <w:r>
        <w:rPr>
          <w:rFonts w:ascii="Open Sans" w:hAnsi="Open Sans" w:cs="Open Sans"/>
          <w:color w:val="494949"/>
        </w:rPr>
        <w:t>核心功能，都应该在</w:t>
      </w:r>
      <w:r>
        <w:rPr>
          <w:rFonts w:ascii="Open Sans" w:hAnsi="Open Sans" w:cs="Open Sans"/>
          <w:color w:val="494949"/>
        </w:rPr>
        <w:t>batch</w:t>
      </w:r>
      <w:r>
        <w:rPr>
          <w:rFonts w:ascii="Open Sans" w:hAnsi="Open Sans" w:cs="Open Sans"/>
          <w:color w:val="494949"/>
        </w:rPr>
        <w:t>模块里执行，也就是说得在</w:t>
      </w:r>
      <w:r>
        <w:rPr>
          <w:rFonts w:ascii="Open Sans" w:hAnsi="Open Sans" w:cs="Open Sans"/>
          <w:color w:val="494949"/>
        </w:rPr>
        <w:t>batch</w:t>
      </w:r>
      <w:r>
        <w:rPr>
          <w:rFonts w:ascii="Open Sans" w:hAnsi="Open Sans" w:cs="Open Sans"/>
          <w:color w:val="494949"/>
        </w:rPr>
        <w:t>模块里，重新生成一遍</w:t>
      </w:r>
      <w:r>
        <w:rPr>
          <w:rFonts w:ascii="Open Sans" w:hAnsi="Open Sans" w:cs="Open Sans"/>
          <w:color w:val="494949"/>
        </w:rPr>
        <w:t>train</w:t>
      </w:r>
      <w:r>
        <w:rPr>
          <w:rFonts w:ascii="Open Sans" w:hAnsi="Open Sans" w:cs="Open Sans"/>
          <w:color w:val="494949"/>
        </w:rPr>
        <w:t>相关表的持久层，正常项目就应该这样做，让业务模块和</w:t>
      </w:r>
      <w:proofErr w:type="gramStart"/>
      <w:r>
        <w:rPr>
          <w:rFonts w:ascii="Open Sans" w:hAnsi="Open Sans" w:cs="Open Sans"/>
          <w:color w:val="494949"/>
        </w:rPr>
        <w:t>跑批完全</w:t>
      </w:r>
      <w:proofErr w:type="gramEnd"/>
      <w:r>
        <w:rPr>
          <w:rFonts w:ascii="Open Sans" w:hAnsi="Open Sans" w:cs="Open Sans"/>
          <w:color w:val="494949"/>
        </w:rPr>
        <w:t>隔离开，不至于</w:t>
      </w:r>
      <w:proofErr w:type="gramStart"/>
      <w:r>
        <w:rPr>
          <w:rFonts w:ascii="Open Sans" w:hAnsi="Open Sans" w:cs="Open Sans"/>
          <w:color w:val="494949"/>
        </w:rPr>
        <w:t>因为跑批性能</w:t>
      </w:r>
      <w:proofErr w:type="gramEnd"/>
      <w:r>
        <w:rPr>
          <w:rFonts w:ascii="Open Sans" w:hAnsi="Open Sans" w:cs="Open Sans"/>
          <w:color w:val="494949"/>
        </w:rPr>
        <w:t>差而影响了业务的开展。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本项目因为是演示项目，就不花这个时间做重复生成持久层了，直接调用</w:t>
      </w:r>
      <w:r>
        <w:rPr>
          <w:rFonts w:ascii="Open Sans" w:hAnsi="Open Sans" w:cs="Open Sans"/>
          <w:color w:val="494949"/>
        </w:rPr>
        <w:t>business</w:t>
      </w:r>
      <w:r>
        <w:rPr>
          <w:rFonts w:ascii="Open Sans" w:hAnsi="Open Sans" w:cs="Open Sans"/>
          <w:color w:val="494949"/>
        </w:rPr>
        <w:t>接口，刚好可以学习</w:t>
      </w:r>
      <w:proofErr w:type="gramStart"/>
      <w:r>
        <w:rPr>
          <w:rFonts w:ascii="Open Sans" w:hAnsi="Open Sans" w:cs="Open Sans"/>
          <w:color w:val="494949"/>
        </w:rPr>
        <w:t>微服务</w:t>
      </w:r>
      <w:proofErr w:type="gramEnd"/>
      <w:r>
        <w:rPr>
          <w:rFonts w:ascii="Open Sans" w:hAnsi="Open Sans" w:cs="Open Sans"/>
          <w:color w:val="494949"/>
        </w:rPr>
        <w:t>的服务间调用组件</w:t>
      </w:r>
      <w:r>
        <w:rPr>
          <w:rFonts w:ascii="Open Sans" w:hAnsi="Open Sans" w:cs="Open Sans"/>
          <w:color w:val="494949"/>
        </w:rPr>
        <w:t>feign</w:t>
      </w:r>
      <w:r>
        <w:rPr>
          <w:rFonts w:ascii="Open Sans" w:hAnsi="Open Sans" w:cs="Open Sans"/>
          <w:color w:val="494949"/>
        </w:rPr>
        <w:t>（</w:t>
      </w:r>
      <w:proofErr w:type="spellStart"/>
      <w:r>
        <w:rPr>
          <w:rFonts w:ascii="Open Sans" w:hAnsi="Open Sans" w:cs="Open Sans"/>
          <w:color w:val="494949"/>
        </w:rPr>
        <w:t>openfeign</w:t>
      </w:r>
      <w:proofErr w:type="spellEnd"/>
      <w:r>
        <w:rPr>
          <w:rFonts w:ascii="Open Sans" w:hAnsi="Open Sans" w:cs="Open Sans"/>
          <w:color w:val="494949"/>
        </w:rPr>
        <w:t>）</w:t>
      </w:r>
    </w:p>
    <w:p w14:paraId="214997B5" w14:textId="77777777" w:rsidR="00E854DB" w:rsidRDefault="00E854DB" w:rsidP="00E854DB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Feign</w:t>
      </w:r>
      <w:r>
        <w:rPr>
          <w:rFonts w:ascii="Open Sans" w:hAnsi="Open Sans" w:cs="Open Sans"/>
          <w:color w:val="494949"/>
        </w:rPr>
        <w:t>是</w:t>
      </w:r>
      <w:r>
        <w:rPr>
          <w:rFonts w:ascii="Open Sans" w:hAnsi="Open Sans" w:cs="Open Sans"/>
          <w:color w:val="494949"/>
        </w:rPr>
        <w:t>Netflix</w:t>
      </w:r>
      <w:r>
        <w:rPr>
          <w:rFonts w:ascii="Open Sans" w:hAnsi="Open Sans" w:cs="Open Sans"/>
          <w:color w:val="494949"/>
        </w:rPr>
        <w:t>公司开发的一个声明式的</w:t>
      </w:r>
      <w:r>
        <w:rPr>
          <w:rFonts w:ascii="Open Sans" w:hAnsi="Open Sans" w:cs="Open Sans"/>
          <w:color w:val="494949"/>
        </w:rPr>
        <w:t xml:space="preserve"> REST </w:t>
      </w:r>
      <w:r>
        <w:rPr>
          <w:rFonts w:ascii="Open Sans" w:hAnsi="Open Sans" w:cs="Open Sans"/>
          <w:color w:val="494949"/>
        </w:rPr>
        <w:t>调用客户端，</w:t>
      </w:r>
      <w:proofErr w:type="spellStart"/>
      <w:r>
        <w:rPr>
          <w:rFonts w:ascii="Open Sans" w:hAnsi="Open Sans" w:cs="Open Sans"/>
          <w:color w:val="494949"/>
        </w:rPr>
        <w:t>SpringCloud</w:t>
      </w:r>
      <w:proofErr w:type="spellEnd"/>
      <w:r>
        <w:rPr>
          <w:rFonts w:ascii="Open Sans" w:hAnsi="Open Sans" w:cs="Open Sans"/>
          <w:color w:val="494949"/>
        </w:rPr>
        <w:t>的早期，就是将各种第三方组件，整合到</w:t>
      </w:r>
      <w:proofErr w:type="spellStart"/>
      <w:r>
        <w:rPr>
          <w:rFonts w:ascii="Open Sans" w:hAnsi="Open Sans" w:cs="Open Sans"/>
          <w:color w:val="494949"/>
        </w:rPr>
        <w:t>SpringBoot</w:t>
      </w:r>
      <w:proofErr w:type="spellEnd"/>
      <w:r>
        <w:rPr>
          <w:rFonts w:ascii="Open Sans" w:hAnsi="Open Sans" w:cs="Open Sans"/>
          <w:color w:val="494949"/>
        </w:rPr>
        <w:t>项目里，形成了</w:t>
      </w:r>
      <w:proofErr w:type="spellStart"/>
      <w:r>
        <w:rPr>
          <w:rFonts w:ascii="Open Sans" w:hAnsi="Open Sans" w:cs="Open Sans"/>
          <w:color w:val="494949"/>
        </w:rPr>
        <w:t>SpringCloud</w:t>
      </w:r>
      <w:proofErr w:type="spellEnd"/>
      <w:r>
        <w:rPr>
          <w:rFonts w:ascii="Open Sans" w:hAnsi="Open Sans" w:cs="Open Sans"/>
          <w:color w:val="494949"/>
        </w:rPr>
        <w:t>，现在慢慢的把第三方组件替换成自</w:t>
      </w:r>
      <w:proofErr w:type="gramStart"/>
      <w:r>
        <w:rPr>
          <w:rFonts w:ascii="Open Sans" w:hAnsi="Open Sans" w:cs="Open Sans"/>
          <w:color w:val="494949"/>
        </w:rPr>
        <w:t>研</w:t>
      </w:r>
      <w:proofErr w:type="gramEnd"/>
      <w:r>
        <w:rPr>
          <w:rFonts w:ascii="Open Sans" w:hAnsi="Open Sans" w:cs="Open Sans"/>
          <w:color w:val="494949"/>
        </w:rPr>
        <w:t>的组件，比如</w:t>
      </w:r>
      <w:r>
        <w:rPr>
          <w:rFonts w:ascii="Open Sans" w:hAnsi="Open Sans" w:cs="Open Sans"/>
          <w:color w:val="494949"/>
        </w:rPr>
        <w:t>gateway</w:t>
      </w:r>
      <w:r>
        <w:rPr>
          <w:rFonts w:ascii="Open Sans" w:hAnsi="Open Sans" w:cs="Open Sans"/>
          <w:color w:val="494949"/>
        </w:rPr>
        <w:t>组件</w:t>
      </w:r>
    </w:p>
    <w:p w14:paraId="1F4DAFCE" w14:textId="77777777" w:rsidR="00E854DB" w:rsidRDefault="00E854DB" w:rsidP="00E854DB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proofErr w:type="spellStart"/>
      <w:r>
        <w:rPr>
          <w:rFonts w:ascii="Open Sans" w:hAnsi="Open Sans" w:cs="Open Sans"/>
          <w:color w:val="494949"/>
        </w:rPr>
        <w:t>OpenFeign</w:t>
      </w:r>
      <w:proofErr w:type="spellEnd"/>
      <w:r>
        <w:rPr>
          <w:rFonts w:ascii="Open Sans" w:hAnsi="Open Sans" w:cs="Open Sans"/>
          <w:color w:val="494949"/>
        </w:rPr>
        <w:t>是在</w:t>
      </w:r>
      <w:r>
        <w:rPr>
          <w:rFonts w:ascii="Open Sans" w:hAnsi="Open Sans" w:cs="Open Sans"/>
          <w:color w:val="494949"/>
        </w:rPr>
        <w:t>Feign</w:t>
      </w:r>
      <w:r>
        <w:rPr>
          <w:rFonts w:ascii="Open Sans" w:hAnsi="Open Sans" w:cs="Open Sans"/>
          <w:color w:val="494949"/>
        </w:rPr>
        <w:t>的基础上，增加</w:t>
      </w:r>
      <w:proofErr w:type="spellStart"/>
      <w:r>
        <w:rPr>
          <w:rFonts w:ascii="Open Sans" w:hAnsi="Open Sans" w:cs="Open Sans"/>
          <w:color w:val="494949"/>
        </w:rPr>
        <w:t>SpringMVC</w:t>
      </w:r>
      <w:proofErr w:type="spellEnd"/>
      <w:r>
        <w:rPr>
          <w:rFonts w:ascii="Open Sans" w:hAnsi="Open Sans" w:cs="Open Sans"/>
          <w:color w:val="494949"/>
        </w:rPr>
        <w:t>注解，让代码写起来像在写</w:t>
      </w:r>
      <w:r>
        <w:rPr>
          <w:rFonts w:ascii="Open Sans" w:hAnsi="Open Sans" w:cs="Open Sans"/>
          <w:color w:val="494949"/>
        </w:rPr>
        <w:t>Controller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使用</w:t>
      </w:r>
      <w:r>
        <w:rPr>
          <w:rFonts w:ascii="Open Sans" w:hAnsi="Open Sans" w:cs="Open Sans"/>
          <w:color w:val="494949"/>
        </w:rPr>
        <w:t>spring.application.name</w:t>
      </w:r>
      <w:r>
        <w:rPr>
          <w:rFonts w:ascii="Open Sans" w:hAnsi="Open Sans" w:cs="Open Sans"/>
          <w:color w:val="494949"/>
        </w:rPr>
        <w:t>可以给各应用起一个名字，方便应用之间互相认识，在注册中心、配置中心、路由、服务调用、限流等</w:t>
      </w:r>
      <w:proofErr w:type="gramStart"/>
      <w:r>
        <w:rPr>
          <w:rFonts w:ascii="Open Sans" w:hAnsi="Open Sans" w:cs="Open Sans"/>
          <w:color w:val="494949"/>
        </w:rPr>
        <w:t>微服务</w:t>
      </w:r>
      <w:proofErr w:type="gramEnd"/>
      <w:r>
        <w:rPr>
          <w:rFonts w:ascii="Open Sans" w:hAnsi="Open Sans" w:cs="Open Sans"/>
          <w:color w:val="494949"/>
        </w:rPr>
        <w:t>组件中，都会用到。</w:t>
      </w:r>
    </w:p>
    <w:p w14:paraId="30B7457C" w14:textId="77777777" w:rsidR="0064164F" w:rsidRPr="00E854DB" w:rsidRDefault="0064164F"/>
    <w:sectPr w:rsidR="0064164F" w:rsidRPr="00E85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7C"/>
    <w:rsid w:val="0064164F"/>
    <w:rsid w:val="00E854DB"/>
    <w:rsid w:val="00F1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014D3-1885-44C1-BDBD-2382861B1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54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2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2023-06-10T01:43:00Z</dcterms:created>
  <dcterms:modified xsi:type="dcterms:W3CDTF">2023-06-10T01:43:00Z</dcterms:modified>
</cp:coreProperties>
</file>