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B6CB" w14:textId="10B8EB39" w:rsidR="00B63292" w:rsidRDefault="00B17364">
      <w:r>
        <w:rPr>
          <w:rFonts w:ascii="Open Sans" w:hAnsi="Open Sans" w:cs="Open Sans"/>
          <w:color w:val="494949"/>
          <w:shd w:val="clear" w:color="auto" w:fill="FFFFFF"/>
        </w:rPr>
        <w:t>必须能推导出实际类型，包括基础数据类型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只能用于局部变量</w:t>
      </w:r>
    </w:p>
    <w:sectPr w:rsidR="00B63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37"/>
    <w:rsid w:val="00253B37"/>
    <w:rsid w:val="00B17364"/>
    <w:rsid w:val="00B6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D5513-4FD1-4E2D-A5CB-CCF74E1F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2023-06-09T10:38:00Z</dcterms:created>
  <dcterms:modified xsi:type="dcterms:W3CDTF">2023-06-09T10:38:00Z</dcterms:modified>
</cp:coreProperties>
</file>