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E5D3" w14:textId="6CC2B34F" w:rsidR="004504FC" w:rsidRDefault="00791739">
      <w:r>
        <w:rPr>
          <w:rFonts w:ascii="Open Sans" w:hAnsi="Open Sans" w:cs="Open Sans"/>
          <w:color w:val="494949"/>
          <w:shd w:val="clear" w:color="auto" w:fill="FFFFFF"/>
        </w:rPr>
        <w:t>前后端分离项目，需要对后端接口做统一封装，这样便于前端做统一处理。</w:t>
      </w:r>
    </w:p>
    <w:sectPr w:rsidR="00450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B"/>
    <w:rsid w:val="004504FC"/>
    <w:rsid w:val="005D015B"/>
    <w:rsid w:val="007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C5F0-2313-4610-A811-8BBE2284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2023-06-09T10:54:00Z</dcterms:created>
  <dcterms:modified xsi:type="dcterms:W3CDTF">2023-06-09T10:55:00Z</dcterms:modified>
</cp:coreProperties>
</file>