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8391" w14:textId="77777777" w:rsidR="00982C8A" w:rsidRDefault="00982C8A" w:rsidP="00982C8A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网关模块非常重要，可以用来做路由转发，权限校验等。</w:t>
      </w:r>
    </w:p>
    <w:p w14:paraId="47921A6E" w14:textId="77777777" w:rsidR="00982C8A" w:rsidRDefault="00982C8A" w:rsidP="00982C8A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gateway</w:t>
      </w:r>
      <w:r>
        <w:rPr>
          <w:rFonts w:ascii="Open Sans" w:hAnsi="Open Sans" w:cs="Open Sans"/>
          <w:color w:val="494949"/>
        </w:rPr>
        <w:t>是基于</w:t>
      </w:r>
      <w:r>
        <w:rPr>
          <w:rFonts w:ascii="Open Sans" w:hAnsi="Open Sans" w:cs="Open Sans"/>
          <w:color w:val="494949"/>
        </w:rPr>
        <w:t>netty</w:t>
      </w:r>
      <w:r>
        <w:rPr>
          <w:rFonts w:ascii="Open Sans" w:hAnsi="Open Sans" w:cs="Open Sans"/>
          <w:color w:val="494949"/>
        </w:rPr>
        <w:t>的，只有一个依赖，不能引入</w:t>
      </w:r>
      <w:r>
        <w:rPr>
          <w:rFonts w:ascii="Open Sans" w:hAnsi="Open Sans" w:cs="Open Sans"/>
          <w:color w:val="494949"/>
        </w:rPr>
        <w:t>common</w:t>
      </w:r>
      <w:r>
        <w:rPr>
          <w:rFonts w:ascii="Open Sans" w:hAnsi="Open Sans" w:cs="Open Sans"/>
          <w:color w:val="494949"/>
        </w:rPr>
        <w:t>，也不能引入</w:t>
      </w:r>
      <w:r>
        <w:rPr>
          <w:rFonts w:ascii="Open Sans" w:hAnsi="Open Sans" w:cs="Open Sans"/>
          <w:color w:val="494949"/>
        </w:rPr>
        <w:t>starter-web</w:t>
      </w:r>
    </w:p>
    <w:p w14:paraId="4B0CD61C" w14:textId="77777777" w:rsidR="00982C8A" w:rsidRDefault="00982C8A" w:rsidP="00982C8A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生产发布时，只有</w:t>
      </w:r>
      <w:r>
        <w:rPr>
          <w:rFonts w:ascii="Open Sans" w:hAnsi="Open Sans" w:cs="Open Sans"/>
          <w:color w:val="494949"/>
        </w:rPr>
        <w:t>gateway</w:t>
      </w:r>
      <w:r>
        <w:rPr>
          <w:rFonts w:ascii="Open Sans" w:hAnsi="Open Sans" w:cs="Open Sans"/>
          <w:color w:val="494949"/>
        </w:rPr>
        <w:t>需要配置外网</w:t>
      </w:r>
      <w:r>
        <w:rPr>
          <w:rFonts w:ascii="Open Sans" w:hAnsi="Open Sans" w:cs="Open Sans"/>
          <w:color w:val="494949"/>
        </w:rPr>
        <w:t>IP</w:t>
      </w:r>
      <w:r>
        <w:rPr>
          <w:rFonts w:ascii="Open Sans" w:hAnsi="Open Sans" w:cs="Open Sans"/>
          <w:color w:val="494949"/>
        </w:rPr>
        <w:t>，其它模块都只开放内网访问，外网访问不了，保证应用安全</w:t>
      </w:r>
    </w:p>
    <w:p w14:paraId="467EDC71" w14:textId="77777777" w:rsidR="00982C8A" w:rsidRDefault="00982C8A" w:rsidP="00982C8A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要输出请求日志需要增加启动参数：</w:t>
      </w:r>
      <w:r>
        <w:rPr>
          <w:rFonts w:ascii="Open Sans" w:hAnsi="Open Sans" w:cs="Open Sans"/>
          <w:color w:val="494949"/>
        </w:rPr>
        <w:br/>
        <w:t>-Dreactor.netty.http.server.accessLogEnabled=true</w:t>
      </w:r>
    </w:p>
    <w:p w14:paraId="760E5081" w14:textId="77777777" w:rsidR="00147C0F" w:rsidRDefault="00147C0F"/>
    <w:sectPr w:rsidR="0014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37"/>
    <w:rsid w:val="00147C0F"/>
    <w:rsid w:val="00333537"/>
    <w:rsid w:val="0098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2BDF0-7F71-4FC9-817D-7500A4DF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2C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6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2023-06-09T10:53:00Z</dcterms:created>
  <dcterms:modified xsi:type="dcterms:W3CDTF">2023-06-09T10:53:00Z</dcterms:modified>
</cp:coreProperties>
</file>