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0905" w14:textId="75AE9145" w:rsidR="00A42B3F" w:rsidRDefault="008F7969">
      <w:r>
        <w:rPr>
          <w:rFonts w:ascii="Open Sans" w:hAnsi="Open Sans" w:cs="Open Sans"/>
          <w:color w:val="494949"/>
          <w:shd w:val="clear" w:color="auto" w:fill="FFFFFF"/>
        </w:rPr>
        <w:t>日志小技巧：在各种分支，循环，关键业务点，都打上日志，从日志就能看出代码执行到哪里了，前后端都一样</w:t>
      </w:r>
    </w:p>
    <w:sectPr w:rsidR="00A4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77"/>
    <w:rsid w:val="008F7969"/>
    <w:rsid w:val="00A42B3F"/>
    <w:rsid w:val="00E1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8933-C3DE-461C-B9AB-A48B1D95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2023-06-09T15:07:00Z</dcterms:created>
  <dcterms:modified xsi:type="dcterms:W3CDTF">2023-06-09T15:07:00Z</dcterms:modified>
</cp:coreProperties>
</file>