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60A2" w14:textId="4D3B0ABC" w:rsidR="00FF431C" w:rsidRDefault="009D438D">
      <w:r>
        <w:rPr>
          <w:rFonts w:ascii="Open Sans" w:hAnsi="Open Sans" w:cs="Open Sans"/>
          <w:color w:val="494949"/>
          <w:shd w:val="clear" w:color="auto" w:fill="FFFFFF"/>
        </w:rPr>
        <w:t>除了对接口做登录拦截，页面路由也应该做登录拦截</w:t>
      </w:r>
    </w:p>
    <w:sectPr w:rsidR="00FF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E5"/>
    <w:rsid w:val="009D438D"/>
    <w:rsid w:val="00C332E5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C216C-5534-484F-9306-9AF86F76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2023-06-09T15:46:00Z</dcterms:created>
  <dcterms:modified xsi:type="dcterms:W3CDTF">2023-06-09T15:46:00Z</dcterms:modified>
</cp:coreProperties>
</file>