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98AC">
      <w:pPr>
        <w:numPr>
          <w:ilvl w:val="0"/>
          <w:numId w:val="0"/>
        </w:numPr>
        <w:rPr>
          <w:rFonts w:hint="default"/>
          <w:b/>
          <w:bCs/>
          <w:sz w:val="28"/>
          <w:szCs w:val="36"/>
          <w:lang w:val="en-US" w:eastAsia="zh-CN"/>
        </w:rPr>
      </w:pPr>
      <w:r>
        <w:rPr>
          <w:rFonts w:hint="eastAsia"/>
          <w:b/>
          <w:bCs/>
          <w:sz w:val="28"/>
          <w:szCs w:val="36"/>
          <w:lang w:val="en-US" w:eastAsia="zh-CN"/>
        </w:rPr>
        <w:t>1.</w:t>
      </w:r>
      <w:r>
        <w:rPr>
          <w:rStyle w:val="4"/>
          <w:rFonts w:ascii="Segoe UI" w:hAnsi="Segoe UI" w:eastAsia="Segoe UI" w:cs="Segoe UI"/>
          <w:b/>
          <w:bCs/>
          <w:i w:val="0"/>
          <w:iCs w:val="0"/>
          <w:caps w:val="0"/>
          <w:color w:val="0F1115"/>
          <w:spacing w:val="0"/>
          <w:sz w:val="24"/>
          <w:szCs w:val="24"/>
          <w:shd w:val="clear" w:fill="FFFFFF"/>
        </w:rPr>
        <w:t> </w:t>
      </w:r>
      <w:r>
        <w:rPr>
          <w:rStyle w:val="4"/>
          <w:rFonts w:hint="eastAsia" w:ascii="Segoe UI" w:hAnsi="Segoe UI" w:eastAsia="宋体" w:cs="Segoe UI"/>
          <w:b/>
          <w:bCs/>
          <w:i w:val="0"/>
          <w:iCs w:val="0"/>
          <w:caps w:val="0"/>
          <w:color w:val="0F1115"/>
          <w:spacing w:val="0"/>
          <w:sz w:val="24"/>
          <w:szCs w:val="24"/>
          <w:shd w:val="clear" w:fill="FFFFFF"/>
          <w:lang w:val="en-US" w:eastAsia="zh-CN"/>
        </w:rPr>
        <w:t>(a)</w:t>
      </w:r>
      <w:r>
        <w:rPr>
          <w:rStyle w:val="4"/>
          <w:rFonts w:hint="default" w:ascii="Segoe UI" w:hAnsi="Segoe UI" w:eastAsia="Segoe UI" w:cs="Segoe UI"/>
          <w:b/>
          <w:bCs/>
          <w:i w:val="0"/>
          <w:iCs w:val="0"/>
          <w:caps w:val="0"/>
          <w:color w:val="0F1115"/>
          <w:spacing w:val="0"/>
          <w:sz w:val="24"/>
          <w:szCs w:val="24"/>
          <w:shd w:val="clear" w:fill="FFFFFF"/>
        </w:rPr>
        <w:t>Key Features of Kubernetes</w:t>
      </w:r>
    </w:p>
    <w:p w14:paraId="3D681230">
      <w:pPr>
        <w:numPr>
          <w:ilvl w:val="0"/>
          <w:numId w:val="0"/>
        </w:numPr>
        <w:ind w:firstLine="420" w:firstLineChars="0"/>
        <w:rPr>
          <w:rFonts w:hint="eastAsia"/>
          <w:lang w:val="en-US" w:eastAsia="zh-CN"/>
        </w:rPr>
      </w:pPr>
      <w:r>
        <w:rPr>
          <w:rFonts w:hint="eastAsia"/>
          <w:b/>
          <w:bCs/>
          <w:lang w:val="en-US" w:eastAsia="zh-CN"/>
        </w:rPr>
        <w:t>Automated Container Operations:</w:t>
      </w:r>
      <w:r>
        <w:rPr>
          <w:rFonts w:hint="eastAsia"/>
          <w:lang w:val="en-US" w:eastAsia="zh-CN"/>
        </w:rPr>
        <w:t xml:space="preserve"> Automates the deployment, scaling, and management of containers. Containers are grouped into "pods," which are scaled based on demand and resource availability.</w:t>
      </w:r>
    </w:p>
    <w:p w14:paraId="6D4CF81A">
      <w:pPr>
        <w:numPr>
          <w:ilvl w:val="0"/>
          <w:numId w:val="0"/>
        </w:numPr>
        <w:rPr>
          <w:rFonts w:hint="eastAsia"/>
          <w:lang w:val="en-US" w:eastAsia="zh-CN"/>
        </w:rPr>
      </w:pPr>
    </w:p>
    <w:p w14:paraId="78B95BBE">
      <w:pPr>
        <w:numPr>
          <w:ilvl w:val="0"/>
          <w:numId w:val="0"/>
        </w:numPr>
        <w:ind w:firstLine="420" w:firstLineChars="0"/>
        <w:rPr>
          <w:rFonts w:hint="eastAsia"/>
          <w:lang w:val="en-US" w:eastAsia="zh-CN"/>
        </w:rPr>
      </w:pPr>
      <w:r>
        <w:rPr>
          <w:rFonts w:hint="eastAsia"/>
          <w:b/>
          <w:bCs/>
          <w:lang w:val="en-US" w:eastAsia="zh-CN"/>
        </w:rPr>
        <w:t>Service Discovery and Load Balancing:</w:t>
      </w:r>
      <w:r>
        <w:rPr>
          <w:rFonts w:hint="eastAsia"/>
          <w:lang w:val="en-US" w:eastAsia="zh-CN"/>
        </w:rPr>
        <w:t xml:space="preserve"> Automatically discovers services, performs load balancing, and allocates resources.</w:t>
      </w:r>
    </w:p>
    <w:p w14:paraId="3AB58CDE">
      <w:pPr>
        <w:numPr>
          <w:ilvl w:val="0"/>
          <w:numId w:val="0"/>
        </w:numPr>
        <w:rPr>
          <w:rFonts w:hint="eastAsia"/>
          <w:lang w:val="en-US" w:eastAsia="zh-CN"/>
        </w:rPr>
      </w:pPr>
    </w:p>
    <w:p w14:paraId="093D75F8">
      <w:pPr>
        <w:numPr>
          <w:ilvl w:val="0"/>
          <w:numId w:val="0"/>
        </w:numPr>
        <w:ind w:firstLine="420" w:firstLineChars="0"/>
        <w:rPr>
          <w:rFonts w:hint="eastAsia"/>
          <w:lang w:val="en-US" w:eastAsia="zh-CN"/>
        </w:rPr>
      </w:pPr>
      <w:r>
        <w:rPr>
          <w:rFonts w:hint="eastAsia"/>
          <w:b/>
          <w:bCs/>
          <w:lang w:val="en-US" w:eastAsia="zh-CN"/>
        </w:rPr>
        <w:t>Self-Healing:</w:t>
      </w:r>
      <w:r>
        <w:rPr>
          <w:rFonts w:hint="eastAsia"/>
          <w:lang w:val="en-US" w:eastAsia="zh-CN"/>
        </w:rPr>
        <w:t xml:space="preserve"> Monitors container health and self-heals by restarting failed containers or replicating them.</w:t>
      </w:r>
    </w:p>
    <w:p w14:paraId="7A72D2EA">
      <w:pPr>
        <w:numPr>
          <w:ilvl w:val="0"/>
          <w:numId w:val="0"/>
        </w:numPr>
        <w:rPr>
          <w:rFonts w:hint="eastAsia"/>
          <w:lang w:val="en-US" w:eastAsia="zh-CN"/>
        </w:rPr>
      </w:pPr>
    </w:p>
    <w:p w14:paraId="242A0C05">
      <w:pPr>
        <w:numPr>
          <w:ilvl w:val="0"/>
          <w:numId w:val="0"/>
        </w:numPr>
        <w:ind w:firstLine="420" w:firstLineChars="0"/>
        <w:rPr>
          <w:rFonts w:hint="eastAsia"/>
          <w:lang w:val="en-US" w:eastAsia="zh-CN"/>
        </w:rPr>
      </w:pPr>
      <w:r>
        <w:rPr>
          <w:rFonts w:hint="eastAsia"/>
          <w:b/>
          <w:bCs/>
          <w:lang w:val="en-US" w:eastAsia="zh-CN"/>
        </w:rPr>
        <w:t>Infrastructure Abstraction:</w:t>
      </w:r>
      <w:r>
        <w:rPr>
          <w:rFonts w:hint="eastAsia"/>
          <w:lang w:val="en-US" w:eastAsia="zh-CN"/>
        </w:rPr>
        <w:t xml:space="preserve"> Manages the underlying compute, networking, and storage, allowing developers to focus on applications without dealing with environmental complexities.</w:t>
      </w:r>
    </w:p>
    <w:p w14:paraId="08B18B6C">
      <w:pPr>
        <w:numPr>
          <w:ilvl w:val="0"/>
          <w:numId w:val="0"/>
        </w:numPr>
        <w:rPr>
          <w:rFonts w:hint="eastAsia"/>
          <w:lang w:val="en-US" w:eastAsia="zh-CN"/>
        </w:rPr>
      </w:pPr>
    </w:p>
    <w:p w14:paraId="37AA299E">
      <w:pPr>
        <w:numPr>
          <w:ilvl w:val="0"/>
          <w:numId w:val="0"/>
        </w:numPr>
        <w:ind w:firstLine="420" w:firstLineChars="0"/>
        <w:rPr>
          <w:rFonts w:hint="eastAsia"/>
          <w:lang w:val="en-US" w:eastAsia="zh-CN"/>
        </w:rPr>
      </w:pPr>
      <w:r>
        <w:rPr>
          <w:rFonts w:hint="eastAsia"/>
          <w:b/>
          <w:bCs/>
          <w:lang w:val="en-US" w:eastAsia="zh-CN"/>
        </w:rPr>
        <w:t>Optimized Resource Utilization:</w:t>
      </w:r>
      <w:r>
        <w:rPr>
          <w:rFonts w:hint="eastAsia"/>
          <w:lang w:val="en-US" w:eastAsia="zh-CN"/>
        </w:rPr>
        <w:t xml:space="preserve"> Efficiently schedules containers onto nodes based on resource requirements, minimizing waste and reducing infrastructure costs.</w:t>
      </w:r>
    </w:p>
    <w:p w14:paraId="3E3292C3">
      <w:pPr>
        <w:numPr>
          <w:ilvl w:val="0"/>
          <w:numId w:val="0"/>
        </w:numPr>
        <w:ind w:firstLine="420" w:firstLineChars="0"/>
        <w:rPr>
          <w:rFonts w:hint="eastAsia"/>
          <w:lang w:val="en-US" w:eastAsia="zh-CN"/>
        </w:rPr>
      </w:pPr>
    </w:p>
    <w:p w14:paraId="6CCAD7F3">
      <w:pPr>
        <w:numPr>
          <w:ilvl w:val="0"/>
          <w:numId w:val="0"/>
        </w:numPr>
        <w:rPr>
          <w:rFonts w:hint="default"/>
          <w:b/>
          <w:bCs/>
          <w:sz w:val="24"/>
          <w:szCs w:val="32"/>
          <w:lang w:val="en-US" w:eastAsia="zh-CN"/>
        </w:rPr>
      </w:pPr>
      <w:r>
        <w:rPr>
          <w:rFonts w:hint="default"/>
          <w:b/>
          <w:bCs/>
          <w:sz w:val="24"/>
          <w:szCs w:val="32"/>
          <w:lang w:val="en-US" w:eastAsia="zh-CN"/>
        </w:rPr>
        <w:t>(b) How Kubernetes Facilitates CI/CD</w:t>
      </w:r>
    </w:p>
    <w:p w14:paraId="19E81735">
      <w:pPr>
        <w:numPr>
          <w:ilvl w:val="0"/>
          <w:numId w:val="0"/>
        </w:numPr>
        <w:rPr>
          <w:rFonts w:hint="default"/>
          <w:lang w:val="en-US" w:eastAsia="zh-CN"/>
        </w:rPr>
      </w:pPr>
    </w:p>
    <w:p w14:paraId="508FC9DC">
      <w:pPr>
        <w:numPr>
          <w:ilvl w:val="0"/>
          <w:numId w:val="0"/>
        </w:numPr>
        <w:ind w:firstLine="420" w:firstLineChars="0"/>
        <w:rPr>
          <w:rFonts w:hint="default"/>
          <w:lang w:val="en-US" w:eastAsia="zh-CN"/>
        </w:rPr>
      </w:pPr>
      <w:r>
        <w:rPr>
          <w:rFonts w:hint="default"/>
          <w:b/>
          <w:bCs/>
          <w:lang w:val="en-US" w:eastAsia="zh-CN"/>
        </w:rPr>
        <w:t>Automated Deployment:</w:t>
      </w:r>
      <w:r>
        <w:rPr>
          <w:rFonts w:hint="default"/>
          <w:lang w:val="en-US" w:eastAsia="zh-CN"/>
        </w:rPr>
        <w:t xml:space="preserve"> Manages the automated deployment and distribution of application containers.</w:t>
      </w:r>
    </w:p>
    <w:p w14:paraId="38BE158A">
      <w:pPr>
        <w:numPr>
          <w:ilvl w:val="0"/>
          <w:numId w:val="0"/>
        </w:numPr>
        <w:rPr>
          <w:rFonts w:hint="default"/>
          <w:lang w:val="en-US" w:eastAsia="zh-CN"/>
        </w:rPr>
      </w:pPr>
    </w:p>
    <w:p w14:paraId="55EEE629">
      <w:pPr>
        <w:numPr>
          <w:ilvl w:val="0"/>
          <w:numId w:val="0"/>
        </w:numPr>
        <w:ind w:firstLine="420" w:firstLineChars="0"/>
        <w:rPr>
          <w:rFonts w:hint="default"/>
          <w:lang w:val="en-US" w:eastAsia="zh-CN"/>
        </w:rPr>
      </w:pPr>
      <w:r>
        <w:rPr>
          <w:rFonts w:hint="default"/>
          <w:b/>
          <w:bCs/>
          <w:lang w:val="en-US" w:eastAsia="zh-CN"/>
        </w:rPr>
        <w:t>Autoscaling:</w:t>
      </w:r>
      <w:r>
        <w:rPr>
          <w:rFonts w:hint="default"/>
          <w:lang w:val="en-US" w:eastAsia="zh-CN"/>
        </w:rPr>
        <w:t xml:space="preserve"> Scales applications automatically in response to demand, ensuring efficiency and performance.</w:t>
      </w:r>
    </w:p>
    <w:p w14:paraId="44436EF6">
      <w:pPr>
        <w:numPr>
          <w:ilvl w:val="0"/>
          <w:numId w:val="0"/>
        </w:numPr>
        <w:rPr>
          <w:rFonts w:hint="default"/>
          <w:lang w:val="en-US" w:eastAsia="zh-CN"/>
        </w:rPr>
      </w:pPr>
    </w:p>
    <w:p w14:paraId="7D02E7AB">
      <w:pPr>
        <w:numPr>
          <w:ilvl w:val="0"/>
          <w:numId w:val="0"/>
        </w:numPr>
        <w:ind w:firstLine="420" w:firstLineChars="0"/>
        <w:rPr>
          <w:rFonts w:hint="default"/>
          <w:lang w:val="en-US" w:eastAsia="zh-CN"/>
        </w:rPr>
      </w:pPr>
      <w:r>
        <w:rPr>
          <w:rFonts w:hint="default"/>
          <w:b/>
          <w:bCs/>
          <w:lang w:val="en-US" w:eastAsia="zh-CN"/>
        </w:rPr>
        <w:t>Self-Healing:</w:t>
      </w:r>
      <w:r>
        <w:rPr>
          <w:rFonts w:hint="default"/>
          <w:lang w:val="en-US" w:eastAsia="zh-CN"/>
        </w:rPr>
        <w:t xml:space="preserve"> Maintains application health by automatically replacing unhealthy containers.</w:t>
      </w:r>
    </w:p>
    <w:p w14:paraId="468F6732">
      <w:pPr>
        <w:numPr>
          <w:ilvl w:val="0"/>
          <w:numId w:val="0"/>
        </w:numPr>
        <w:rPr>
          <w:rFonts w:hint="default"/>
          <w:lang w:val="en-US" w:eastAsia="zh-CN"/>
        </w:rPr>
      </w:pPr>
    </w:p>
    <w:p w14:paraId="25482B04">
      <w:pPr>
        <w:numPr>
          <w:ilvl w:val="0"/>
          <w:numId w:val="0"/>
        </w:numPr>
        <w:ind w:firstLine="420" w:firstLineChars="0"/>
        <w:rPr>
          <w:rFonts w:hint="default"/>
          <w:lang w:val="en-US" w:eastAsia="zh-CN"/>
        </w:rPr>
      </w:pPr>
      <w:r>
        <w:rPr>
          <w:rFonts w:hint="default"/>
          <w:b/>
          <w:bCs/>
          <w:lang w:val="en-US" w:eastAsia="zh-CN"/>
        </w:rPr>
        <w:t>Load Balancing:</w:t>
      </w:r>
      <w:r>
        <w:rPr>
          <w:rFonts w:hint="default"/>
          <w:lang w:val="en-US" w:eastAsia="zh-CN"/>
        </w:rPr>
        <w:t xml:space="preserve"> Distributes network traffic across containers to ensure stability and prevent overload.</w:t>
      </w:r>
    </w:p>
    <w:p w14:paraId="3F4788DC">
      <w:pPr>
        <w:numPr>
          <w:ilvl w:val="0"/>
          <w:numId w:val="0"/>
        </w:numPr>
        <w:rPr>
          <w:rFonts w:hint="default"/>
          <w:lang w:val="en-US" w:eastAsia="zh-CN"/>
        </w:rPr>
      </w:pPr>
    </w:p>
    <w:p w14:paraId="1128ABF2">
      <w:pPr>
        <w:numPr>
          <w:ilvl w:val="0"/>
          <w:numId w:val="1"/>
        </w:numPr>
        <w:rPr>
          <w:rStyle w:val="4"/>
          <w:rFonts w:ascii="Segoe UI" w:hAnsi="Segoe UI" w:eastAsia="Segoe UI" w:cs="Segoe UI"/>
          <w:b/>
          <w:bCs/>
          <w:i w:val="0"/>
          <w:iCs w:val="0"/>
          <w:caps w:val="0"/>
          <w:color w:val="0F1115"/>
          <w:spacing w:val="0"/>
          <w:sz w:val="24"/>
          <w:szCs w:val="24"/>
          <w:shd w:val="clear" w:fill="FFFFFF"/>
        </w:rPr>
      </w:pPr>
      <w:r>
        <w:rPr>
          <w:rStyle w:val="4"/>
          <w:rFonts w:ascii="Segoe UI" w:hAnsi="Segoe UI" w:eastAsia="Segoe UI" w:cs="Segoe UI"/>
          <w:b/>
          <w:bCs/>
          <w:i w:val="0"/>
          <w:iCs w:val="0"/>
          <w:caps w:val="0"/>
          <w:color w:val="0F1115"/>
          <w:spacing w:val="0"/>
          <w:sz w:val="24"/>
          <w:szCs w:val="24"/>
          <w:shd w:val="clear" w:fill="FFFFFF"/>
        </w:rPr>
        <w:t>Core Kubernetes Objects and Their Purposes</w:t>
      </w:r>
    </w:p>
    <w:p w14:paraId="5EAFC3E8">
      <w:pPr>
        <w:numPr>
          <w:ilvl w:val="0"/>
          <w:numId w:val="0"/>
        </w:numPr>
        <w:ind w:firstLine="420" w:firstLineChars="0"/>
        <w:rPr>
          <w:rFonts w:hint="default"/>
          <w:lang w:val="en-US" w:eastAsia="zh-CN"/>
        </w:rPr>
      </w:pPr>
      <w:r>
        <w:rPr>
          <w:rFonts w:hint="default"/>
          <w:b/>
          <w:bCs/>
          <w:lang w:val="en-US" w:eastAsia="zh-CN"/>
        </w:rPr>
        <w:t>Pod:</w:t>
      </w:r>
      <w:r>
        <w:rPr>
          <w:rFonts w:hint="default"/>
          <w:lang w:val="en-US" w:eastAsia="zh-CN"/>
        </w:rPr>
        <w:t xml:space="preserve"> The smallest and simplest deployable unit. It represents a single instance of a running process and can contain one or more tightly coupled containers that share storage and network resources.</w:t>
      </w:r>
    </w:p>
    <w:p w14:paraId="0F0B08BF">
      <w:pPr>
        <w:numPr>
          <w:ilvl w:val="0"/>
          <w:numId w:val="0"/>
        </w:numPr>
        <w:rPr>
          <w:rFonts w:hint="default"/>
          <w:lang w:val="en-US" w:eastAsia="zh-CN"/>
        </w:rPr>
      </w:pPr>
    </w:p>
    <w:p w14:paraId="779C181C">
      <w:pPr>
        <w:numPr>
          <w:ilvl w:val="0"/>
          <w:numId w:val="0"/>
        </w:numPr>
        <w:ind w:firstLine="420" w:firstLineChars="0"/>
        <w:rPr>
          <w:rFonts w:hint="default"/>
          <w:lang w:val="en-US" w:eastAsia="zh-CN"/>
        </w:rPr>
      </w:pPr>
      <w:r>
        <w:rPr>
          <w:rFonts w:hint="default"/>
          <w:b/>
          <w:bCs/>
          <w:lang w:val="en-US" w:eastAsia="zh-CN"/>
        </w:rPr>
        <w:t>Deployment:</w:t>
      </w:r>
      <w:r>
        <w:rPr>
          <w:rFonts w:hint="default"/>
          <w:lang w:val="en-US" w:eastAsia="zh-CN"/>
        </w:rPr>
        <w:t xml:space="preserve"> A controller that provides declarative updates for Pods. It manages the creation, scaling, and updating of Pods via ReplicaSets, ensuring the desired state is maintained.</w:t>
      </w:r>
    </w:p>
    <w:p w14:paraId="09715464">
      <w:pPr>
        <w:numPr>
          <w:ilvl w:val="0"/>
          <w:numId w:val="0"/>
        </w:numPr>
        <w:rPr>
          <w:rFonts w:hint="default"/>
          <w:lang w:val="en-US" w:eastAsia="zh-CN"/>
        </w:rPr>
      </w:pPr>
    </w:p>
    <w:p w14:paraId="22A93EE3">
      <w:pPr>
        <w:numPr>
          <w:ilvl w:val="0"/>
          <w:numId w:val="0"/>
        </w:numPr>
        <w:ind w:firstLine="420" w:firstLineChars="0"/>
        <w:rPr>
          <w:rFonts w:hint="default"/>
          <w:lang w:val="en-US" w:eastAsia="zh-CN"/>
        </w:rPr>
      </w:pPr>
      <w:r>
        <w:rPr>
          <w:rFonts w:hint="default"/>
          <w:b/>
          <w:bCs/>
          <w:lang w:val="en-US" w:eastAsia="zh-CN"/>
        </w:rPr>
        <w:t>Service:</w:t>
      </w:r>
      <w:r>
        <w:rPr>
          <w:rFonts w:hint="default"/>
          <w:lang w:val="en-US" w:eastAsia="zh-CN"/>
        </w:rPr>
        <w:t xml:space="preserve"> An abstraction that defines a logical set of Pods and a policy to access them. It provides a stable IP address, DNS name, and load balancing for Pods, enabling reliable service discovery.</w:t>
      </w:r>
    </w:p>
    <w:p w14:paraId="77EDB192">
      <w:pPr>
        <w:numPr>
          <w:ilvl w:val="0"/>
          <w:numId w:val="0"/>
        </w:numPr>
        <w:ind w:firstLine="420" w:firstLineChars="0"/>
        <w:rPr>
          <w:rFonts w:hint="default"/>
          <w:lang w:val="en-US" w:eastAsia="zh-CN"/>
        </w:rPr>
      </w:pPr>
    </w:p>
    <w:p w14:paraId="1E867F1B">
      <w:pPr>
        <w:numPr>
          <w:ilvl w:val="0"/>
          <w:numId w:val="0"/>
        </w:numPr>
        <w:rPr>
          <w:rFonts w:hint="eastAsia"/>
          <w:lang w:val="en-US" w:eastAsia="zh-CN"/>
        </w:rPr>
      </w:pPr>
      <w:r>
        <w:rPr>
          <w:rStyle w:val="4"/>
          <w:rFonts w:ascii="Segoe UI" w:hAnsi="Segoe UI" w:eastAsia="Segoe UI" w:cs="Segoe UI"/>
          <w:b/>
          <w:bCs/>
          <w:i w:val="0"/>
          <w:iCs w:val="0"/>
          <w:caps w:val="0"/>
          <w:color w:val="0F1115"/>
          <w:spacing w:val="0"/>
          <w:sz w:val="24"/>
          <w:szCs w:val="24"/>
          <w:shd w:val="clear" w:fill="FFFFFF"/>
        </w:rPr>
        <w:t>3. Purpose of Namespaces</w:t>
      </w:r>
      <w:r>
        <w:rPr>
          <w:rFonts w:hint="eastAsia"/>
          <w:lang w:val="en-US" w:eastAsia="zh-CN"/>
        </w:rPr>
        <w:br w:type="textWrapping"/>
      </w:r>
      <w:r>
        <w:rPr>
          <w:rFonts w:hint="eastAsia"/>
          <w:lang w:val="en-US" w:eastAsia="zh-CN"/>
        </w:rPr>
        <w:t>Namespaces provide a mechanism for isolating groups of resources within a single Kubernetes cluster. While resource names must be unique within a namespace, they can be duplicated across different namespaces.</w:t>
      </w:r>
    </w:p>
    <w:p w14:paraId="485AC7F5">
      <w:pPr>
        <w:numPr>
          <w:ilvl w:val="0"/>
          <w:numId w:val="0"/>
        </w:numPr>
        <w:rPr>
          <w:rFonts w:hint="eastAsia"/>
          <w:lang w:val="en-US" w:eastAsia="zh-CN"/>
        </w:rPr>
      </w:pPr>
    </w:p>
    <w:p w14:paraId="24AF1A3A">
      <w:pPr>
        <w:numPr>
          <w:ilvl w:val="0"/>
          <w:numId w:val="0"/>
        </w:numPr>
        <w:ind w:firstLine="420" w:firstLineChars="0"/>
        <w:rPr>
          <w:rFonts w:hint="eastAsia"/>
          <w:lang w:val="en-US" w:eastAsia="zh-CN"/>
        </w:rPr>
      </w:pPr>
      <w:r>
        <w:rPr>
          <w:rFonts w:hint="eastAsia"/>
          <w:b/>
          <w:bCs/>
          <w:lang w:val="en-US" w:eastAsia="zh-CN"/>
        </w:rPr>
        <w:t xml:space="preserve">Example: </w:t>
      </w:r>
      <w:r>
        <w:rPr>
          <w:rFonts w:hint="eastAsia"/>
          <w:lang w:val="en-US" w:eastAsia="zh-CN"/>
        </w:rPr>
        <w:t>A shared cluster can have separate development and testing namespaces. This allows teams to work independently with their own resources without conflict.</w:t>
      </w:r>
    </w:p>
    <w:p w14:paraId="49AF6898">
      <w:pPr>
        <w:numPr>
          <w:numId w:val="0"/>
        </w:numPr>
        <w:ind w:leftChars="0"/>
        <w:rPr>
          <w:rStyle w:val="4"/>
          <w:rFonts w:ascii="Segoe UI" w:hAnsi="Segoe UI" w:eastAsia="Segoe UI" w:cs="Segoe UI"/>
          <w:b/>
          <w:bCs/>
          <w:i w:val="0"/>
          <w:iCs w:val="0"/>
          <w:caps w:val="0"/>
          <w:color w:val="0F1115"/>
          <w:spacing w:val="0"/>
          <w:sz w:val="24"/>
          <w:szCs w:val="24"/>
          <w:shd w:val="clear" w:fill="FFFFFF"/>
        </w:rPr>
      </w:pPr>
      <w:r>
        <w:rPr>
          <w:rStyle w:val="4"/>
          <w:rFonts w:hint="eastAsia" w:ascii="Segoe UI" w:hAnsi="Segoe UI" w:eastAsia="宋体" w:cs="Segoe UI"/>
          <w:b/>
          <w:bCs/>
          <w:i w:val="0"/>
          <w:iCs w:val="0"/>
          <w:caps w:val="0"/>
          <w:color w:val="0F1115"/>
          <w:spacing w:val="0"/>
          <w:sz w:val="24"/>
          <w:szCs w:val="24"/>
          <w:shd w:val="clear" w:fill="FFFFFF"/>
          <w:lang w:val="en-US" w:eastAsia="zh-CN"/>
        </w:rPr>
        <w:t>4.</w:t>
      </w:r>
      <w:r>
        <w:rPr>
          <w:rStyle w:val="4"/>
          <w:rFonts w:ascii="Segoe UI" w:hAnsi="Segoe UI" w:eastAsia="Segoe UI" w:cs="Segoe UI"/>
          <w:b/>
          <w:bCs/>
          <w:i w:val="0"/>
          <w:iCs w:val="0"/>
          <w:caps w:val="0"/>
          <w:color w:val="0F1115"/>
          <w:spacing w:val="0"/>
          <w:sz w:val="24"/>
          <w:szCs w:val="24"/>
          <w:shd w:val="clear" w:fill="FFFFFF"/>
        </w:rPr>
        <w:t>Role of Kubelet and Node Inspection</w:t>
      </w:r>
    </w:p>
    <w:p w14:paraId="4660D565">
      <w:pPr>
        <w:numPr>
          <w:numId w:val="0"/>
        </w:numPr>
        <w:ind w:leftChars="0" w:firstLine="420" w:firstLineChars="0"/>
        <w:rPr>
          <w:rFonts w:hint="eastAsia"/>
          <w:lang w:val="en-US" w:eastAsia="zh-CN"/>
        </w:rPr>
      </w:pPr>
      <w:r>
        <w:rPr>
          <w:rFonts w:hint="eastAsia"/>
          <w:b/>
          <w:bCs/>
          <w:lang w:val="en-US" w:eastAsia="zh-CN"/>
        </w:rPr>
        <w:t>Kubelet:</w:t>
      </w:r>
      <w:r>
        <w:rPr>
          <w:rFonts w:hint="eastAsia"/>
          <w:lang w:val="en-US" w:eastAsia="zh-CN"/>
        </w:rPr>
        <w:t xml:space="preserve"> An agent that runs on each node in the cluster. Its primary responsibilities include:</w:t>
      </w:r>
    </w:p>
    <w:p w14:paraId="3A6B5DF9">
      <w:pPr>
        <w:numPr>
          <w:numId w:val="0"/>
        </w:numPr>
        <w:ind w:leftChars="0"/>
        <w:rPr>
          <w:rFonts w:hint="eastAsia"/>
          <w:lang w:val="en-US" w:eastAsia="zh-CN"/>
        </w:rPr>
      </w:pPr>
    </w:p>
    <w:p w14:paraId="6816781F">
      <w:pPr>
        <w:numPr>
          <w:numId w:val="0"/>
        </w:numPr>
        <w:ind w:left="420" w:leftChars="0" w:firstLine="420" w:firstLineChars="0"/>
        <w:rPr>
          <w:rFonts w:hint="eastAsia"/>
          <w:lang w:val="en-US" w:eastAsia="zh-CN"/>
        </w:rPr>
      </w:pPr>
      <w:r>
        <w:rPr>
          <w:rFonts w:hint="eastAsia"/>
          <w:lang w:val="en-US" w:eastAsia="zh-CN"/>
        </w:rPr>
        <w:t>Ensuring that containers within Pods are running and healthy.</w:t>
      </w:r>
    </w:p>
    <w:p w14:paraId="410DBAC7">
      <w:pPr>
        <w:numPr>
          <w:numId w:val="0"/>
        </w:numPr>
        <w:ind w:leftChars="0"/>
        <w:rPr>
          <w:rFonts w:hint="eastAsia"/>
          <w:lang w:val="en-US" w:eastAsia="zh-CN"/>
        </w:rPr>
      </w:pPr>
    </w:p>
    <w:p w14:paraId="73905F47">
      <w:pPr>
        <w:numPr>
          <w:numId w:val="0"/>
        </w:numPr>
        <w:ind w:left="420" w:leftChars="0" w:firstLine="420" w:firstLineChars="0"/>
        <w:rPr>
          <w:rFonts w:hint="eastAsia"/>
          <w:lang w:val="en-US" w:eastAsia="zh-CN"/>
        </w:rPr>
      </w:pPr>
      <w:r>
        <w:rPr>
          <w:rFonts w:hint="eastAsia"/>
          <w:lang w:val="en-US" w:eastAsia="zh-CN"/>
        </w:rPr>
        <w:t>Reporting node and Pod status to the control plane.</w:t>
      </w:r>
    </w:p>
    <w:p w14:paraId="430A8775">
      <w:pPr>
        <w:numPr>
          <w:numId w:val="0"/>
        </w:numPr>
        <w:ind w:leftChars="0"/>
        <w:rPr>
          <w:rFonts w:hint="eastAsia"/>
          <w:lang w:val="en-US" w:eastAsia="zh-CN"/>
        </w:rPr>
      </w:pPr>
    </w:p>
    <w:p w14:paraId="2442CA7B">
      <w:pPr>
        <w:numPr>
          <w:numId w:val="0"/>
        </w:numPr>
        <w:ind w:left="420" w:leftChars="0" w:firstLine="420" w:firstLineChars="0"/>
        <w:rPr>
          <w:rFonts w:hint="eastAsia"/>
          <w:lang w:val="en-US" w:eastAsia="zh-CN"/>
        </w:rPr>
      </w:pPr>
      <w:r>
        <w:rPr>
          <w:rFonts w:hint="eastAsia"/>
          <w:lang w:val="en-US" w:eastAsia="zh-CN"/>
        </w:rPr>
        <w:t>Managing the Pod lifecycle (creating, deleting, updating) as directed by the control plane.</w:t>
      </w:r>
    </w:p>
    <w:p w14:paraId="0C626D2D">
      <w:pPr>
        <w:numPr>
          <w:numId w:val="0"/>
        </w:numPr>
        <w:ind w:leftChars="0"/>
        <w:rPr>
          <w:rFonts w:hint="eastAsia"/>
          <w:lang w:val="en-US" w:eastAsia="zh-CN"/>
        </w:rPr>
      </w:pPr>
    </w:p>
    <w:p w14:paraId="070FC4F4">
      <w:pPr>
        <w:numPr>
          <w:numId w:val="0"/>
        </w:numPr>
        <w:ind w:leftChars="0" w:firstLine="420" w:firstLineChars="0"/>
        <w:rPr>
          <w:rFonts w:hint="eastAsia"/>
          <w:lang w:val="en-US" w:eastAsia="zh-CN"/>
        </w:rPr>
      </w:pPr>
      <w:r>
        <w:rPr>
          <w:rFonts w:hint="eastAsia"/>
          <w:b/>
          <w:bCs/>
          <w:lang w:val="en-US" w:eastAsia="zh-CN"/>
        </w:rPr>
        <w:t>Inspecting Nodes:</w:t>
      </w:r>
      <w:r>
        <w:rPr>
          <w:rFonts w:hint="eastAsia"/>
          <w:lang w:val="en-US" w:eastAsia="zh-CN"/>
        </w:rPr>
        <w:t xml:space="preserve"> Use the kubectl get nodes command to list all cluster nodes, displaying their status, roles, age, and Kubernetes version.This command lists all nodes in the cluster, along with their status, role, age, and version.</w:t>
      </w:r>
    </w:p>
    <w:p w14:paraId="06C6438B">
      <w:pPr>
        <w:numPr>
          <w:numId w:val="0"/>
        </w:numPr>
        <w:rPr>
          <w:rFonts w:hint="eastAsia"/>
          <w:lang w:val="en-US" w:eastAsia="zh-CN"/>
        </w:rPr>
      </w:pPr>
      <w:r>
        <w:rPr>
          <w:rStyle w:val="4"/>
          <w:rFonts w:ascii="Segoe UI" w:hAnsi="Segoe UI" w:eastAsia="Segoe UI" w:cs="Segoe UI"/>
          <w:b/>
          <w:bCs/>
          <w:i w:val="0"/>
          <w:iCs w:val="0"/>
          <w:caps w:val="0"/>
          <w:color w:val="0F1115"/>
          <w:spacing w:val="0"/>
          <w:sz w:val="24"/>
          <w:szCs w:val="24"/>
          <w:shd w:val="clear" w:fill="FFFFFF"/>
        </w:rPr>
        <w:t>5. Types of Kubernetes Services</w:t>
      </w:r>
    </w:p>
    <w:p w14:paraId="6ADCFFDE">
      <w:pPr>
        <w:numPr>
          <w:numId w:val="0"/>
        </w:numPr>
        <w:ind w:firstLine="420" w:firstLineChars="0"/>
        <w:rPr>
          <w:rFonts w:hint="eastAsia"/>
          <w:lang w:val="en-US" w:eastAsia="zh-CN"/>
        </w:rPr>
      </w:pPr>
      <w:r>
        <w:rPr>
          <w:rFonts w:hint="eastAsia"/>
          <w:b/>
          <w:bCs/>
          <w:lang w:val="en-US" w:eastAsia="zh-CN"/>
        </w:rPr>
        <w:t xml:space="preserve">ClusterIP: </w:t>
      </w:r>
      <w:r>
        <w:rPr>
          <w:rFonts w:hint="eastAsia"/>
          <w:lang w:val="en-US" w:eastAsia="zh-CN"/>
        </w:rPr>
        <w:t>The default type. Exposes the Service on an internal IP address, making it accessible only from within the cluster.</w:t>
      </w:r>
    </w:p>
    <w:p w14:paraId="0F255DBD">
      <w:pPr>
        <w:numPr>
          <w:numId w:val="0"/>
        </w:numPr>
        <w:rPr>
          <w:rFonts w:hint="eastAsia"/>
          <w:lang w:val="en-US" w:eastAsia="zh-CN"/>
        </w:rPr>
      </w:pPr>
    </w:p>
    <w:p w14:paraId="6F890F73">
      <w:pPr>
        <w:numPr>
          <w:numId w:val="0"/>
        </w:numPr>
        <w:ind w:firstLine="420" w:firstLineChars="0"/>
        <w:rPr>
          <w:rFonts w:hint="eastAsia"/>
          <w:lang w:val="en-US" w:eastAsia="zh-CN"/>
        </w:rPr>
      </w:pPr>
      <w:r>
        <w:rPr>
          <w:rFonts w:hint="eastAsia"/>
          <w:b/>
          <w:bCs/>
          <w:lang w:val="en-US" w:eastAsia="zh-CN"/>
        </w:rPr>
        <w:t xml:space="preserve">NodePort: </w:t>
      </w:r>
      <w:r>
        <w:rPr>
          <w:rFonts w:hint="eastAsia"/>
          <w:lang w:val="en-US" w:eastAsia="zh-CN"/>
        </w:rPr>
        <w:t>Exposes the Service on the same port (NodePort) on every node's IP address. Allows external access via &lt;NodeIP&gt;:&lt;NodePort&gt;.</w:t>
      </w:r>
    </w:p>
    <w:p w14:paraId="30D07C5E">
      <w:pPr>
        <w:numPr>
          <w:numId w:val="0"/>
        </w:numPr>
        <w:rPr>
          <w:rFonts w:hint="eastAsia"/>
          <w:lang w:val="en-US" w:eastAsia="zh-CN"/>
        </w:rPr>
      </w:pPr>
    </w:p>
    <w:p w14:paraId="19509255">
      <w:pPr>
        <w:numPr>
          <w:numId w:val="0"/>
        </w:numPr>
        <w:ind w:firstLine="420" w:firstLineChars="0"/>
        <w:rPr>
          <w:rFonts w:hint="eastAsia"/>
          <w:b/>
          <w:bCs/>
          <w:i/>
          <w:iCs/>
          <w:lang w:val="en-US" w:eastAsia="zh-CN"/>
        </w:rPr>
      </w:pPr>
      <w:r>
        <w:rPr>
          <w:rFonts w:hint="eastAsia"/>
          <w:b/>
          <w:bCs/>
          <w:lang w:val="en-US" w:eastAsia="zh-CN"/>
        </w:rPr>
        <w:t>LoadBalancer:</w:t>
      </w:r>
      <w:r>
        <w:rPr>
          <w:rFonts w:hint="eastAsia"/>
          <w:lang w:val="en-US" w:eastAsia="zh-CN"/>
        </w:rPr>
        <w:t xml:space="preserve"> Integrates with a cloud provider's load balancer to expose the Service externally. The external load balancer routes traffic to the Service.</w:t>
      </w:r>
      <w:r>
        <w:rPr>
          <w:rFonts w:hint="eastAsia"/>
          <w:b/>
          <w:bCs/>
          <w:i/>
          <w:iCs/>
          <w:lang w:val="en-US" w:eastAsia="zh-CN"/>
        </w:rPr>
        <w:t xml:space="preserve">kubectl scale deployment </w:t>
      </w:r>
    </w:p>
    <w:p w14:paraId="55D67F18">
      <w:pPr>
        <w:numPr>
          <w:ilvl w:val="0"/>
          <w:numId w:val="2"/>
        </w:numPr>
        <w:rPr>
          <w:rStyle w:val="4"/>
          <w:rFonts w:ascii="Segoe UI" w:hAnsi="Segoe UI" w:eastAsia="Segoe UI" w:cs="Segoe UI"/>
          <w:b/>
          <w:bCs/>
          <w:i w:val="0"/>
          <w:iCs w:val="0"/>
          <w:caps w:val="0"/>
          <w:color w:val="0F1115"/>
          <w:spacing w:val="0"/>
          <w:sz w:val="24"/>
          <w:szCs w:val="24"/>
          <w:shd w:val="clear" w:fill="FFFFFF"/>
        </w:rPr>
      </w:pPr>
      <w:r>
        <w:rPr>
          <w:rStyle w:val="4"/>
          <w:rFonts w:ascii="Segoe UI" w:hAnsi="Segoe UI" w:eastAsia="Segoe UI" w:cs="Segoe UI"/>
          <w:b/>
          <w:bCs/>
          <w:i w:val="0"/>
          <w:iCs w:val="0"/>
          <w:caps w:val="0"/>
          <w:color w:val="0F1115"/>
          <w:spacing w:val="0"/>
          <w:sz w:val="24"/>
          <w:szCs w:val="24"/>
          <w:shd w:val="clear" w:fill="FFFFFF"/>
        </w:rPr>
        <w:t>Scaling a Deployment</w:t>
      </w:r>
    </w:p>
    <w:p w14:paraId="041D4DF3">
      <w:pPr>
        <w:numPr>
          <w:numId w:val="0"/>
        </w:numPr>
        <w:ind w:firstLine="211" w:firstLineChars="100"/>
        <w:rPr>
          <w:rFonts w:hint="eastAsia"/>
          <w:b/>
          <w:bCs/>
          <w:i/>
          <w:iCs/>
          <w:lang w:val="en-US" w:eastAsia="zh-CN"/>
        </w:rPr>
      </w:pPr>
      <w:r>
        <w:rPr>
          <w:rFonts w:hint="eastAsia"/>
          <w:b/>
          <w:bCs/>
          <w:i/>
          <w:iCs/>
          <w:lang w:val="en-US" w:eastAsia="zh-CN"/>
        </w:rPr>
        <w:t>my-deployment --replicas=5</w:t>
      </w:r>
    </w:p>
    <w:p w14:paraId="5B8E16AA">
      <w:pPr>
        <w:numPr>
          <w:numId w:val="0"/>
        </w:numPr>
        <w:ind w:firstLine="211" w:firstLineChars="100"/>
        <w:rPr>
          <w:rFonts w:hint="eastAsia"/>
          <w:b/>
          <w:bCs/>
          <w:i/>
          <w:iCs/>
          <w:lang w:val="en-US" w:eastAsia="zh-CN"/>
        </w:rPr>
      </w:pPr>
    </w:p>
    <w:p w14:paraId="0B5E5C42">
      <w:pPr>
        <w:numPr>
          <w:numId w:val="0"/>
        </w:numPr>
        <w:ind w:firstLine="211" w:firstLineChars="100"/>
        <w:rPr>
          <w:rFonts w:hint="eastAsia"/>
          <w:b/>
          <w:bCs/>
          <w:i/>
          <w:iCs/>
          <w:lang w:val="en-US" w:eastAsia="zh-CN"/>
        </w:rPr>
      </w:pPr>
    </w:p>
    <w:p w14:paraId="21E359E2">
      <w:pPr>
        <w:numPr>
          <w:numId w:val="0"/>
        </w:numPr>
        <w:ind w:firstLine="211" w:firstLineChars="100"/>
        <w:rPr>
          <w:rFonts w:hint="eastAsia"/>
          <w:b/>
          <w:bCs/>
          <w:i/>
          <w:iCs/>
          <w:lang w:val="en-US" w:eastAsia="zh-CN"/>
        </w:rPr>
      </w:pPr>
    </w:p>
    <w:p w14:paraId="44453D1B">
      <w:pPr>
        <w:numPr>
          <w:numId w:val="0"/>
        </w:numPr>
        <w:ind w:firstLine="211" w:firstLineChars="100"/>
        <w:rPr>
          <w:rFonts w:hint="eastAsia"/>
          <w:b/>
          <w:bCs/>
          <w:i/>
          <w:iCs/>
          <w:lang w:val="en-US" w:eastAsia="zh-CN"/>
        </w:rPr>
      </w:pPr>
    </w:p>
    <w:p w14:paraId="03296667">
      <w:pPr>
        <w:numPr>
          <w:numId w:val="0"/>
        </w:numPr>
        <w:ind w:firstLine="211" w:firstLineChars="100"/>
        <w:rPr>
          <w:rFonts w:hint="eastAsia"/>
          <w:b/>
          <w:bCs/>
          <w:i/>
          <w:iCs/>
          <w:lang w:val="en-US" w:eastAsia="zh-CN"/>
        </w:rPr>
      </w:pPr>
    </w:p>
    <w:p w14:paraId="7EA9E350">
      <w:pPr>
        <w:numPr>
          <w:numId w:val="0"/>
        </w:numPr>
        <w:ind w:firstLine="211" w:firstLineChars="100"/>
        <w:rPr>
          <w:rFonts w:hint="eastAsia"/>
          <w:b/>
          <w:bCs/>
          <w:i/>
          <w:iCs/>
          <w:lang w:val="en-US" w:eastAsia="zh-CN"/>
        </w:rPr>
      </w:pPr>
    </w:p>
    <w:p w14:paraId="1BBF6EE2">
      <w:pPr>
        <w:numPr>
          <w:numId w:val="0"/>
        </w:numPr>
        <w:ind w:firstLine="211" w:firstLineChars="100"/>
        <w:rPr>
          <w:rFonts w:hint="eastAsia"/>
          <w:b/>
          <w:bCs/>
          <w:i/>
          <w:iCs/>
          <w:lang w:val="en-US" w:eastAsia="zh-CN"/>
        </w:rPr>
      </w:pPr>
    </w:p>
    <w:p w14:paraId="3CAC5F59">
      <w:pPr>
        <w:numPr>
          <w:numId w:val="0"/>
        </w:numPr>
        <w:ind w:firstLine="211" w:firstLineChars="100"/>
        <w:rPr>
          <w:rFonts w:hint="eastAsia"/>
          <w:b/>
          <w:bCs/>
          <w:i/>
          <w:iCs/>
          <w:lang w:val="en-US" w:eastAsia="zh-CN"/>
        </w:rPr>
      </w:pPr>
    </w:p>
    <w:p w14:paraId="7B4DA94F">
      <w:pPr>
        <w:numPr>
          <w:numId w:val="0"/>
        </w:numPr>
        <w:ind w:firstLine="211" w:firstLineChars="100"/>
        <w:rPr>
          <w:rFonts w:hint="eastAsia"/>
          <w:b/>
          <w:bCs/>
          <w:i/>
          <w:iCs/>
          <w:lang w:val="en-US" w:eastAsia="zh-CN"/>
        </w:rPr>
      </w:pPr>
    </w:p>
    <w:p w14:paraId="1DA92CE8">
      <w:pPr>
        <w:numPr>
          <w:ilvl w:val="0"/>
          <w:numId w:val="2"/>
        </w:numPr>
        <w:ind w:left="0" w:leftChars="0" w:firstLine="0" w:firstLineChars="0"/>
        <w:rPr>
          <w:rStyle w:val="4"/>
          <w:rFonts w:ascii="Segoe UI" w:hAnsi="Segoe UI" w:eastAsia="Segoe UI" w:cs="Segoe UI"/>
          <w:b/>
          <w:bCs/>
          <w:i w:val="0"/>
          <w:iCs w:val="0"/>
          <w:caps w:val="0"/>
          <w:color w:val="0F1115"/>
          <w:spacing w:val="0"/>
          <w:sz w:val="24"/>
          <w:szCs w:val="24"/>
          <w:shd w:val="clear" w:fill="FFFFFF"/>
        </w:rPr>
      </w:pPr>
      <w:r>
        <w:rPr>
          <w:rStyle w:val="4"/>
          <w:rFonts w:ascii="Segoe UI" w:hAnsi="Segoe UI" w:eastAsia="Segoe UI" w:cs="Segoe UI"/>
          <w:b/>
          <w:bCs/>
          <w:i w:val="0"/>
          <w:iCs w:val="0"/>
          <w:caps w:val="0"/>
          <w:color w:val="0F1115"/>
          <w:spacing w:val="0"/>
          <w:sz w:val="24"/>
          <w:szCs w:val="24"/>
          <w:shd w:val="clear" w:fill="FFFFFF"/>
        </w:rPr>
        <w:t>Performing a Rolling Update</w:t>
      </w:r>
    </w:p>
    <w:p w14:paraId="6DDF1DB3">
      <w:pPr>
        <w:numPr>
          <w:ilvl w:val="0"/>
          <w:numId w:val="0"/>
        </w:numPr>
        <w:rPr>
          <w:rFonts w:hint="eastAsia"/>
          <w:lang w:val="en-US" w:eastAsia="zh-CN"/>
        </w:rPr>
      </w:pPr>
      <w:r>
        <w:rPr>
          <w:rFonts w:hint="eastAsia"/>
          <w:lang w:val="en-US" w:eastAsia="zh-CN"/>
        </w:rPr>
        <w:t>A rolling update is the default strategy for updating Deployments. It replaces Pods incrementally to ensure zero downtime.</w:t>
      </w:r>
    </w:p>
    <w:p w14:paraId="324B8CD2">
      <w:pPr>
        <w:numPr>
          <w:ilvl w:val="0"/>
          <w:numId w:val="0"/>
        </w:numPr>
        <w:rPr>
          <w:rFonts w:hint="eastAsia"/>
          <w:lang w:val="en-US" w:eastAsia="zh-CN"/>
        </w:rPr>
      </w:pPr>
    </w:p>
    <w:p w14:paraId="52562E6F">
      <w:pPr>
        <w:numPr>
          <w:ilvl w:val="0"/>
          <w:numId w:val="0"/>
        </w:numPr>
        <w:ind w:firstLine="420" w:firstLineChars="0"/>
        <w:rPr>
          <w:rFonts w:hint="eastAsia"/>
          <w:b/>
          <w:bCs/>
          <w:lang w:val="en-US" w:eastAsia="zh-CN"/>
        </w:rPr>
      </w:pPr>
      <w:r>
        <w:rPr>
          <w:rFonts w:hint="eastAsia"/>
          <w:b/>
          <w:bCs/>
          <w:lang w:val="en-US" w:eastAsia="zh-CN"/>
        </w:rPr>
        <w:t>Command to update the container image:</w:t>
      </w:r>
    </w:p>
    <w:p w14:paraId="5C2DFF0E">
      <w:pPr>
        <w:numPr>
          <w:ilvl w:val="0"/>
          <w:numId w:val="0"/>
        </w:numPr>
        <w:rPr>
          <w:rFonts w:hint="eastAsia"/>
          <w:lang w:val="en-US" w:eastAsia="zh-CN"/>
        </w:rPr>
      </w:pPr>
    </w:p>
    <w:p w14:paraId="702800F6">
      <w:pPr>
        <w:numPr>
          <w:ilvl w:val="0"/>
          <w:numId w:val="0"/>
        </w:numPr>
        <w:rPr>
          <w:rFonts w:hint="eastAsia"/>
          <w:lang w:val="en-US" w:eastAsia="zh-CN"/>
        </w:rPr>
      </w:pPr>
      <w:r>
        <w:rPr>
          <w:rFonts w:hint="eastAsia"/>
          <w:lang w:val="en-US" w:eastAsia="zh-CN"/>
        </w:rPr>
        <w:t>bash</w:t>
      </w:r>
    </w:p>
    <w:p w14:paraId="1749876C">
      <w:pPr>
        <w:numPr>
          <w:ilvl w:val="0"/>
          <w:numId w:val="0"/>
        </w:numPr>
        <w:rPr>
          <w:rFonts w:hint="eastAsia"/>
          <w:lang w:val="en-US" w:eastAsia="zh-CN"/>
        </w:rPr>
      </w:pPr>
      <w:r>
        <w:rPr>
          <w:rFonts w:hint="eastAsia"/>
          <w:lang w:val="en-US" w:eastAsia="zh-CN"/>
        </w:rPr>
        <w:t>kubectl set image deployment/my-deployment my-container=my-new-image:latest</w:t>
      </w:r>
    </w:p>
    <w:p w14:paraId="1585042D">
      <w:pPr>
        <w:numPr>
          <w:ilvl w:val="0"/>
          <w:numId w:val="0"/>
        </w:numPr>
        <w:ind w:firstLine="420" w:firstLineChars="0"/>
        <w:rPr>
          <w:rFonts w:hint="eastAsia"/>
          <w:lang w:val="en-US" w:eastAsia="zh-CN"/>
        </w:rPr>
      </w:pPr>
      <w:r>
        <w:rPr>
          <w:rFonts w:hint="eastAsia"/>
          <w:b/>
          <w:bCs/>
          <w:lang w:val="en-US" w:eastAsia="zh-CN"/>
        </w:rPr>
        <w:t xml:space="preserve">Process: </w:t>
      </w:r>
      <w:r>
        <w:rPr>
          <w:rFonts w:hint="eastAsia"/>
          <w:lang w:val="en-US" w:eastAsia="zh-CN"/>
        </w:rPr>
        <w:t>Kubernetes gradually creates new Pods with the updated image, waits for them to become ready, and then terminates the old Pods until all are replaced</w:t>
      </w:r>
    </w:p>
    <w:p w14:paraId="143DCE89">
      <w:pPr>
        <w:numPr>
          <w:ilvl w:val="0"/>
          <w:numId w:val="2"/>
        </w:numPr>
        <w:ind w:left="0" w:leftChars="0" w:firstLine="0" w:firstLineChars="0"/>
        <w:rPr>
          <w:rStyle w:val="4"/>
          <w:rFonts w:ascii="Segoe UI" w:hAnsi="Segoe UI" w:eastAsia="Segoe UI" w:cs="Segoe UI"/>
          <w:b/>
          <w:bCs/>
          <w:i w:val="0"/>
          <w:iCs w:val="0"/>
          <w:caps w:val="0"/>
          <w:color w:val="0F1115"/>
          <w:spacing w:val="0"/>
          <w:sz w:val="24"/>
          <w:szCs w:val="24"/>
          <w:shd w:val="clear" w:fill="FFFFFF"/>
        </w:rPr>
      </w:pPr>
      <w:r>
        <w:rPr>
          <w:rStyle w:val="4"/>
          <w:rFonts w:ascii="Segoe UI" w:hAnsi="Segoe UI" w:eastAsia="Segoe UI" w:cs="Segoe UI"/>
          <w:b/>
          <w:bCs/>
          <w:i w:val="0"/>
          <w:iCs w:val="0"/>
          <w:caps w:val="0"/>
          <w:color w:val="0F1115"/>
          <w:spacing w:val="0"/>
          <w:sz w:val="24"/>
          <w:szCs w:val="24"/>
          <w:shd w:val="clear" w:fill="FFFFFF"/>
        </w:rPr>
        <w:t>Exposing a Deployment as a Service</w:t>
      </w:r>
    </w:p>
    <w:p w14:paraId="1568E962">
      <w:pPr>
        <w:numPr>
          <w:numId w:val="0"/>
        </w:numPr>
        <w:ind w:leftChars="0"/>
        <w:rPr>
          <w:rFonts w:hint="eastAsia"/>
          <w:b/>
          <w:bCs/>
          <w:lang w:val="en-US" w:eastAsia="zh-CN"/>
        </w:rPr>
      </w:pPr>
      <w:r>
        <w:rPr>
          <w:rFonts w:hint="eastAsia"/>
          <w:b/>
          <w:bCs/>
          <w:lang w:val="en-US" w:eastAsia="zh-CN"/>
        </w:rPr>
        <w:t>As a NodePort Service :</w:t>
      </w:r>
    </w:p>
    <w:p w14:paraId="7424A4B0">
      <w:pPr>
        <w:numPr>
          <w:numId w:val="0"/>
        </w:numPr>
        <w:ind w:leftChars="0" w:firstLine="420" w:firstLineChars="0"/>
        <w:rPr>
          <w:rFonts w:hint="eastAsia"/>
          <w:lang w:val="en-US" w:eastAsia="zh-CN"/>
        </w:rPr>
      </w:pPr>
      <w:r>
        <w:rPr>
          <w:rFonts w:hint="eastAsia"/>
          <w:lang w:val="en-US" w:eastAsia="zh-CN"/>
        </w:rPr>
        <w:t>kubectl expose deployment my-deployment --type=NodePort --port=80</w:t>
      </w:r>
    </w:p>
    <w:p w14:paraId="393DECDB">
      <w:pPr>
        <w:numPr>
          <w:numId w:val="0"/>
        </w:numPr>
        <w:ind w:leftChars="0"/>
        <w:rPr>
          <w:rFonts w:hint="eastAsia"/>
          <w:b/>
          <w:bCs/>
          <w:lang w:val="en-US" w:eastAsia="zh-CN"/>
        </w:rPr>
      </w:pPr>
      <w:r>
        <w:rPr>
          <w:rFonts w:hint="eastAsia"/>
          <w:b/>
          <w:bCs/>
          <w:lang w:val="en-US" w:eastAsia="zh-CN"/>
        </w:rPr>
        <w:t>As a LoadBalancer Service :</w:t>
      </w:r>
    </w:p>
    <w:p w14:paraId="5B9F3022">
      <w:pPr>
        <w:numPr>
          <w:ilvl w:val="0"/>
          <w:numId w:val="2"/>
        </w:numPr>
        <w:ind w:left="0" w:leftChars="0" w:firstLine="0" w:firstLineChars="0"/>
        <w:rPr>
          <w:rStyle w:val="4"/>
          <w:rFonts w:ascii="Segoe UI" w:hAnsi="Segoe UI" w:eastAsia="Segoe UI" w:cs="Segoe UI"/>
          <w:b/>
          <w:bCs/>
          <w:i w:val="0"/>
          <w:iCs w:val="0"/>
          <w:caps w:val="0"/>
          <w:color w:val="0F1115"/>
          <w:spacing w:val="0"/>
          <w:sz w:val="24"/>
          <w:szCs w:val="24"/>
          <w:shd w:val="clear" w:fill="FFFFFF"/>
        </w:rPr>
      </w:pPr>
      <w:r>
        <w:rPr>
          <w:rStyle w:val="4"/>
          <w:rFonts w:ascii="Segoe UI" w:hAnsi="Segoe UI" w:eastAsia="Segoe UI" w:cs="Segoe UI"/>
          <w:b/>
          <w:bCs/>
          <w:i w:val="0"/>
          <w:iCs w:val="0"/>
          <w:caps w:val="0"/>
          <w:color w:val="0F1115"/>
          <w:spacing w:val="0"/>
          <w:sz w:val="24"/>
          <w:szCs w:val="24"/>
          <w:shd w:val="clear" w:fill="FFFFFF"/>
        </w:rPr>
        <w:t>How the Scheduler Assigns Pods to Nodes</w:t>
      </w:r>
    </w:p>
    <w:p w14:paraId="4EC77AE2">
      <w:pPr>
        <w:numPr>
          <w:numId w:val="0"/>
        </w:numPr>
        <w:ind w:leftChars="0"/>
        <w:rPr>
          <w:rFonts w:hint="default"/>
          <w:lang w:val="en-US" w:eastAsia="zh-CN"/>
        </w:rPr>
      </w:pPr>
      <w:r>
        <w:rPr>
          <w:rFonts w:hint="default"/>
          <w:lang w:val="en-US" w:eastAsia="zh-CN"/>
        </w:rPr>
        <w:t>The scheduler assigns Pods to suitable nodes through a two-step process:</w:t>
      </w:r>
    </w:p>
    <w:p w14:paraId="5CC0A997">
      <w:pPr>
        <w:numPr>
          <w:ilvl w:val="0"/>
          <w:numId w:val="0"/>
        </w:numPr>
        <w:rPr>
          <w:rFonts w:hint="default"/>
          <w:lang w:val="en-US" w:eastAsia="zh-CN"/>
        </w:rPr>
      </w:pPr>
    </w:p>
    <w:p w14:paraId="3D67E385">
      <w:pPr>
        <w:numPr>
          <w:ilvl w:val="0"/>
          <w:numId w:val="0"/>
        </w:numPr>
        <w:ind w:firstLine="420" w:firstLineChars="0"/>
        <w:rPr>
          <w:rFonts w:hint="default"/>
          <w:lang w:val="en-US" w:eastAsia="zh-CN"/>
        </w:rPr>
      </w:pPr>
      <w:r>
        <w:rPr>
          <w:rFonts w:hint="default"/>
          <w:b/>
          <w:bCs/>
          <w:lang w:val="en-US" w:eastAsia="zh-CN"/>
        </w:rPr>
        <w:t>Filtering:</w:t>
      </w:r>
      <w:r>
        <w:rPr>
          <w:rFonts w:hint="default"/>
          <w:lang w:val="en-US" w:eastAsia="zh-CN"/>
        </w:rPr>
        <w:t xml:space="preserve"> Filters out all nodes that do not meet the Pod's requirements (e.g., insufficient CPU/memory, node selector mismatches).</w:t>
      </w:r>
    </w:p>
    <w:p w14:paraId="56ABC1C8">
      <w:pPr>
        <w:numPr>
          <w:ilvl w:val="0"/>
          <w:numId w:val="0"/>
        </w:numPr>
        <w:rPr>
          <w:rFonts w:hint="default"/>
          <w:lang w:val="en-US" w:eastAsia="zh-CN"/>
        </w:rPr>
      </w:pPr>
    </w:p>
    <w:p w14:paraId="4C590B6F">
      <w:pPr>
        <w:numPr>
          <w:ilvl w:val="0"/>
          <w:numId w:val="0"/>
        </w:numPr>
        <w:rPr>
          <w:rFonts w:hint="eastAsia"/>
          <w:lang w:val="en-US" w:eastAsia="zh-CN"/>
        </w:rPr>
      </w:pPr>
      <w:r>
        <w:rPr>
          <w:rFonts w:hint="default"/>
          <w:b/>
          <w:bCs/>
          <w:lang w:val="en-US" w:eastAsia="zh-CN"/>
        </w:rPr>
        <w:t>Scoring:</w:t>
      </w:r>
      <w:r>
        <w:rPr>
          <w:rFonts w:hint="default"/>
          <w:lang w:val="en-US" w:eastAsia="zh-CN"/>
        </w:rPr>
        <w:t xml:space="preserve"> Ranks the remaining feasible nodes based on priority functions considering factors like resource utilization, affinity/anti-affinity rules, and data locality. The node with the highest score is selected</w:t>
      </w:r>
    </w:p>
    <w:p w14:paraId="4A086546">
      <w:pPr>
        <w:numPr>
          <w:ilvl w:val="0"/>
          <w:numId w:val="0"/>
        </w:numPr>
        <w:rPr>
          <w:rFonts w:hint="eastAsia"/>
          <w:b/>
          <w:bCs/>
          <w:lang w:val="en-US" w:eastAsia="zh-CN"/>
        </w:rPr>
      </w:pPr>
      <w:r>
        <w:rPr>
          <w:rStyle w:val="4"/>
          <w:rFonts w:ascii="Segoe UI" w:hAnsi="Segoe UI" w:eastAsia="Segoe UI" w:cs="Segoe UI"/>
          <w:b/>
          <w:bCs/>
          <w:i w:val="0"/>
          <w:iCs w:val="0"/>
          <w:caps w:val="0"/>
          <w:color w:val="0F1115"/>
          <w:spacing w:val="0"/>
          <w:sz w:val="24"/>
          <w:szCs w:val="24"/>
          <w:shd w:val="clear" w:fill="FFFFFF"/>
        </w:rPr>
        <w:t>10. Ingress vs. Service</w:t>
      </w:r>
      <w:r>
        <w:rPr>
          <w:rFonts w:hint="eastAsia"/>
          <w:lang w:val="en-US" w:eastAsia="zh-CN"/>
        </w:rPr>
        <w:br w:type="textWrapping"/>
      </w:r>
      <w:r>
        <w:rPr>
          <w:rFonts w:hint="eastAsia"/>
          <w:b/>
          <w:bCs/>
          <w:lang w:val="en-US" w:eastAsia="zh-CN"/>
        </w:rPr>
        <w:t>Service:</w:t>
      </w:r>
    </w:p>
    <w:p w14:paraId="63639087">
      <w:pPr>
        <w:numPr>
          <w:ilvl w:val="0"/>
          <w:numId w:val="0"/>
        </w:numPr>
        <w:rPr>
          <w:rFonts w:hint="eastAsia"/>
          <w:lang w:val="en-US" w:eastAsia="zh-CN"/>
        </w:rPr>
      </w:pPr>
    </w:p>
    <w:p w14:paraId="0CC218EE">
      <w:pPr>
        <w:numPr>
          <w:ilvl w:val="0"/>
          <w:numId w:val="0"/>
        </w:numPr>
        <w:ind w:firstLine="420" w:firstLineChars="0"/>
        <w:rPr>
          <w:rFonts w:hint="eastAsia"/>
          <w:lang w:val="en-US" w:eastAsia="zh-CN"/>
        </w:rPr>
      </w:pPr>
      <w:r>
        <w:rPr>
          <w:rFonts w:hint="eastAsia"/>
          <w:lang w:val="en-US" w:eastAsia="zh-CN"/>
        </w:rPr>
        <w:t>Primarily operates at the transport layer (Layer 4 - TCP/UDP).</w:t>
      </w:r>
    </w:p>
    <w:p w14:paraId="6048974D">
      <w:pPr>
        <w:numPr>
          <w:ilvl w:val="0"/>
          <w:numId w:val="0"/>
        </w:numPr>
        <w:rPr>
          <w:rFonts w:hint="eastAsia"/>
          <w:lang w:val="en-US" w:eastAsia="zh-CN"/>
        </w:rPr>
      </w:pPr>
    </w:p>
    <w:p w14:paraId="0BBA0B0D">
      <w:pPr>
        <w:numPr>
          <w:ilvl w:val="0"/>
          <w:numId w:val="0"/>
        </w:numPr>
        <w:ind w:firstLine="420" w:firstLineChars="0"/>
        <w:rPr>
          <w:rFonts w:hint="eastAsia"/>
          <w:lang w:val="en-US" w:eastAsia="zh-CN"/>
        </w:rPr>
      </w:pPr>
      <w:r>
        <w:rPr>
          <w:rFonts w:hint="eastAsia"/>
          <w:lang w:val="en-US" w:eastAsia="zh-CN"/>
        </w:rPr>
        <w:t>Provides internal service discovery, load balancing, and a stable network endpoint for a set of Pods.</w:t>
      </w:r>
    </w:p>
    <w:p w14:paraId="2798C4BD">
      <w:pPr>
        <w:numPr>
          <w:ilvl w:val="0"/>
          <w:numId w:val="0"/>
        </w:numPr>
        <w:rPr>
          <w:rFonts w:hint="eastAsia"/>
          <w:lang w:val="en-US" w:eastAsia="zh-CN"/>
        </w:rPr>
      </w:pPr>
    </w:p>
    <w:p w14:paraId="77CD3F4E">
      <w:pPr>
        <w:numPr>
          <w:ilvl w:val="0"/>
          <w:numId w:val="0"/>
        </w:numPr>
        <w:rPr>
          <w:rFonts w:hint="eastAsia"/>
          <w:b/>
          <w:bCs/>
          <w:lang w:val="en-US" w:eastAsia="zh-CN"/>
        </w:rPr>
      </w:pPr>
      <w:r>
        <w:rPr>
          <w:rFonts w:hint="eastAsia"/>
          <w:b/>
          <w:bCs/>
          <w:lang w:val="en-US" w:eastAsia="zh-CN"/>
        </w:rPr>
        <w:t>Ingress:</w:t>
      </w:r>
    </w:p>
    <w:p w14:paraId="15A028D1">
      <w:pPr>
        <w:numPr>
          <w:ilvl w:val="0"/>
          <w:numId w:val="0"/>
        </w:numPr>
        <w:rPr>
          <w:rFonts w:hint="eastAsia"/>
          <w:lang w:val="en-US" w:eastAsia="zh-CN"/>
        </w:rPr>
      </w:pPr>
    </w:p>
    <w:p w14:paraId="2EB97872">
      <w:pPr>
        <w:numPr>
          <w:ilvl w:val="0"/>
          <w:numId w:val="0"/>
        </w:numPr>
        <w:ind w:firstLine="420" w:firstLineChars="0"/>
        <w:rPr>
          <w:rFonts w:hint="eastAsia"/>
          <w:lang w:val="en-US" w:eastAsia="zh-CN"/>
        </w:rPr>
      </w:pPr>
      <w:r>
        <w:rPr>
          <w:rFonts w:hint="eastAsia"/>
          <w:lang w:val="en-US" w:eastAsia="zh-CN"/>
        </w:rPr>
        <w:t>Operates at the application layer (Layer 7 - HTTP/HTTPS).</w:t>
      </w:r>
    </w:p>
    <w:p w14:paraId="4A4EADA1">
      <w:pPr>
        <w:numPr>
          <w:ilvl w:val="0"/>
          <w:numId w:val="0"/>
        </w:numPr>
        <w:rPr>
          <w:rFonts w:hint="eastAsia"/>
          <w:lang w:val="en-US" w:eastAsia="zh-CN"/>
        </w:rPr>
      </w:pPr>
    </w:p>
    <w:p w14:paraId="3F5CA06A">
      <w:pPr>
        <w:numPr>
          <w:ilvl w:val="0"/>
          <w:numId w:val="0"/>
        </w:numPr>
        <w:ind w:firstLine="420" w:firstLineChars="0"/>
        <w:rPr>
          <w:rFonts w:hint="eastAsia"/>
          <w:lang w:val="en-US" w:eastAsia="zh-CN"/>
        </w:rPr>
      </w:pPr>
      <w:r>
        <w:rPr>
          <w:rFonts w:hint="eastAsia"/>
          <w:lang w:val="en-US" w:eastAsia="zh-CN"/>
        </w:rPr>
        <w:t>Manages external access to services within the cluster, typically HTTP/HTTPS traffic.</w:t>
      </w:r>
    </w:p>
    <w:p w14:paraId="4FDA93F0">
      <w:pPr>
        <w:numPr>
          <w:ilvl w:val="0"/>
          <w:numId w:val="0"/>
        </w:numPr>
        <w:rPr>
          <w:rFonts w:hint="eastAsia"/>
          <w:lang w:val="en-US" w:eastAsia="zh-CN"/>
        </w:rPr>
      </w:pPr>
    </w:p>
    <w:p w14:paraId="1CDC55DB">
      <w:pPr>
        <w:numPr>
          <w:ilvl w:val="0"/>
          <w:numId w:val="0"/>
        </w:numPr>
        <w:ind w:firstLine="420" w:firstLineChars="0"/>
        <w:rPr>
          <w:rFonts w:hint="eastAsia"/>
          <w:lang w:val="en-US" w:eastAsia="zh-CN"/>
        </w:rPr>
      </w:pPr>
      <w:bookmarkStart w:id="0" w:name="_GoBack"/>
      <w:bookmarkEnd w:id="0"/>
      <w:r>
        <w:rPr>
          <w:rFonts w:hint="eastAsia"/>
          <w:lang w:val="en-US" w:eastAsia="zh-CN"/>
        </w:rPr>
        <w:t>Provides advanced routing capabilities (e.g., host- and path-based routing), SSL/TLS termination, and load balancing, acting as an intelligent traffic router. An Ingress controller is required to fulfill the rules defined in the Ingress resource.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00973C"/>
    <w:multiLevelType w:val="singleLevel"/>
    <w:tmpl w:val="9B00973C"/>
    <w:lvl w:ilvl="0" w:tentative="0">
      <w:start w:val="2"/>
      <w:numFmt w:val="decimal"/>
      <w:suff w:val="space"/>
      <w:lvlText w:val="%1."/>
      <w:lvlJc w:val="left"/>
    </w:lvl>
  </w:abstractNum>
  <w:abstractNum w:abstractNumId="1">
    <w:nsid w:val="61F08E7A"/>
    <w:multiLevelType w:val="singleLevel"/>
    <w:tmpl w:val="61F08E7A"/>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02C2A"/>
    <w:rsid w:val="00FA2702"/>
    <w:rsid w:val="01396E1E"/>
    <w:rsid w:val="03BD3D36"/>
    <w:rsid w:val="040E27E3"/>
    <w:rsid w:val="09294CA2"/>
    <w:rsid w:val="09D43B87"/>
    <w:rsid w:val="0BAD643E"/>
    <w:rsid w:val="0BC1638D"/>
    <w:rsid w:val="0FE35A61"/>
    <w:rsid w:val="14A14FAE"/>
    <w:rsid w:val="15202377"/>
    <w:rsid w:val="15785D0F"/>
    <w:rsid w:val="161C5C07"/>
    <w:rsid w:val="167118EC"/>
    <w:rsid w:val="175D1C04"/>
    <w:rsid w:val="1834494B"/>
    <w:rsid w:val="1DA63635"/>
    <w:rsid w:val="1EE91A2B"/>
    <w:rsid w:val="2202074C"/>
    <w:rsid w:val="23F70746"/>
    <w:rsid w:val="26103D41"/>
    <w:rsid w:val="29954C89"/>
    <w:rsid w:val="2C33078A"/>
    <w:rsid w:val="2C9F5E1F"/>
    <w:rsid w:val="2CDA0C05"/>
    <w:rsid w:val="2FFA3A98"/>
    <w:rsid w:val="30336FAA"/>
    <w:rsid w:val="3140197F"/>
    <w:rsid w:val="323963CE"/>
    <w:rsid w:val="334B460B"/>
    <w:rsid w:val="343D70B6"/>
    <w:rsid w:val="35EB79DF"/>
    <w:rsid w:val="3D654F9D"/>
    <w:rsid w:val="43CC52F4"/>
    <w:rsid w:val="45323F72"/>
    <w:rsid w:val="4A2E7593"/>
    <w:rsid w:val="4BEE392E"/>
    <w:rsid w:val="4D053010"/>
    <w:rsid w:val="50FC089B"/>
    <w:rsid w:val="550F3292"/>
    <w:rsid w:val="573C7C43"/>
    <w:rsid w:val="581B1F4E"/>
    <w:rsid w:val="589A7317"/>
    <w:rsid w:val="5CF07506"/>
    <w:rsid w:val="5DD72C8E"/>
    <w:rsid w:val="60740B95"/>
    <w:rsid w:val="60E05AE3"/>
    <w:rsid w:val="61B825BC"/>
    <w:rsid w:val="61E11B13"/>
    <w:rsid w:val="6B601CFA"/>
    <w:rsid w:val="6CA35FB5"/>
    <w:rsid w:val="710F044A"/>
    <w:rsid w:val="7210623B"/>
    <w:rsid w:val="73A5535A"/>
    <w:rsid w:val="75956A44"/>
    <w:rsid w:val="78A15E32"/>
    <w:rsid w:val="79102556"/>
    <w:rsid w:val="7DF34C50"/>
    <w:rsid w:val="7EF90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560</Words>
  <Characters>3235</Characters>
  <Lines>0</Lines>
  <Paragraphs>0</Paragraphs>
  <TotalTime>21</TotalTime>
  <ScaleCrop>false</ScaleCrop>
  <LinksUpToDate>false</LinksUpToDate>
  <CharactersWithSpaces>3765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2025-10-11T00:19:00Z</dcterms:created>
  <dc:creator>Max</dc:creator>
  <cp:lastModifiedBy>？？？</cp:lastModifiedBy>
  <dcterms:modified xsi:type="dcterms:W3CDTF">2025-12-26T11:58:26Z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eyJoZGlkIjoiNGYxNzcyZmQxM2I2Zjg2ZGFkYmVkNzcwYTYwYmU2ZGIiLCJ1c2VySWQiOiIxMzg2NzI4ODI5In0=</vt:lpwstr>
  </property>
  <property fmtid="{D5CDD505-2E9C-101B-9397-08002B2CF9AE}" pid="4" name="ICV">
    <vt:lpwstr>B9E2399120674BDD9A3C1CF76D19DC45_13</vt:lpwstr>
  </property>
</Properties>
</file>