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B6A27C">
      <w:pPr>
        <w:pStyle w:val="5"/>
        <w:spacing w:before="81" w:line="217" w:lineRule="auto"/>
        <w:ind w:left="16"/>
        <w:jc w:val="center"/>
        <w:outlineLvl w:val="0"/>
        <w:rPr>
          <w:rFonts w:hint="default"/>
          <w:lang w:val="en-US" w:eastAsia="en-US"/>
        </w:rPr>
      </w:pPr>
    </w:p>
    <w:p w14:paraId="41691578">
      <w:pPr>
        <w:pStyle w:val="5"/>
        <w:spacing w:before="259" w:line="220" w:lineRule="auto"/>
        <w:outlineLvl w:val="1"/>
        <w:rPr>
          <w:rFonts w:hint="default" w:ascii="Times New Roman" w:hAnsi="Times New Roman" w:eastAsia="Arial" w:cs="Times New Roman"/>
          <w:b/>
          <w:bCs/>
          <w:snapToGrid w:val="0"/>
          <w:color w:val="000000"/>
          <w:kern w:val="0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Arial" w:cs="Times New Roman"/>
          <w:b/>
          <w:bCs/>
          <w:snapToGrid w:val="0"/>
          <w:color w:val="000000"/>
          <w:kern w:val="0"/>
          <w:sz w:val="24"/>
          <w:szCs w:val="24"/>
          <w:lang w:val="en-US" w:eastAsia="zh-CN" w:bidi="ar-SA"/>
        </w:rPr>
        <w:t xml:space="preserve">1  </w:t>
      </w:r>
      <w:r>
        <w:rPr>
          <w:rFonts w:hint="default" w:ascii="Times New Roman" w:hAnsi="Times New Roman" w:eastAsia="Arial" w:cs="Times New Roman"/>
          <w:b/>
          <w:bCs/>
          <w:snapToGrid w:val="0"/>
          <w:color w:val="000000"/>
          <w:kern w:val="0"/>
          <w:sz w:val="24"/>
          <w:szCs w:val="24"/>
          <w:lang w:val="en-US" w:eastAsia="en-US" w:bidi="ar-SA"/>
        </w:rPr>
        <w:t>Install and Start Minikube</w:t>
      </w:r>
    </w:p>
    <w:p w14:paraId="231447E8">
      <w:pPr>
        <w:rPr>
          <w:rFonts w:hint="default" w:ascii="Times New Roman" w:hAnsi="Times New Roman" w:eastAsia="Arial" w:cs="Times New Roman"/>
          <w:snapToGrid w:val="0"/>
          <w:color w:val="000000"/>
          <w:spacing w:val="2"/>
          <w:kern w:val="0"/>
          <w:sz w:val="24"/>
          <w:szCs w:val="24"/>
          <w:lang w:val="en-US" w:eastAsia="en-US" w:bidi="ar-SA"/>
        </w:rPr>
      </w:pPr>
      <w:r>
        <w:rPr>
          <w:rFonts w:hint="default" w:ascii="Times New Roman" w:hAnsi="Times New Roman" w:eastAsia="Arial" w:cs="Times New Roman"/>
          <w:snapToGrid w:val="0"/>
          <w:color w:val="000000"/>
          <w:spacing w:val="2"/>
          <w:kern w:val="0"/>
          <w:sz w:val="24"/>
          <w:szCs w:val="24"/>
          <w:lang w:val="en-US" w:eastAsia="en-US" w:bidi="ar-SA"/>
        </w:rPr>
        <w:t>Install Docker Desktop and ensure it's running (Docker Engine running). Download and move minikube.exe to System32 or set it in PATH. Verify installations:</w:t>
      </w:r>
    </w:p>
    <w:p w14:paraId="12E2AF76">
      <w:pPr>
        <w:pStyle w:val="4"/>
        <w:numPr>
          <w:numId w:val="0"/>
        </w:numPr>
        <w:ind w:leftChars="0"/>
        <w:rPr>
          <w:rFonts w:hint="default" w:ascii="Times New Roman" w:hAnsi="Times New Roman" w:eastAsia="Arial" w:cs="Times New Roman"/>
          <w:snapToGrid w:val="0"/>
          <w:color w:val="000000"/>
          <w:spacing w:val="2"/>
          <w:kern w:val="0"/>
          <w:sz w:val="24"/>
          <w:szCs w:val="24"/>
          <w:lang w:val="en-US" w:eastAsia="en-US" w:bidi="ar-SA"/>
        </w:rPr>
      </w:pPr>
      <w:r>
        <w:rPr>
          <w:rFonts w:hint="default" w:ascii="Times New Roman" w:hAnsi="Times New Roman" w:eastAsia="Arial" w:cs="Times New Roman"/>
          <w:snapToGrid w:val="0"/>
          <w:color w:val="000000"/>
          <w:spacing w:val="2"/>
          <w:kern w:val="0"/>
          <w:sz w:val="24"/>
          <w:szCs w:val="24"/>
          <w:lang w:val="en-US" w:eastAsia="en-US" w:bidi="ar-SA"/>
        </w:rPr>
        <w:t>docker version</w:t>
      </w:r>
    </w:p>
    <w:p w14:paraId="78950A44">
      <w:pPr>
        <w:pStyle w:val="4"/>
        <w:numPr>
          <w:numId w:val="0"/>
        </w:numPr>
        <w:ind w:leftChars="0"/>
        <w:rPr>
          <w:rFonts w:hint="default" w:ascii="Times New Roman" w:hAnsi="Times New Roman" w:eastAsia="Arial" w:cs="Times New Roman"/>
          <w:snapToGrid w:val="0"/>
          <w:color w:val="000000"/>
          <w:spacing w:val="2"/>
          <w:kern w:val="0"/>
          <w:sz w:val="24"/>
          <w:szCs w:val="24"/>
          <w:lang w:val="en-US" w:eastAsia="en-US" w:bidi="ar-SA"/>
        </w:rPr>
      </w:pPr>
      <w:r>
        <w:rPr>
          <w:rFonts w:hint="default" w:ascii="Times New Roman" w:hAnsi="Times New Roman" w:eastAsia="Arial" w:cs="Times New Roman"/>
          <w:snapToGrid w:val="0"/>
          <w:color w:val="000000"/>
          <w:spacing w:val="2"/>
          <w:kern w:val="0"/>
          <w:sz w:val="24"/>
          <w:szCs w:val="24"/>
          <w:lang w:val="en-US" w:eastAsia="en-US" w:bidi="ar-SA"/>
        </w:rPr>
        <w:t>kubectl version --client</w:t>
      </w:r>
    </w:p>
    <w:p w14:paraId="25CCA69F">
      <w:pPr>
        <w:pStyle w:val="4"/>
        <w:numPr>
          <w:numId w:val="0"/>
        </w:numPr>
        <w:ind w:leftChars="0"/>
        <w:rPr>
          <w:rFonts w:hint="default" w:ascii="Times New Roman" w:hAnsi="Times New Roman" w:eastAsia="Arial" w:cs="Times New Roman"/>
          <w:snapToGrid w:val="0"/>
          <w:color w:val="000000"/>
          <w:spacing w:val="2"/>
          <w:kern w:val="0"/>
          <w:sz w:val="24"/>
          <w:szCs w:val="24"/>
          <w:lang w:val="en-US" w:eastAsia="en-US" w:bidi="ar-SA"/>
        </w:rPr>
      </w:pPr>
      <w:r>
        <w:rPr>
          <w:rFonts w:hint="default" w:ascii="Times New Roman" w:hAnsi="Times New Roman" w:eastAsia="Arial" w:cs="Times New Roman"/>
          <w:snapToGrid w:val="0"/>
          <w:color w:val="000000"/>
          <w:spacing w:val="2"/>
          <w:kern w:val="0"/>
          <w:sz w:val="24"/>
          <w:szCs w:val="24"/>
          <w:lang w:val="en-US" w:eastAsia="en-US" w:bidi="ar-SA"/>
        </w:rPr>
        <w:t>minikube version</w:t>
      </w:r>
    </w:p>
    <w:p w14:paraId="4501274E">
      <w:pPr>
        <w:pStyle w:val="4"/>
        <w:numPr>
          <w:ilvl w:val="0"/>
          <w:numId w:val="0"/>
        </w:numPr>
        <w:ind w:left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drawing>
          <wp:inline distT="0" distB="0" distL="114300" distR="114300">
            <wp:extent cx="3067050" cy="533400"/>
            <wp:effectExtent l="0" t="0" r="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05690">
      <w:pPr>
        <w:pStyle w:val="5"/>
        <w:spacing w:before="61" w:line="217" w:lineRule="auto"/>
        <w:ind w:firstLine="3690" w:firstLineChars="1500"/>
        <w:jc w:val="left"/>
        <w:rPr>
          <w:rFonts w:hint="default" w:ascii="Times New Roman" w:hAnsi="Times New Roman" w:eastAsia="宋体" w:cs="Times New Roman"/>
          <w:spacing w:val="3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pacing w:val="3"/>
          <w:sz w:val="24"/>
          <w:szCs w:val="24"/>
        </w:rPr>
        <w:t>Figu</w:t>
      </w:r>
      <w:r>
        <w:rPr>
          <w:rFonts w:hint="default" w:ascii="Times New Roman" w:hAnsi="Times New Roman" w:eastAsia="宋体" w:cs="Times New Roman"/>
          <w:spacing w:val="3"/>
          <w:sz w:val="24"/>
          <w:szCs w:val="24"/>
          <w:lang w:val="en-US" w:eastAsia="zh-CN"/>
        </w:rPr>
        <w:t>re</w:t>
      </w:r>
      <w:r>
        <w:rPr>
          <w:rFonts w:hint="default" w:ascii="Times New Roman" w:hAnsi="Times New Roman" w:cs="Times New Roman"/>
          <w:spacing w:val="29"/>
          <w:w w:val="101"/>
          <w:sz w:val="24"/>
          <w:szCs w:val="24"/>
        </w:rPr>
        <w:t xml:space="preserve"> </w:t>
      </w:r>
      <w:r>
        <w:rPr>
          <w:rFonts w:hint="default" w:ascii="Times New Roman" w:hAnsi="Times New Roman" w:eastAsia="宋体" w:cs="Times New Roman"/>
          <w:spacing w:val="29"/>
          <w:w w:val="101"/>
          <w:sz w:val="24"/>
          <w:szCs w:val="24"/>
          <w:lang w:val="en-US" w:eastAsia="zh-CN"/>
        </w:rPr>
        <w:t>1</w:t>
      </w:r>
      <w:r>
        <w:rPr>
          <w:rFonts w:hint="default" w:ascii="Times New Roman" w:hAnsi="Times New Roman" w:cs="Times New Roman"/>
          <w:spacing w:val="3"/>
          <w:sz w:val="24"/>
          <w:szCs w:val="24"/>
        </w:rPr>
        <w:t xml:space="preserve">: </w:t>
      </w:r>
      <w:r>
        <w:rPr>
          <w:rFonts w:hint="default" w:ascii="Times New Roman" w:hAnsi="Times New Roman" w:eastAsia="宋体" w:cs="Times New Roman"/>
          <w:spacing w:val="3"/>
          <w:sz w:val="24"/>
          <w:szCs w:val="24"/>
          <w:lang w:val="en-US" w:eastAsia="zh-CN"/>
        </w:rPr>
        <w:t>Kubectl version</w:t>
      </w:r>
    </w:p>
    <w:p w14:paraId="400B2833">
      <w:pPr>
        <w:pStyle w:val="3"/>
        <w:rPr>
          <w:rFonts w:hint="default" w:ascii="Times New Roman" w:hAnsi="Times New Roman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</w:rPr>
        <w:t>Start Minikube Cluster</w:t>
      </w:r>
    </w:p>
    <w:p w14:paraId="675BDD00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Run the following command to start the local Kubernetes cluster:</w:t>
      </w:r>
    </w:p>
    <w:p w14:paraId="46FD0624">
      <w:pPr>
        <w:pStyle w:val="4"/>
        <w:numPr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minikube start --driver=docker</w:t>
      </w:r>
    </w:p>
    <w:p w14:paraId="3979CC57">
      <w:pPr>
        <w:pStyle w:val="5"/>
        <w:spacing w:before="61" w:line="217" w:lineRule="auto"/>
        <w:jc w:val="center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4391025" cy="381000"/>
            <wp:effectExtent l="0" t="0" r="9525" b="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C957F">
      <w:pPr>
        <w:pStyle w:val="5"/>
        <w:spacing w:before="61" w:line="217" w:lineRule="auto"/>
        <w:ind w:firstLine="3690" w:firstLineChars="1500"/>
        <w:jc w:val="left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pacing w:val="3"/>
          <w:sz w:val="24"/>
          <w:szCs w:val="24"/>
        </w:rPr>
        <w:t>Figu</w:t>
      </w:r>
      <w:r>
        <w:rPr>
          <w:rFonts w:hint="default" w:ascii="Times New Roman" w:hAnsi="Times New Roman" w:eastAsia="宋体" w:cs="Times New Roman"/>
          <w:spacing w:val="3"/>
          <w:sz w:val="24"/>
          <w:szCs w:val="24"/>
          <w:lang w:val="en-US" w:eastAsia="zh-CN"/>
        </w:rPr>
        <w:t>re</w:t>
      </w:r>
      <w:r>
        <w:rPr>
          <w:rFonts w:hint="default" w:ascii="Times New Roman" w:hAnsi="Times New Roman" w:cs="Times New Roman"/>
          <w:spacing w:val="29"/>
          <w:w w:val="101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pacing w:val="3"/>
          <w:sz w:val="24"/>
          <w:szCs w:val="24"/>
        </w:rPr>
        <w:t xml:space="preserve">2: </w:t>
      </w:r>
      <w:r>
        <w:rPr>
          <w:rFonts w:hint="default" w:ascii="Times New Roman" w:hAnsi="Times New Roman" w:eastAsia="宋体" w:cs="Times New Roman"/>
          <w:spacing w:val="3"/>
          <w:sz w:val="24"/>
          <w:szCs w:val="24"/>
          <w:lang w:val="en-US" w:eastAsia="zh-CN"/>
        </w:rPr>
        <w:t>Minikube Version</w:t>
      </w:r>
    </w:p>
    <w:p w14:paraId="4787CD88">
      <w:pPr>
        <w:jc w:val="both"/>
        <w:rPr>
          <w:rFonts w:hint="default" w:ascii="Times New Roman" w:hAnsi="Times New Roman" w:cs="Times New Roman"/>
          <w:sz w:val="24"/>
          <w:szCs w:val="24"/>
        </w:rPr>
      </w:pPr>
    </w:p>
    <w:p w14:paraId="5AEBBC12">
      <w:pPr>
        <w:pStyle w:val="3"/>
        <w:rPr>
          <w:rFonts w:hint="default" w:ascii="Times New Roman" w:hAnsi="Times New Roman" w:eastAsia="Arial" w:cs="Times New Roman"/>
          <w:b/>
          <w:bCs/>
          <w:snapToGrid w:val="0"/>
          <w:color w:val="000000"/>
          <w:kern w:val="0"/>
          <w:sz w:val="24"/>
          <w:szCs w:val="24"/>
          <w:lang w:val="en-US" w:eastAsia="en-US" w:bidi="ar-SA"/>
        </w:rPr>
      </w:pPr>
      <w:r>
        <w:rPr>
          <w:rFonts w:hint="default" w:ascii="Times New Roman" w:hAnsi="Times New Roman" w:eastAsia="Arial" w:cs="Times New Roman"/>
          <w:b/>
          <w:bCs/>
          <w:snapToGrid w:val="0"/>
          <w:color w:val="000000"/>
          <w:kern w:val="0"/>
          <w:sz w:val="24"/>
          <w:szCs w:val="24"/>
          <w:lang w:val="en-US" w:eastAsia="en-US" w:bidi="ar-SA"/>
        </w:rPr>
        <w:t>2   Verify Cluster Status</w:t>
      </w:r>
    </w:p>
    <w:p w14:paraId="724661C5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Check the node status:</w:t>
      </w:r>
    </w:p>
    <w:p w14:paraId="17562284">
      <w:pPr>
        <w:pStyle w:val="4"/>
        <w:numPr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kubectl get nodes</w:t>
      </w:r>
    </w:p>
    <w:p w14:paraId="571969BC">
      <w:pPr>
        <w:jc w:val="center"/>
        <w:rPr>
          <w:rFonts w:hint="default" w:ascii="Times New Roman" w:hAnsi="Times New Roman" w:cs="Times New Roman"/>
          <w:sz w:val="24"/>
          <w:szCs w:val="24"/>
        </w:rPr>
      </w:pPr>
      <w:r>
        <w:drawing>
          <wp:inline distT="0" distB="0" distL="114300" distR="114300">
            <wp:extent cx="5391150" cy="1600200"/>
            <wp:effectExtent l="0" t="0" r="0" b="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0432626">
      <w:pPr>
        <w:jc w:val="center"/>
        <w:rPr>
          <w:rFonts w:hint="default" w:ascii="Times New Roman" w:hAnsi="Times New Roman" w:eastAsia="Arial" w:cs="Times New Roman"/>
          <w:b w:val="0"/>
          <w:bCs w:val="0"/>
          <w:snapToGrid w:val="0"/>
          <w:color w:val="000000"/>
          <w:spacing w:val="3"/>
          <w:kern w:val="0"/>
          <w:sz w:val="24"/>
          <w:szCs w:val="24"/>
          <w:lang w:val="en-US" w:eastAsia="en-US" w:bidi="ar-SA"/>
        </w:rPr>
      </w:pPr>
      <w:r>
        <w:rPr>
          <w:rFonts w:hint="default" w:ascii="Times New Roman" w:hAnsi="Times New Roman" w:eastAsia="Arial" w:cs="Times New Roman"/>
          <w:b w:val="0"/>
          <w:bCs w:val="0"/>
          <w:snapToGrid w:val="0"/>
          <w:color w:val="000000"/>
          <w:spacing w:val="3"/>
          <w:kern w:val="0"/>
          <w:sz w:val="24"/>
          <w:szCs w:val="24"/>
          <w:lang w:val="en-US" w:eastAsia="en-US" w:bidi="ar-SA"/>
        </w:rPr>
        <w:t>Figu</w:t>
      </w:r>
      <w:r>
        <w:rPr>
          <w:rFonts w:hint="default" w:ascii="Times New Roman" w:hAnsi="Times New Roman" w:eastAsia="Arial" w:cs="Times New Roman"/>
          <w:b w:val="0"/>
          <w:bCs w:val="0"/>
          <w:snapToGrid w:val="0"/>
          <w:color w:val="000000"/>
          <w:spacing w:val="3"/>
          <w:kern w:val="0"/>
          <w:sz w:val="24"/>
          <w:szCs w:val="24"/>
          <w:lang w:val="en-US" w:eastAsia="zh-CN" w:bidi="ar-SA"/>
        </w:rPr>
        <w:t>re</w:t>
      </w:r>
      <w:r>
        <w:rPr>
          <w:rFonts w:hint="default" w:ascii="Times New Roman" w:hAnsi="Times New Roman" w:eastAsia="Arial" w:cs="Times New Roman"/>
          <w:b w:val="0"/>
          <w:bCs w:val="0"/>
          <w:snapToGrid w:val="0"/>
          <w:color w:val="000000"/>
          <w:spacing w:val="3"/>
          <w:kern w:val="0"/>
          <w:sz w:val="24"/>
          <w:szCs w:val="24"/>
          <w:lang w:val="en-US" w:eastAsia="en-US" w:bidi="ar-SA"/>
        </w:rPr>
        <w:t xml:space="preserve"> </w:t>
      </w:r>
      <w:r>
        <w:rPr>
          <w:rFonts w:hint="default" w:ascii="Times New Roman" w:hAnsi="Times New Roman" w:eastAsia="宋体" w:cs="Times New Roman"/>
          <w:b w:val="0"/>
          <w:bCs w:val="0"/>
          <w:snapToGrid w:val="0"/>
          <w:color w:val="000000"/>
          <w:spacing w:val="3"/>
          <w:kern w:val="0"/>
          <w:sz w:val="24"/>
          <w:szCs w:val="24"/>
          <w:lang w:val="en-US" w:eastAsia="zh-CN" w:bidi="ar-SA"/>
        </w:rPr>
        <w:t>3</w:t>
      </w:r>
      <w:r>
        <w:rPr>
          <w:rFonts w:hint="default" w:ascii="Times New Roman" w:hAnsi="Times New Roman" w:eastAsia="Arial" w:cs="Times New Roman"/>
          <w:b w:val="0"/>
          <w:bCs w:val="0"/>
          <w:snapToGrid w:val="0"/>
          <w:color w:val="000000"/>
          <w:spacing w:val="3"/>
          <w:kern w:val="0"/>
          <w:sz w:val="24"/>
          <w:szCs w:val="24"/>
          <w:lang w:val="en-US" w:eastAsia="en-US" w:bidi="ar-SA"/>
        </w:rPr>
        <w:t>: Cluster Status</w:t>
      </w:r>
    </w:p>
    <w:p w14:paraId="401E7ADC">
      <w:pPr>
        <w:pStyle w:val="2"/>
        <w:rPr>
          <w:rFonts w:hint="default" w:ascii="Times New Roman" w:hAnsi="Times New Roman" w:eastAsia="Arial" w:cs="Times New Roman"/>
          <w:b/>
          <w:bCs/>
          <w:snapToGrid w:val="0"/>
          <w:color w:val="000000"/>
          <w:kern w:val="0"/>
          <w:sz w:val="24"/>
          <w:szCs w:val="24"/>
          <w:lang w:val="en-US" w:eastAsia="en-US" w:bidi="ar-SA"/>
        </w:rPr>
      </w:pPr>
      <w:r>
        <w:rPr>
          <w:rFonts w:hint="default" w:ascii="Times New Roman" w:hAnsi="Times New Roman" w:eastAsia="Arial" w:cs="Times New Roman"/>
          <w:b/>
          <w:bCs/>
          <w:snapToGrid w:val="0"/>
          <w:color w:val="000000"/>
          <w:kern w:val="0"/>
          <w:sz w:val="24"/>
          <w:szCs w:val="24"/>
          <w:lang w:val="en-US" w:eastAsia="zh-CN" w:bidi="ar-SA"/>
        </w:rPr>
        <w:t>3.</w:t>
      </w:r>
      <w:r>
        <w:rPr>
          <w:rFonts w:hint="default" w:ascii="Times New Roman" w:hAnsi="Times New Roman" w:eastAsia="Arial" w:cs="Times New Roman"/>
          <w:b/>
          <w:bCs/>
          <w:snapToGrid w:val="0"/>
          <w:color w:val="000000"/>
          <w:kern w:val="0"/>
          <w:sz w:val="24"/>
          <w:szCs w:val="24"/>
          <w:lang w:val="en-US" w:eastAsia="en-US" w:bidi="ar-SA"/>
        </w:rPr>
        <w:t xml:space="preserve">3   </w:t>
      </w:r>
      <w:r>
        <w:rPr>
          <w:rFonts w:hint="default" w:ascii="Times New Roman" w:hAnsi="Times New Roman" w:eastAsia="Arial" w:cs="Times New Roman"/>
          <w:b/>
          <w:bCs/>
          <w:snapToGrid w:val="0"/>
          <w:color w:val="000000"/>
          <w:kern w:val="0"/>
          <w:sz w:val="24"/>
          <w:szCs w:val="24"/>
          <w:lang w:val="en-US" w:eastAsia="zh-CN" w:bidi="ar-SA"/>
        </w:rPr>
        <w:t>Create Deployment</w:t>
      </w:r>
    </w:p>
    <w:p w14:paraId="3A6C3100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Deploy the application using Aliyun echoserver image:</w:t>
      </w:r>
    </w:p>
    <w:p w14:paraId="244BB765">
      <w:pPr>
        <w:pStyle w:val="4"/>
        <w:numPr>
          <w:numId w:val="0"/>
        </w:numPr>
        <w:ind w:left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kubectl create deployment hello-minikube --image=registry.cn-hangzhou.aliyuncs.com/google_containers/echoserver:1.10</w:t>
      </w:r>
    </w:p>
    <w:p w14:paraId="6E07A2EB">
      <w:pPr>
        <w:pStyle w:val="3"/>
        <w:jc w:val="center"/>
      </w:pPr>
      <w:r>
        <w:drawing>
          <wp:inline distT="0" distB="0" distL="114300" distR="114300">
            <wp:extent cx="5483860" cy="3192145"/>
            <wp:effectExtent l="0" t="0" r="2540" b="825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3860" cy="319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BA76A">
      <w:pPr>
        <w:jc w:val="center"/>
        <w:rPr>
          <w:rFonts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en-US" w:bidi="ar-SA"/>
        </w:rPr>
        <w:t>Figu</w:t>
      </w:r>
      <w:r>
        <w:rPr>
          <w:rFonts w:hint="eastAsia"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zh-CN" w:bidi="ar-SA"/>
        </w:rPr>
        <w:t>re</w:t>
      </w:r>
      <w:r>
        <w:rPr>
          <w:rFonts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en-US" w:bidi="ar-SA"/>
        </w:rPr>
        <w:t xml:space="preserve"> </w:t>
      </w:r>
      <w:r>
        <w:rPr>
          <w:rFonts w:hint="eastAsia"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zh-CN" w:bidi="ar-SA"/>
        </w:rPr>
        <w:t>4</w:t>
      </w:r>
      <w:r>
        <w:rPr>
          <w:rFonts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en-US" w:bidi="ar-SA"/>
        </w:rPr>
        <w:t xml:space="preserve">: </w:t>
      </w:r>
      <w:r>
        <w:rPr>
          <w:rFonts w:hint="eastAsia"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zh-CN" w:bidi="ar-SA"/>
        </w:rPr>
        <w:t>Create Deployment</w:t>
      </w:r>
    </w:p>
    <w:p w14:paraId="300CB509">
      <w:pPr>
        <w:jc w:val="center"/>
        <w:rPr>
          <w:rFonts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en-US" w:bidi="ar-SA"/>
        </w:rPr>
      </w:pPr>
    </w:p>
    <w:p w14:paraId="3735FC62">
      <w:pPr>
        <w:pStyle w:val="2"/>
        <w:rPr>
          <w:rFonts w:hint="eastAsia" w:ascii="Arial" w:hAnsi="Arial" w:eastAsia="宋体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</w:pPr>
      <w: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>3</w:t>
      </w:r>
      <w:r>
        <w:rPr>
          <w:rFonts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  <w:t>.4    Expose Servic</w:t>
      </w:r>
      <w:r>
        <w:rPr>
          <w:rFonts w:hint="eastAsia" w:ascii="Arial" w:hAnsi="Arial" w:eastAsia="宋体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>e</w:t>
      </w:r>
    </w:p>
    <w:p w14:paraId="10EB9064">
      <w:r>
        <w:t>Expose the deployment as a NodePort service:</w:t>
      </w:r>
    </w:p>
    <w:p w14:paraId="4331021D">
      <w:pPr>
        <w:pStyle w:val="4"/>
      </w:pPr>
      <w:r>
        <w:t>kubectl expose deployment hello-minikube --type=NodePort --port=8080</w:t>
      </w:r>
    </w:p>
    <w:p w14:paraId="74BDFAAC">
      <w:pPr>
        <w:jc w:val="center"/>
      </w:pPr>
      <w:r>
        <w:drawing>
          <wp:inline distT="0" distB="0" distL="114300" distR="114300">
            <wp:extent cx="5482590" cy="1755140"/>
            <wp:effectExtent l="0" t="0" r="3810" b="1016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175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A217A">
      <w:pPr>
        <w:jc w:val="center"/>
        <w:rPr>
          <w:rFonts w:hint="default" w:eastAsia="宋体"/>
          <w:lang w:val="en-US" w:eastAsia="zh-CN"/>
        </w:rPr>
      </w:pPr>
      <w:r>
        <w:rPr>
          <w:rFonts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en-US" w:bidi="ar-SA"/>
        </w:rPr>
        <w:t>Figu</w:t>
      </w:r>
      <w:r>
        <w:rPr>
          <w:rFonts w:hint="eastAsia"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zh-CN" w:bidi="ar-SA"/>
        </w:rPr>
        <w:t>re</w:t>
      </w:r>
      <w:r>
        <w:rPr>
          <w:rFonts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en-US" w:bidi="ar-SA"/>
        </w:rPr>
        <w:t xml:space="preserve"> </w:t>
      </w:r>
      <w:r>
        <w:rPr>
          <w:rFonts w:hint="eastAsia" w:eastAsia="宋体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zh-CN" w:bidi="ar-SA"/>
        </w:rPr>
        <w:t>5</w:t>
      </w:r>
      <w:r>
        <w:rPr>
          <w:rFonts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en-US" w:bidi="ar-SA"/>
        </w:rPr>
        <w:t xml:space="preserve">: </w:t>
      </w:r>
      <w:r>
        <w:t>Expose</w:t>
      </w:r>
      <w:r>
        <w:rPr>
          <w:rFonts w:hint="eastAsia" w:eastAsia="宋体"/>
          <w:lang w:val="en-US" w:eastAsia="zh-CN"/>
        </w:rPr>
        <w:t xml:space="preserve"> Service</w:t>
      </w:r>
    </w:p>
    <w:p w14:paraId="53ACFDC8">
      <w:pPr>
        <w:pStyle w:val="2"/>
        <w:rPr>
          <w:rFonts w:hint="eastAsia" w:ascii="Arial" w:hAnsi="Arial" w:eastAsia="宋体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</w:pPr>
      <w: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>3</w:t>
      </w:r>
      <w:r>
        <w:rPr>
          <w:rFonts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  <w:t>.</w:t>
      </w:r>
      <w:r>
        <w:rPr>
          <w:rFonts w:hint="eastAsia" w:ascii="Arial" w:hAnsi="Arial" w:eastAsia="宋体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>5</w:t>
      </w:r>
      <w:r>
        <w:rPr>
          <w:rFonts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en-US" w:bidi="ar-SA"/>
        </w:rPr>
        <w:t xml:space="preserve">    </w:t>
      </w:r>
      <w:r>
        <w:rPr>
          <w:rFonts w:hint="eastAsia" w:ascii="Arial" w:hAnsi="Arial" w:eastAsia="宋体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>Check Pod Status</w:t>
      </w:r>
    </w:p>
    <w:p w14:paraId="57AB1CF6">
      <w:r>
        <w:t>Verify if Pod is running:</w:t>
      </w:r>
    </w:p>
    <w:p w14:paraId="4950777F">
      <w:pPr>
        <w:pStyle w:val="4"/>
      </w:pPr>
      <w:r>
        <w:t>kubectl get pods</w:t>
      </w:r>
    </w:p>
    <w:p w14:paraId="459BF2C1">
      <w:pPr>
        <w:pStyle w:val="3"/>
        <w:jc w:val="center"/>
      </w:pPr>
      <w:r>
        <w:drawing>
          <wp:inline distT="0" distB="0" distL="114300" distR="114300">
            <wp:extent cx="5479415" cy="1768475"/>
            <wp:effectExtent l="0" t="0" r="6985" b="952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9415" cy="176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852A1">
      <w:pPr>
        <w:jc w:val="center"/>
        <w:rPr>
          <w:rFonts w:hint="default"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zh-CN" w:bidi="ar-SA"/>
        </w:rPr>
      </w:pPr>
      <w:r>
        <w:rPr>
          <w:rFonts w:hint="eastAsia"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en-US" w:bidi="ar-SA"/>
        </w:rPr>
        <w:t>Figu</w:t>
      </w:r>
      <w:r>
        <w:rPr>
          <w:rFonts w:hint="eastAsia"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zh-CN" w:bidi="ar-SA"/>
        </w:rPr>
        <w:t>re</w:t>
      </w:r>
      <w:r>
        <w:rPr>
          <w:rFonts w:hint="eastAsia"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en-US" w:bidi="ar-SA"/>
        </w:rPr>
        <w:t xml:space="preserve"> </w:t>
      </w:r>
      <w:r>
        <w:rPr>
          <w:rFonts w:hint="eastAsia"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zh-CN" w:bidi="ar-SA"/>
        </w:rPr>
        <w:t>6</w:t>
      </w:r>
      <w:r>
        <w:rPr>
          <w:rFonts w:hint="eastAsia"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en-US" w:bidi="ar-SA"/>
        </w:rPr>
        <w:t xml:space="preserve">: </w:t>
      </w:r>
      <w:r>
        <w:rPr>
          <w:rFonts w:hint="eastAsia"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zh-CN" w:bidi="ar-SA"/>
        </w:rPr>
        <w:t>Check Pod Status</w:t>
      </w:r>
    </w:p>
    <w:p w14:paraId="4DD1042E">
      <w:pPr>
        <w:pStyle w:val="2"/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</w:pPr>
      <w:r>
        <w:rPr>
          <w:rFonts w:hint="eastAsia" w:ascii="Arial" w:hAnsi="Arial" w:eastAsia="Arial" w:cs="Arial"/>
          <w:b/>
          <w:bCs/>
          <w:snapToGrid w:val="0"/>
          <w:color w:val="000000"/>
          <w:kern w:val="0"/>
          <w:sz w:val="23"/>
          <w:szCs w:val="23"/>
          <w:lang w:val="en-US" w:eastAsia="zh-CN" w:bidi="ar-SA"/>
        </w:rPr>
        <w:t>3.6   Access Service</w:t>
      </w:r>
    </w:p>
    <w:p w14:paraId="016A7E95">
      <w:r>
        <w:t>Access the service via Minikube tunnel:</w:t>
      </w:r>
    </w:p>
    <w:p w14:paraId="3BC8A18F">
      <w:pPr>
        <w:pStyle w:val="4"/>
        <w:numPr>
          <w:numId w:val="0"/>
        </w:numPr>
        <w:ind w:leftChars="0"/>
      </w:pPr>
      <w:r>
        <w:t>minikube service hello-minikube</w:t>
      </w:r>
    </w:p>
    <w:p w14:paraId="75659697">
      <w:pPr>
        <w:pStyle w:val="5"/>
        <w:spacing w:line="465" w:lineRule="auto"/>
        <w:jc w:val="center"/>
      </w:pPr>
      <w:r>
        <w:drawing>
          <wp:inline distT="0" distB="0" distL="114300" distR="114300">
            <wp:extent cx="5468620" cy="3031490"/>
            <wp:effectExtent l="0" t="0" r="5080" b="38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68620" cy="303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F4F638">
      <w:pPr>
        <w:jc w:val="center"/>
        <w:rPr>
          <w:rFonts w:hint="default"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zh-CN" w:bidi="ar-SA"/>
        </w:rPr>
      </w:pPr>
      <w:r>
        <w:rPr>
          <w:rFonts w:hint="eastAsia"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en-US" w:bidi="ar-SA"/>
        </w:rPr>
        <w:t>Figu</w:t>
      </w:r>
      <w:r>
        <w:rPr>
          <w:rFonts w:hint="eastAsia"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zh-CN" w:bidi="ar-SA"/>
        </w:rPr>
        <w:t>re</w:t>
      </w:r>
      <w:r>
        <w:rPr>
          <w:rFonts w:hint="eastAsia"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en-US" w:bidi="ar-SA"/>
        </w:rPr>
        <w:t xml:space="preserve"> </w:t>
      </w:r>
      <w:r>
        <w:rPr>
          <w:rFonts w:hint="eastAsia"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zh-CN" w:bidi="ar-SA"/>
        </w:rPr>
        <w:t>6</w:t>
      </w:r>
      <w:r>
        <w:rPr>
          <w:rFonts w:hint="eastAsia" w:ascii="Arial" w:hAnsi="Arial" w:eastAsia="Arial" w:cs="Arial"/>
          <w:b w:val="0"/>
          <w:bCs w:val="0"/>
          <w:snapToGrid w:val="0"/>
          <w:color w:val="000000"/>
          <w:spacing w:val="3"/>
          <w:kern w:val="0"/>
          <w:sz w:val="21"/>
          <w:szCs w:val="21"/>
          <w:lang w:val="en-US" w:eastAsia="en-US" w:bidi="ar-SA"/>
        </w:rPr>
        <w:t xml:space="preserve">: </w:t>
      </w:r>
      <w:r>
        <w:t>Access the service</w:t>
      </w:r>
    </w:p>
    <w:p w14:paraId="213AACBA">
      <w:pPr>
        <w:pStyle w:val="5"/>
        <w:spacing w:before="80" w:line="214" w:lineRule="auto"/>
        <w:outlineLvl w:val="0"/>
        <w:rPr>
          <w:rFonts w:hint="eastAsia" w:eastAsia="宋体"/>
          <w:b/>
          <w:bCs/>
          <w:spacing w:val="20"/>
          <w:sz w:val="28"/>
          <w:szCs w:val="28"/>
          <w:lang w:val="en-US" w:eastAsia="zh-CN"/>
        </w:rPr>
      </w:pPr>
    </w:p>
    <w:p w14:paraId="70E22466">
      <w:pPr>
        <w:pStyle w:val="5"/>
        <w:spacing w:before="251" w:line="262" w:lineRule="auto"/>
        <w:ind w:right="3" w:firstLine="1"/>
        <w:jc w:val="both"/>
      </w:pPr>
    </w:p>
    <w:sectPr>
      <w:headerReference r:id="rId5" w:type="default"/>
      <w:footerReference r:id="rId6" w:type="default"/>
      <w:pgSz w:w="11905" w:h="16838"/>
      <w:pgMar w:top="400" w:right="1161" w:bottom="1097" w:left="1400" w:header="0" w:footer="834" w:gutter="0"/>
      <w:pgNumType w:fmt="decimal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2CC1F6">
    <w:pPr>
      <w:pStyle w:val="5"/>
      <w:spacing w:line="252" w:lineRule="exact"/>
      <w:ind w:left="4622"/>
    </w:pPr>
    <w:r>
      <w:rPr>
        <w:sz w:val="21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B84F99A"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wiRJe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B84F99A"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27FF58">
    <w:pPr>
      <w:pStyle w:val="5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3A437D4"/>
    <w:multiLevelType w:val="singleLevel"/>
    <w:tmpl w:val="E3A437D4"/>
    <w:lvl w:ilvl="0" w:tentative="0">
      <w:start w:val="1"/>
      <w:numFmt w:val="bullet"/>
      <w:pStyle w:val="4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000000"/>
    <w:rsid w:val="12CB18A0"/>
    <w:rsid w:val="24CE67A1"/>
    <w:rsid w:val="2B006133"/>
    <w:rsid w:val="2E1F2A38"/>
    <w:rsid w:val="2EB57234"/>
    <w:rsid w:val="31603DCF"/>
    <w:rsid w:val="3224724F"/>
    <w:rsid w:val="3B253993"/>
    <w:rsid w:val="404D13B2"/>
    <w:rsid w:val="407C5E04"/>
    <w:rsid w:val="4FF166B7"/>
    <w:rsid w:val="508A1E77"/>
    <w:rsid w:val="5F5D4BFA"/>
    <w:rsid w:val="62CD7EA4"/>
    <w:rsid w:val="63343EC4"/>
    <w:rsid w:val="797177C8"/>
    <w:rsid w:val="7A2465E9"/>
    <w:rsid w:val="7EBE0DB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9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2"/>
    <w:basedOn w:val="1"/>
    <w:next w:val="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3">
    <w:name w:val="heading 3"/>
    <w:basedOn w:val="1"/>
    <w:next w:val="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default="1" w:styleId="10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 Bullet"/>
    <w:basedOn w:val="1"/>
    <w:uiPriority w:val="0"/>
    <w:pPr>
      <w:numPr>
        <w:ilvl w:val="0"/>
        <w:numId w:val="1"/>
      </w:numPr>
    </w:pPr>
  </w:style>
  <w:style w:type="paragraph" w:styleId="5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6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8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1">
    <w:name w:val="Strong"/>
    <w:basedOn w:val="10"/>
    <w:qFormat/>
    <w:uiPriority w:val="0"/>
    <w:rPr>
      <w:b/>
    </w:rPr>
  </w:style>
  <w:style w:type="character" w:styleId="12">
    <w:name w:val="HTML Code"/>
    <w:basedOn w:val="10"/>
    <w:uiPriority w:val="0"/>
    <w:rPr>
      <w:rFonts w:ascii="Courier New" w:hAnsi="Courier New"/>
      <w:sz w:val="20"/>
    </w:rPr>
  </w:style>
  <w:style w:type="table" w:customStyle="1" w:styleId="13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307</Words>
  <Characters>1929</Characters>
  <TotalTime>1</TotalTime>
  <ScaleCrop>false</ScaleCrop>
  <LinksUpToDate>false</LinksUpToDate>
  <CharactersWithSpaces>2296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2025-12-12T02:25:00Z</dcterms:created>
  <dc:creator>杜熙蕾</dc:creator>
  <cp:lastModifiedBy>？？？</cp:lastModifiedBy>
  <dcterms:modified xsi:type="dcterms:W3CDTF">2025-12-28T02:29:54Z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2025-12-12T10:26:42Z</vt:filetime>
  </property>
  <property fmtid="{D5CDD505-2E9C-101B-9397-08002B2CF9AE}" pid="4" name="KSOTemplateDocerSaveRecord">
    <vt:lpwstr>eyJoZGlkIjoiNGYxNzcyZmQxM2I2Zjg2ZGFkYmVkNzcwYTYwYmU2ZGIiLCJ1c2VySWQiOiIxMzg2NzI4ODI5In0=</vt:lpwstr>
  </property>
  <property fmtid="{D5CDD505-2E9C-101B-9397-08002B2CF9AE}" pid="5" name="KSOProductBuildVer">
    <vt:lpwstr>2052-12.1.0.24034</vt:lpwstr>
  </property>
  <property fmtid="{D5CDD505-2E9C-101B-9397-08002B2CF9AE}" pid="6" name="ICV">
    <vt:lpwstr>5366C73BD03D425AA1639CC7E866C492_13</vt:lpwstr>
  </property>
</Properties>
</file>