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8B6D6B">
      <w:pPr>
        <w:numPr>
          <w:ilvl w:val="0"/>
          <w:numId w:val="0"/>
        </w:numPr>
        <w:jc w:val="center"/>
        <w:rPr>
          <w:rFonts w:hint="default" w:cs="Times New Roman"/>
          <w:sz w:val="96"/>
          <w:szCs w:val="144"/>
          <w:lang w:val="en-US" w:eastAsia="zh-CN"/>
        </w:rPr>
      </w:pPr>
      <w:r>
        <w:rPr>
          <w:rFonts w:hint="default" w:ascii="Times New Roman" w:hAnsi="Times New Roman" w:cs="Times New Roman"/>
          <w:sz w:val="96"/>
          <w:szCs w:val="144"/>
          <w:lang w:val="en-US" w:eastAsia="zh-CN"/>
        </w:rPr>
        <w:t xml:space="preserve">Lab </w:t>
      </w:r>
      <w:r>
        <w:rPr>
          <w:rFonts w:hint="eastAsia" w:cs="Times New Roman"/>
          <w:sz w:val="96"/>
          <w:szCs w:val="144"/>
          <w:lang w:val="en-US" w:eastAsia="zh-CN"/>
        </w:rPr>
        <w:t>10</w:t>
      </w:r>
    </w:p>
    <w:p w14:paraId="694148DE">
      <w:pPr>
        <w:numPr>
          <w:ilvl w:val="0"/>
          <w:numId w:val="0"/>
        </w:numPr>
        <w:jc w:val="center"/>
      </w:pPr>
      <w:r>
        <w:rPr>
          <w:rFonts w:hint="default" w:ascii="Times New Roman" w:hAnsi="Times New Roman" w:cs="Times New Roman"/>
          <w:lang w:val="en-US" w:eastAsia="zh-CN"/>
        </w:rPr>
        <w:t>BaiYunfeng</w:t>
      </w:r>
    </w:p>
    <w:p w14:paraId="70C521C7">
      <w:pPr>
        <w:widowControl w:val="0"/>
        <w:numPr>
          <w:ilvl w:val="0"/>
          <w:numId w:val="0"/>
        </w:numPr>
        <w:bidi w:val="0"/>
        <w:ind w:leftChars="0"/>
        <w:jc w:val="both"/>
      </w:pPr>
    </w:p>
    <w:p w14:paraId="5EC274FC">
      <w:pPr>
        <w:widowControl w:val="0"/>
        <w:numPr>
          <w:ilvl w:val="0"/>
          <w:numId w:val="1"/>
        </w:numPr>
        <w:bidi w:val="0"/>
        <w:ind w:leftChars="0"/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Start Minikube</w:t>
      </w:r>
    </w:p>
    <w:p w14:paraId="68415CDB">
      <w:pPr>
        <w:widowControl w:val="0"/>
        <w:numPr>
          <w:ilvl w:val="0"/>
          <w:numId w:val="0"/>
        </w:numPr>
        <w:bidi w:val="0"/>
        <w:jc w:val="both"/>
        <w:rPr>
          <w:rFonts w:hint="eastAsia"/>
          <w:b/>
          <w:bCs/>
          <w:lang w:val="en-US" w:eastAsia="zh-CN"/>
        </w:rPr>
      </w:pPr>
      <w:r>
        <w:drawing>
          <wp:inline distT="0" distB="0" distL="114300" distR="114300">
            <wp:extent cx="5273040" cy="1761490"/>
            <wp:effectExtent l="0" t="0" r="381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AE51D">
      <w:pPr>
        <w:widowControl w:val="0"/>
        <w:numPr>
          <w:ilvl w:val="0"/>
          <w:numId w:val="0"/>
        </w:numPr>
        <w:bidi w:val="0"/>
        <w:jc w:val="both"/>
        <w:rPr>
          <w:rFonts w:hint="default"/>
          <w:b/>
          <w:bCs/>
          <w:lang w:val="en-US" w:eastAsia="zh-CN"/>
        </w:rPr>
      </w:pPr>
    </w:p>
    <w:p w14:paraId="28EDD2C4">
      <w:pPr>
        <w:widowControl w:val="0"/>
        <w:numPr>
          <w:ilvl w:val="0"/>
          <w:numId w:val="0"/>
        </w:numPr>
        <w:bidi w:val="0"/>
        <w:jc w:val="both"/>
        <w:rPr>
          <w:rFonts w:hint="default"/>
          <w:b/>
          <w:bCs/>
          <w:lang w:val="en-US" w:eastAsia="zh-CN"/>
        </w:rPr>
      </w:pPr>
    </w:p>
    <w:p w14:paraId="663549A0">
      <w:pPr>
        <w:widowControl w:val="0"/>
        <w:numPr>
          <w:ilvl w:val="0"/>
          <w:numId w:val="1"/>
        </w:numPr>
        <w:bidi w:val="0"/>
        <w:ind w:left="0" w:leftChars="0" w:firstLine="0" w:firstLineChars="0"/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Configure KServe</w:t>
      </w:r>
    </w:p>
    <w:p w14:paraId="696FB11C">
      <w:pPr>
        <w:widowControl w:val="0"/>
        <w:numPr>
          <w:ilvl w:val="0"/>
          <w:numId w:val="0"/>
        </w:numPr>
        <w:bidi w:val="0"/>
        <w:ind w:leftChars="0"/>
        <w:jc w:val="both"/>
      </w:pPr>
      <w:r>
        <w:drawing>
          <wp:inline distT="0" distB="0" distL="114300" distR="114300">
            <wp:extent cx="5272405" cy="622300"/>
            <wp:effectExtent l="0" t="0" r="444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2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0A1F7">
      <w:pPr>
        <w:widowControl w:val="0"/>
        <w:numPr>
          <w:ilvl w:val="0"/>
          <w:numId w:val="0"/>
        </w:numPr>
        <w:bidi w:val="0"/>
        <w:ind w:leftChars="0"/>
        <w:jc w:val="both"/>
      </w:pPr>
      <w:r>
        <w:drawing>
          <wp:inline distT="0" distB="0" distL="114300" distR="114300">
            <wp:extent cx="5269865" cy="316230"/>
            <wp:effectExtent l="0" t="0" r="698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777875"/>
            <wp:effectExtent l="0" t="0" r="8255" b="31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7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16857">
      <w:pPr>
        <w:widowControl w:val="0"/>
        <w:numPr>
          <w:ilvl w:val="0"/>
          <w:numId w:val="0"/>
        </w:numPr>
        <w:bidi w:val="0"/>
        <w:ind w:leftChars="0"/>
        <w:jc w:val="both"/>
      </w:pPr>
      <w:r>
        <w:drawing>
          <wp:inline distT="0" distB="0" distL="114300" distR="114300">
            <wp:extent cx="5270500" cy="234950"/>
            <wp:effectExtent l="0" t="0" r="6350" b="1270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E6D9A">
      <w:pPr>
        <w:widowControl w:val="0"/>
        <w:numPr>
          <w:ilvl w:val="0"/>
          <w:numId w:val="0"/>
        </w:numPr>
        <w:bidi w:val="0"/>
        <w:ind w:leftChars="0"/>
        <w:jc w:val="both"/>
      </w:pPr>
      <w:r>
        <w:drawing>
          <wp:inline distT="0" distB="0" distL="114300" distR="114300">
            <wp:extent cx="5271135" cy="917575"/>
            <wp:effectExtent l="0" t="0" r="5715" b="158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91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595BC">
      <w:pPr>
        <w:widowControl w:val="0"/>
        <w:numPr>
          <w:ilvl w:val="0"/>
          <w:numId w:val="0"/>
        </w:numPr>
        <w:bidi w:val="0"/>
        <w:ind w:leftChars="0"/>
        <w:jc w:val="both"/>
      </w:pPr>
      <w:r>
        <w:drawing>
          <wp:inline distT="0" distB="0" distL="114300" distR="114300">
            <wp:extent cx="5273040" cy="212090"/>
            <wp:effectExtent l="0" t="0" r="3810" b="165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2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C7786">
      <w:pPr>
        <w:widowControl w:val="0"/>
        <w:numPr>
          <w:ilvl w:val="0"/>
          <w:numId w:val="0"/>
        </w:numPr>
        <w:bidi w:val="0"/>
        <w:ind w:leftChars="0"/>
        <w:jc w:val="both"/>
      </w:pPr>
      <w:r>
        <w:drawing>
          <wp:inline distT="0" distB="0" distL="114300" distR="114300">
            <wp:extent cx="5269230" cy="154940"/>
            <wp:effectExtent l="0" t="0" r="7620" b="165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08262">
      <w:pPr>
        <w:widowControl w:val="0"/>
        <w:numPr>
          <w:ilvl w:val="0"/>
          <w:numId w:val="0"/>
        </w:numPr>
        <w:bidi w:val="0"/>
        <w:ind w:leftChars="0"/>
        <w:jc w:val="both"/>
      </w:pPr>
    </w:p>
    <w:p w14:paraId="34DF8ED0">
      <w:pPr>
        <w:widowControl w:val="0"/>
        <w:numPr>
          <w:ilvl w:val="0"/>
          <w:numId w:val="0"/>
        </w:numPr>
        <w:bidi w:val="0"/>
        <w:ind w:leftChars="0"/>
        <w:jc w:val="both"/>
      </w:pPr>
    </w:p>
    <w:p w14:paraId="367D004F">
      <w:pPr>
        <w:widowControl w:val="0"/>
        <w:numPr>
          <w:ilvl w:val="0"/>
          <w:numId w:val="0"/>
        </w:numPr>
        <w:bidi w:val="0"/>
        <w:ind w:leftChars="0"/>
        <w:jc w:val="both"/>
      </w:pPr>
    </w:p>
    <w:p w14:paraId="5DD9CBFD">
      <w:pPr>
        <w:widowControl w:val="0"/>
        <w:numPr>
          <w:ilvl w:val="0"/>
          <w:numId w:val="0"/>
        </w:numPr>
        <w:bidi w:val="0"/>
        <w:ind w:leftChars="0"/>
        <w:jc w:val="both"/>
      </w:pPr>
    </w:p>
    <w:p w14:paraId="2F45E8FE">
      <w:pPr>
        <w:widowControl w:val="0"/>
        <w:numPr>
          <w:ilvl w:val="0"/>
          <w:numId w:val="0"/>
        </w:numPr>
        <w:bidi w:val="0"/>
        <w:ind w:leftChars="0"/>
        <w:jc w:val="both"/>
      </w:pPr>
    </w:p>
    <w:p w14:paraId="19C1551C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375" w:afterAutospacing="0" w:line="19" w:lineRule="atLeast"/>
        <w:ind w:left="0" w:leftChars="0" w:right="0" w:firstLine="0" w:firstLineChars="0"/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1C1E21"/>
          <w:spacing w:val="0"/>
          <w:sz w:val="24"/>
          <w:szCs w:val="24"/>
        </w:rPr>
      </w:pPr>
      <w:r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1C1E21"/>
          <w:spacing w:val="0"/>
          <w:sz w:val="24"/>
          <w:szCs w:val="24"/>
        </w:rPr>
        <w:t>Deploy Your First Predictive Inference Service</w:t>
      </w:r>
    </w:p>
    <w:p w14:paraId="11C82CC2">
      <w:pPr>
        <w:rPr>
          <w:rFonts w:hint="default"/>
        </w:rPr>
      </w:pPr>
      <w:r>
        <w:drawing>
          <wp:inline distT="0" distB="0" distL="114300" distR="114300">
            <wp:extent cx="5271135" cy="336550"/>
            <wp:effectExtent l="0" t="0" r="5715" b="63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BB913">
      <w:r>
        <w:drawing>
          <wp:inline distT="0" distB="0" distL="114300" distR="114300">
            <wp:extent cx="5267325" cy="1852295"/>
            <wp:effectExtent l="0" t="0" r="9525" b="1460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22240" cy="156210"/>
            <wp:effectExtent l="0" t="0" r="16510" b="1524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2240" cy="15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CA59F">
      <w:r>
        <w:drawing>
          <wp:inline distT="0" distB="0" distL="114300" distR="114300">
            <wp:extent cx="5271770" cy="193675"/>
            <wp:effectExtent l="0" t="0" r="5080" b="1587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9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9D447">
      <w:r>
        <w:drawing>
          <wp:inline distT="0" distB="0" distL="114300" distR="114300">
            <wp:extent cx="5273040" cy="554990"/>
            <wp:effectExtent l="0" t="0" r="3810" b="1651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532B1">
      <w:pPr>
        <w:rPr>
          <w:rFonts w:hint="default"/>
        </w:rPr>
      </w:pPr>
      <w:r>
        <w:drawing>
          <wp:inline distT="0" distB="0" distL="114300" distR="114300">
            <wp:extent cx="5268595" cy="522605"/>
            <wp:effectExtent l="0" t="0" r="8255" b="1079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2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8542C">
      <w:pPr>
        <w:numPr>
          <w:ilvl w:val="0"/>
          <w:numId w:val="0"/>
        </w:numPr>
        <w:ind w:leftChars="0"/>
        <w:rPr>
          <w:rFonts w:hint="default"/>
        </w:rPr>
      </w:pPr>
    </w:p>
    <w:p w14:paraId="270CD65F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375" w:afterAutospacing="0" w:line="19" w:lineRule="atLeast"/>
        <w:ind w:left="0" w:leftChars="0" w:right="0" w:firstLine="0" w:firstLineChars="0"/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1C1E21"/>
          <w:spacing w:val="0"/>
          <w:sz w:val="24"/>
          <w:szCs w:val="24"/>
        </w:rPr>
      </w:pPr>
      <w:r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1C1E21"/>
          <w:spacing w:val="0"/>
          <w:sz w:val="24"/>
          <w:szCs w:val="24"/>
        </w:rPr>
        <w:t>Deploy Your First Predictive Inference Service</w:t>
      </w:r>
    </w:p>
    <w:p w14:paraId="095ABEC7">
      <w:pPr>
        <w:numPr>
          <w:numId w:val="0"/>
        </w:numPr>
        <w:ind w:leftChars="0"/>
        <w:rPr>
          <w:rFonts w:hint="default"/>
        </w:rPr>
      </w:pPr>
      <w:r>
        <w:drawing>
          <wp:inline distT="0" distB="0" distL="114300" distR="114300">
            <wp:extent cx="5269865" cy="125730"/>
            <wp:effectExtent l="0" t="0" r="6985" b="7620"/>
            <wp:docPr id="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ABD0C">
      <w:pPr>
        <w:numPr>
          <w:ilvl w:val="0"/>
          <w:numId w:val="0"/>
        </w:numPr>
        <w:ind w:leftChars="0"/>
        <w:rPr>
          <w:rFonts w:hint="default" w:eastAsia="宋体"/>
          <w:lang w:val="en-US" w:eastAsia="zh-CN"/>
        </w:rPr>
      </w:pPr>
    </w:p>
    <w:p w14:paraId="1E271054">
      <w:pPr>
        <w:widowControl w:val="0"/>
        <w:numPr>
          <w:ilvl w:val="0"/>
          <w:numId w:val="0"/>
        </w:numPr>
        <w:bidi w:val="0"/>
        <w:ind w:leftChars="0"/>
        <w:jc w:val="both"/>
        <w:rPr>
          <w:rFonts w:hint="default" w:eastAsia="宋体"/>
          <w:lang w:val="en-US" w:eastAsia="zh-CN"/>
        </w:rPr>
      </w:pPr>
      <w:r>
        <w:drawing>
          <wp:inline distT="0" distB="0" distL="114300" distR="114300">
            <wp:extent cx="5265420" cy="359410"/>
            <wp:effectExtent l="0" t="0" r="11430" b="2540"/>
            <wp:docPr id="1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5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163830"/>
            <wp:effectExtent l="0" t="0" r="3175" b="7620"/>
            <wp:docPr id="1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384810"/>
            <wp:effectExtent l="0" t="0" r="6985" b="15240"/>
            <wp:docPr id="1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8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+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OFB4AB0A6B">
    <w:panose1 w:val="020B0704020202020204"/>
    <w:charset w:val="00"/>
    <w:family w:val="auto"/>
    <w:pitch w:val="default"/>
    <w:sig w:usb0="00000001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C306E2"/>
    <w:multiLevelType w:val="singleLevel"/>
    <w:tmpl w:val="DBC306E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95E91"/>
    <w:rsid w:val="018C33F1"/>
    <w:rsid w:val="09E65ADD"/>
    <w:rsid w:val="12321767"/>
    <w:rsid w:val="17FB0450"/>
    <w:rsid w:val="1A7A5089"/>
    <w:rsid w:val="2F9037FD"/>
    <w:rsid w:val="30972047"/>
    <w:rsid w:val="39430981"/>
    <w:rsid w:val="395932D4"/>
    <w:rsid w:val="40FC0C2D"/>
    <w:rsid w:val="45521829"/>
    <w:rsid w:val="46233937"/>
    <w:rsid w:val="48331F81"/>
    <w:rsid w:val="4AB25E74"/>
    <w:rsid w:val="501B7EEA"/>
    <w:rsid w:val="54547DDA"/>
    <w:rsid w:val="59570BB4"/>
    <w:rsid w:val="5AFB065F"/>
    <w:rsid w:val="5F59087D"/>
    <w:rsid w:val="6DC24EEE"/>
    <w:rsid w:val="72FB3E31"/>
    <w:rsid w:val="76D33CC8"/>
    <w:rsid w:val="7A042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+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</Words>
  <Characters>84</Characters>
  <Lines>0</Lines>
  <Paragraphs>0</Paragraphs>
  <TotalTime>5</TotalTime>
  <ScaleCrop>false</ScaleCrop>
  <LinksUpToDate>false</LinksUpToDate>
  <CharactersWithSpaces>92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2025-06-17T15:05:00Z</dcterms:created>
  <dc:creator>18274</dc:creator>
  <cp:lastModifiedBy>？？？</cp:lastModifiedBy>
  <dcterms:modified xsi:type="dcterms:W3CDTF">2026-02-02T12:42:43Z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E553AA83D53D4215AD8A3AFAF670CD25_13</vt:lpwstr>
  </property>
  <property fmtid="{D5CDD505-2E9C-101B-9397-08002B2CF9AE}" pid="4" name="KSOTemplateDocerSaveRecord">
    <vt:lpwstr>eyJoZGlkIjoiNGYxNzcyZmQxM2I2Zjg2ZGFkYmVkNzcwYTYwYmU2ZGIiLCJ1c2VySWQiOiIxMzg2NzI4ODI5In0=</vt:lpwstr>
  </property>
</Properties>
</file>