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eastAsia="zh-CN"/>
        </w:rPr>
        <w:t>《</w:t>
      </w:r>
      <w:r>
        <w:rPr>
          <w:rFonts w:hint="eastAsia"/>
          <w:b/>
          <w:bCs/>
          <w:sz w:val="28"/>
          <w:szCs w:val="28"/>
          <w:lang w:val="en-US" w:eastAsia="zh-CN"/>
        </w:rPr>
        <w:t>数据编码</w:t>
      </w:r>
      <w:r>
        <w:rPr>
          <w:rFonts w:hint="eastAsia"/>
          <w:b/>
          <w:bCs/>
          <w:sz w:val="28"/>
          <w:szCs w:val="28"/>
          <w:lang w:eastAsia="zh-CN"/>
        </w:rPr>
        <w:t>》</w:t>
      </w:r>
      <w:r>
        <w:rPr>
          <w:rFonts w:hint="eastAsia"/>
          <w:b/>
          <w:bCs/>
          <w:sz w:val="28"/>
          <w:szCs w:val="28"/>
        </w:rPr>
        <w:t>教学设计</w:t>
      </w:r>
    </w:p>
    <w:tbl>
      <w:tblPr>
        <w:tblStyle w:val="2"/>
        <w:tblW w:w="8876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6"/>
        <w:gridCol w:w="1354"/>
        <w:gridCol w:w="2451"/>
        <w:gridCol w:w="1645"/>
        <w:gridCol w:w="405"/>
        <w:gridCol w:w="19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1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题 目</w:t>
            </w:r>
          </w:p>
        </w:tc>
        <w:tc>
          <w:tcPr>
            <w:tcW w:w="785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《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数据编码</w:t>
            </w:r>
            <w:r>
              <w:rPr>
                <w:rFonts w:hint="eastAsia" w:ascii="宋体" w:hAnsi="宋体"/>
                <w:color w:val="000000"/>
              </w:rPr>
              <w:t>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1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教 材</w:t>
            </w:r>
          </w:p>
        </w:tc>
        <w:tc>
          <w:tcPr>
            <w:tcW w:w="376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必修1《数据与计算》</w:t>
            </w: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教学对象</w:t>
            </w:r>
          </w:p>
        </w:tc>
        <w:tc>
          <w:tcPr>
            <w:tcW w:w="24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高一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1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distribute"/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设计者</w:t>
            </w:r>
          </w:p>
        </w:tc>
        <w:tc>
          <w:tcPr>
            <w:tcW w:w="376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</w:rPr>
              <w:t>白春花</w:t>
            </w: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课   时</w:t>
            </w:r>
          </w:p>
        </w:tc>
        <w:tc>
          <w:tcPr>
            <w:tcW w:w="24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1课时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7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  <w:vAlign w:val="center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一、教材分析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7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20" w:firstLineChars="200"/>
              <w:rPr>
                <w:rFonts w:hint="default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</w:rPr>
              <w:t>本课的教学内容是教育</w:t>
            </w:r>
            <w:r>
              <w:rPr>
                <w:rFonts w:hint="eastAsia" w:ascii="宋体" w:hAnsi="宋体"/>
                <w:lang w:val="en-US" w:eastAsia="zh-CN"/>
              </w:rPr>
              <w:t>科学</w:t>
            </w:r>
            <w:r>
              <w:rPr>
                <w:rFonts w:hint="eastAsia" w:ascii="宋体" w:hAnsi="宋体"/>
              </w:rPr>
              <w:t>出版社的高中信息技术必修一《数据与计算》第</w:t>
            </w:r>
            <w:r>
              <w:rPr>
                <w:rFonts w:hint="eastAsia" w:ascii="宋体" w:hAnsi="宋体"/>
                <w:lang w:val="en-US" w:eastAsia="zh-CN"/>
              </w:rPr>
              <w:t>三单元</w:t>
            </w:r>
            <w:r>
              <w:rPr>
                <w:rFonts w:hint="eastAsia" w:ascii="宋体" w:hAnsi="宋体"/>
              </w:rPr>
              <w:t>第</w:t>
            </w:r>
            <w:r>
              <w:rPr>
                <w:rFonts w:hint="eastAsia" w:ascii="宋体" w:hAnsi="宋体"/>
                <w:lang w:val="en-US" w:eastAsia="zh-CN"/>
              </w:rPr>
              <w:t>一</w:t>
            </w:r>
            <w:r>
              <w:rPr>
                <w:rFonts w:hint="eastAsia" w:ascii="宋体" w:hAnsi="宋体"/>
              </w:rPr>
              <w:t>节《</w:t>
            </w:r>
            <w:r>
              <w:rPr>
                <w:rFonts w:hint="eastAsia" w:ascii="宋体" w:hAnsi="宋体"/>
                <w:lang w:val="en-US" w:eastAsia="zh-CN"/>
              </w:rPr>
              <w:t>数据编码</w:t>
            </w:r>
            <w:r>
              <w:rPr>
                <w:rFonts w:hint="eastAsia" w:ascii="宋体" w:hAnsi="宋体"/>
              </w:rPr>
              <w:t>》中的知识点。本节课的主要教学内容是：</w:t>
            </w:r>
            <w:r>
              <w:rPr>
                <w:rFonts w:hint="eastAsia" w:ascii="宋体" w:hAnsi="宋体"/>
                <w:lang w:val="en-US" w:eastAsia="zh-CN"/>
              </w:rPr>
              <w:t>了解模拟信号与数字信号；二进制与数制转换；文本数据的编码。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7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  <w:vAlign w:val="center"/>
          </w:tcPr>
          <w:p>
            <w:pPr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二、学情分析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7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学生的知识结构分析</w:t>
            </w:r>
          </w:p>
          <w:p>
            <w:pPr>
              <w:ind w:firstLine="420" w:firstLineChars="200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通过前两个单元的学习，学生已经对数据与计算有了初步的了解，知道了简单的编程计算方法。在此基础上，还需进一步理解：</w:t>
            </w: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数据是无处不在的，我们可以通过数据来把握对象、描述问题并以此为基础解决问题。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2、</w:t>
            </w:r>
            <w:r>
              <w:rPr>
                <w:rFonts w:hint="eastAsia" w:ascii="宋体" w:hAnsi="宋体"/>
                <w:b/>
              </w:rPr>
              <w:tab/>
            </w:r>
            <w:r>
              <w:rPr>
                <w:rFonts w:hint="eastAsia" w:ascii="宋体" w:hAnsi="宋体"/>
                <w:b/>
              </w:rPr>
              <w:t>学生的认知发展水平分析</w:t>
            </w:r>
          </w:p>
          <w:p>
            <w:pPr>
              <w:ind w:firstLine="420" w:firstLineChars="20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学生思维活跃，头脑灵活，并且高中生能够做到严于律己，注意力集中时间较长，接受知识能力普遍较强；学习过程中参与探究积极性高，解决问题能力也普遍较好。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3、</w:t>
            </w:r>
            <w:r>
              <w:rPr>
                <w:rFonts w:hint="eastAsia" w:ascii="宋体" w:hAnsi="宋体"/>
                <w:b/>
              </w:rPr>
              <w:tab/>
            </w:r>
            <w:r>
              <w:rPr>
                <w:rFonts w:hint="eastAsia" w:ascii="宋体" w:hAnsi="宋体"/>
                <w:b/>
              </w:rPr>
              <w:t>学习者情感特征分析</w:t>
            </w:r>
          </w:p>
          <w:p>
            <w:pPr>
              <w:ind w:firstLine="482"/>
              <w:rPr>
                <w:rFonts w:hint="default" w:ascii="宋体" w:hAnsi="宋体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</w:rPr>
              <w:t>本节内容</w:t>
            </w:r>
            <w:r>
              <w:rPr>
                <w:rFonts w:hint="eastAsia" w:ascii="宋体" w:hAnsi="宋体"/>
                <w:lang w:val="en-US" w:eastAsia="zh-CN"/>
              </w:rPr>
              <w:t>主要为二进制与数制转换的学习，通过过程化的讲解，在认知方面，学生不仅能够学会数制转换的方法，在此过程中还会形成系统的解决问题的思想，能够更理性的分析情况，使学生的情感得以全面发展。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7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  <w:vAlign w:val="center"/>
          </w:tcPr>
          <w:p>
            <w:pPr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三、教学目标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7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right="1178" w:rightChars="561"/>
              <w:jc w:val="left"/>
              <w:rPr>
                <w:rFonts w:hint="eastAsia" w:ascii="宋体" w:hAnsi="宋体"/>
                <w:b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</w:rPr>
              <w:t>1．知识与技能</w:t>
            </w:r>
          </w:p>
          <w:p>
            <w:pPr>
              <w:widowControl/>
              <w:ind w:right="1178" w:rightChars="561"/>
              <w:jc w:val="left"/>
              <w:rPr>
                <w:rFonts w:hint="eastAsia" w:ascii="宋体" w:hAnsi="宋体"/>
                <w:kern w:val="0"/>
                <w:lang w:val="en-US" w:eastAsia="zh-CN"/>
              </w:rPr>
            </w:pPr>
            <w:r>
              <w:rPr>
                <w:rFonts w:hint="eastAsia" w:ascii="宋体" w:hAnsi="宋体"/>
                <w:kern w:val="0"/>
              </w:rPr>
              <w:t>（1）</w:t>
            </w:r>
            <w:r>
              <w:rPr>
                <w:rFonts w:hint="eastAsia" w:ascii="宋体" w:hAnsi="宋体"/>
                <w:kern w:val="0"/>
                <w:lang w:val="en-US" w:eastAsia="zh-CN"/>
              </w:rPr>
              <w:t>了解各类数据采集的基本方法。</w:t>
            </w:r>
          </w:p>
          <w:p>
            <w:pPr>
              <w:widowControl/>
              <w:ind w:right="1178" w:rightChars="561"/>
              <w:jc w:val="left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（2）</w:t>
            </w:r>
            <w:r>
              <w:rPr>
                <w:rFonts w:hint="eastAsia" w:ascii="宋体" w:hAnsi="宋体"/>
                <w:kern w:val="0"/>
                <w:lang w:val="en-US" w:eastAsia="zh-CN"/>
              </w:rPr>
              <w:t>能够解释文本、音频等数据的的码原理。</w:t>
            </w:r>
          </w:p>
          <w:p>
            <w:pPr>
              <w:widowControl/>
              <w:ind w:right="1178" w:rightChars="561"/>
              <w:jc w:val="left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（3）</w:t>
            </w:r>
            <w:r>
              <w:rPr>
                <w:rFonts w:hint="eastAsia" w:ascii="宋体" w:hAnsi="宋体"/>
                <w:kern w:val="0"/>
                <w:lang w:val="en-US" w:eastAsia="zh-CN"/>
              </w:rPr>
              <w:t>理解数据编码的意义和作用。</w:t>
            </w:r>
          </w:p>
          <w:p>
            <w:pPr>
              <w:widowControl/>
              <w:ind w:right="1178" w:rightChars="561"/>
              <w:jc w:val="left"/>
              <w:rPr>
                <w:rFonts w:hint="eastAsia" w:ascii="宋体" w:hAnsi="宋体"/>
                <w:b/>
                <w:kern w:val="0"/>
              </w:rPr>
            </w:pPr>
            <w:r>
              <w:rPr>
                <w:rFonts w:hint="eastAsia" w:ascii="宋体" w:hAnsi="宋体"/>
                <w:b/>
                <w:kern w:val="0"/>
              </w:rPr>
              <w:t>2．过程与方法</w:t>
            </w:r>
          </w:p>
          <w:p>
            <w:pPr>
              <w:widowControl/>
              <w:ind w:right="0" w:rightChars="0"/>
              <w:jc w:val="both"/>
              <w:rPr>
                <w:rFonts w:hint="default" w:ascii="宋体" w:hAnsi="宋体" w:eastAsiaTheme="minorEastAsia"/>
                <w:bCs/>
                <w:kern w:val="0"/>
                <w:lang w:val="en-US" w:eastAsia="zh-CN"/>
              </w:rPr>
            </w:pPr>
            <w:r>
              <w:rPr>
                <w:rFonts w:hint="eastAsia" w:ascii="宋体" w:hAnsi="宋体"/>
                <w:bCs/>
                <w:kern w:val="0"/>
              </w:rPr>
              <w:t>（1）</w:t>
            </w:r>
            <w:r>
              <w:rPr>
                <w:rFonts w:hint="eastAsia" w:ascii="宋体" w:hAnsi="宋体"/>
                <w:bCs/>
                <w:kern w:val="0"/>
                <w:lang w:val="en-US" w:eastAsia="zh-CN"/>
              </w:rPr>
              <w:t>引入模拟信号与数字信号的概念，从而得出数据是以二进制的形式存储在计算机中。</w:t>
            </w:r>
          </w:p>
          <w:p>
            <w:pPr>
              <w:widowControl/>
              <w:ind w:right="0" w:rightChars="0"/>
              <w:jc w:val="left"/>
              <w:rPr>
                <w:rFonts w:hint="eastAsia" w:ascii="宋体" w:hAnsi="宋体" w:eastAsiaTheme="minorEastAsia"/>
                <w:kern w:val="0"/>
                <w:lang w:val="en-US" w:eastAsia="zh-CN"/>
              </w:rPr>
            </w:pPr>
            <w:r>
              <w:rPr>
                <w:rFonts w:hint="eastAsia" w:ascii="宋体" w:hAnsi="宋体"/>
                <w:kern w:val="0"/>
              </w:rPr>
              <w:t>（2）</w:t>
            </w:r>
            <w:r>
              <w:rPr>
                <w:rFonts w:hint="eastAsia" w:ascii="宋体" w:hAnsi="宋体"/>
                <w:kern w:val="0"/>
                <w:lang w:val="en-US" w:eastAsia="zh-CN"/>
              </w:rPr>
              <w:t>学生理解二进制的概念后进行二进制与其他数制转换的具体讲解。</w:t>
            </w:r>
          </w:p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lang w:val="en-US" w:eastAsia="zh-CN"/>
              </w:rPr>
            </w:pPr>
            <w:r>
              <w:rPr>
                <w:rFonts w:hint="eastAsia" w:ascii="宋体" w:hAnsi="宋体"/>
                <w:kern w:val="0"/>
              </w:rPr>
              <w:t>（3）</w:t>
            </w:r>
            <w:r>
              <w:rPr>
                <w:rFonts w:hint="eastAsia" w:ascii="宋体" w:hAnsi="宋体"/>
                <w:kern w:val="0"/>
                <w:lang w:val="en-US" w:eastAsia="zh-CN"/>
              </w:rPr>
              <w:t>通过实践小活动让学生查看数据的编码。</w:t>
            </w:r>
          </w:p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lang w:val="en-US" w:eastAsia="zh-CN"/>
              </w:rPr>
            </w:pPr>
            <w:r>
              <w:rPr>
                <w:rFonts w:hint="eastAsia" w:ascii="宋体" w:hAnsi="宋体"/>
                <w:kern w:val="0"/>
              </w:rPr>
              <w:t>（4）</w:t>
            </w:r>
            <w:r>
              <w:rPr>
                <w:rFonts w:hint="eastAsia" w:ascii="宋体" w:hAnsi="宋体"/>
                <w:kern w:val="0"/>
                <w:lang w:val="en-US" w:eastAsia="zh-CN"/>
              </w:rPr>
              <w:t>通过媒体资源给学生普及</w:t>
            </w:r>
            <w:r>
              <w:rPr>
                <w:rFonts w:hint="eastAsia" w:ascii="宋体" w:hAnsi="宋体"/>
                <w:lang w:val="en-US" w:eastAsia="zh-CN"/>
              </w:rPr>
              <w:t>文本数据字符编码的方案</w:t>
            </w:r>
          </w:p>
          <w:p>
            <w:pPr>
              <w:widowControl/>
              <w:ind w:right="1178" w:rightChars="561"/>
              <w:jc w:val="left"/>
              <w:rPr>
                <w:rFonts w:hint="eastAsia" w:ascii="宋体" w:hAnsi="宋体"/>
                <w:b/>
                <w:kern w:val="0"/>
              </w:rPr>
            </w:pPr>
            <w:r>
              <w:rPr>
                <w:rFonts w:hint="eastAsia" w:ascii="宋体" w:hAnsi="宋体"/>
                <w:b/>
                <w:kern w:val="0"/>
              </w:rPr>
              <w:t>3．情感、态度与价值观</w:t>
            </w:r>
          </w:p>
          <w:p>
            <w:pPr>
              <w:widowControl/>
              <w:jc w:val="left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（1）体验</w:t>
            </w:r>
            <w:r>
              <w:rPr>
                <w:rFonts w:hint="eastAsia" w:ascii="宋体" w:hAnsi="宋体"/>
                <w:kern w:val="0"/>
                <w:lang w:val="en-US" w:eastAsia="zh-CN"/>
              </w:rPr>
              <w:t>数据</w:t>
            </w:r>
            <w:r>
              <w:rPr>
                <w:rFonts w:hint="eastAsia" w:ascii="宋体" w:hAnsi="宋体"/>
                <w:kern w:val="0"/>
              </w:rPr>
              <w:t>与人类社会的密切联系，</w:t>
            </w:r>
            <w:r>
              <w:rPr>
                <w:rFonts w:hint="eastAsia" w:ascii="宋体" w:hAnsi="宋体"/>
                <w:kern w:val="0"/>
                <w:lang w:val="en-US" w:eastAsia="zh-CN"/>
              </w:rPr>
              <w:t>使</w:t>
            </w:r>
            <w:r>
              <w:rPr>
                <w:rFonts w:hint="eastAsia" w:ascii="宋体" w:hAnsi="宋体"/>
                <w:kern w:val="0"/>
              </w:rPr>
              <w:t>学生</w:t>
            </w:r>
            <w:r>
              <w:rPr>
                <w:rFonts w:hint="eastAsia" w:ascii="宋体" w:hAnsi="宋体"/>
                <w:kern w:val="0"/>
                <w:lang w:val="en-US" w:eastAsia="zh-CN"/>
              </w:rPr>
              <w:t>能够</w:t>
            </w:r>
            <w:r>
              <w:rPr>
                <w:rFonts w:hint="eastAsia" w:ascii="宋体" w:hAnsi="宋体"/>
                <w:kern w:val="0"/>
              </w:rPr>
              <w:t>从日常生活中</w:t>
            </w:r>
            <w:r>
              <w:rPr>
                <w:rFonts w:hint="eastAsia" w:ascii="宋体" w:hAnsi="宋体"/>
                <w:kern w:val="0"/>
                <w:lang w:val="en-US" w:eastAsia="zh-CN"/>
              </w:rPr>
              <w:t>认识数据</w:t>
            </w:r>
            <w:r>
              <w:rPr>
                <w:rFonts w:hint="eastAsia" w:ascii="宋体" w:hAnsi="宋体"/>
                <w:kern w:val="0"/>
              </w:rPr>
              <w:t>；</w:t>
            </w:r>
          </w:p>
          <w:p>
            <w:pPr>
              <w:widowControl/>
              <w:jc w:val="left"/>
              <w:rPr>
                <w:rFonts w:hint="eastAsia"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</w:rPr>
              <w:t>（2）让学生理解</w:t>
            </w:r>
            <w:r>
              <w:rPr>
                <w:rFonts w:hint="eastAsia" w:ascii="宋体" w:hAnsi="宋体"/>
                <w:kern w:val="0"/>
                <w:lang w:val="en-US" w:eastAsia="zh-CN"/>
              </w:rPr>
              <w:t>二进制数对计算机存储与处理的重要作用，</w:t>
            </w:r>
            <w:r>
              <w:rPr>
                <w:rFonts w:hint="eastAsia" w:ascii="宋体" w:hAnsi="宋体"/>
                <w:kern w:val="0"/>
              </w:rPr>
              <w:t>激发学生对信息技术的求知欲，养成积极主动学习和使用信息技术、参与信息活动的态度；</w:t>
            </w:r>
          </w:p>
          <w:p>
            <w:pPr>
              <w:rPr>
                <w:rFonts w:hint="default" w:ascii="宋体" w:hAnsi="宋体"/>
                <w:szCs w:val="21"/>
                <w:lang w:val="en-US"/>
              </w:rPr>
            </w:pPr>
            <w:r>
              <w:rPr>
                <w:rFonts w:hint="eastAsia" w:ascii="宋体" w:hAnsi="宋体"/>
                <w:kern w:val="0"/>
              </w:rPr>
              <w:t>（3）培养学生</w:t>
            </w:r>
            <w:r>
              <w:rPr>
                <w:rFonts w:hint="eastAsia" w:ascii="宋体" w:hAnsi="宋体"/>
                <w:kern w:val="0"/>
                <w:lang w:val="en-US" w:eastAsia="zh-CN"/>
              </w:rPr>
              <w:t>系统解决问题的能力，形成正确解决问题的思路。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7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  <w:vAlign w:val="center"/>
          </w:tcPr>
          <w:p>
            <w:pPr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四、教学重点和难点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7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</w:rPr>
              <w:t>教学重点：</w:t>
            </w:r>
          </w:p>
          <w:p>
            <w:pPr>
              <w:ind w:firstLine="420" w:firstLineChars="200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lang w:val="en-US" w:eastAsia="zh-CN"/>
              </w:rPr>
              <w:t>二进制与其他数制的转换</w:t>
            </w:r>
          </w:p>
          <w:p>
            <w:pPr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教学难点：</w:t>
            </w:r>
          </w:p>
          <w:p>
            <w:pPr>
              <w:ind w:firstLine="420" w:firstLineChars="200"/>
              <w:rPr>
                <w:rFonts w:hint="default" w:ascii="宋体" w:hAnsi="宋体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二进制与十进制的数制转换的方法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7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  <w:vAlign w:val="center"/>
          </w:tcPr>
          <w:p>
            <w:pPr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  <w:lang w:val="en-US" w:eastAsia="zh-CN"/>
              </w:rPr>
              <w:t>五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、教学策略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7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20" w:firstLineChars="200"/>
              <w:rPr>
                <w:rFonts w:hint="default" w:ascii="宋体" w:hAnsi="宋体" w:eastAsiaTheme="min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采用讲授法和实验法进行本节课的教学，同时通过播放视频的方式对文本数据字符编码的方案进行知识普及。讲授法可以直观的让学生明确知识的重难点，从而学会二进制与十进制的转换方法；实验法主要是让学生通过在Python上亲自体验数据的编码来感受文本数据所对应的编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7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  <w:vAlign w:val="center"/>
          </w:tcPr>
          <w:p>
            <w:pPr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  <w:lang w:val="en-US" w:eastAsia="zh-CN"/>
              </w:rPr>
              <w:t>六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、教学环境及资源准备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7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教学课件：《</w:t>
            </w:r>
            <w:r>
              <w:rPr>
                <w:rFonts w:hint="eastAsia" w:ascii="宋体" w:hAnsi="宋体"/>
                <w:lang w:val="en-US" w:eastAsia="zh-CN"/>
              </w:rPr>
              <w:t>数据编码</w:t>
            </w:r>
            <w:r>
              <w:rPr>
                <w:rFonts w:hint="eastAsia" w:ascii="宋体" w:hAnsi="宋体"/>
              </w:rPr>
              <w:t>》PPT课件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教学设计：《</w:t>
            </w:r>
            <w:r>
              <w:rPr>
                <w:rFonts w:hint="eastAsia" w:ascii="宋体" w:hAnsi="宋体"/>
                <w:lang w:val="en-US" w:eastAsia="zh-CN"/>
              </w:rPr>
              <w:t>数据编码</w:t>
            </w:r>
            <w:r>
              <w:rPr>
                <w:rFonts w:hint="eastAsia" w:ascii="宋体" w:hAnsi="宋体"/>
              </w:rPr>
              <w:t>》教学设计</w:t>
            </w:r>
          </w:p>
          <w:p>
            <w:pPr>
              <w:rPr>
                <w:rFonts w:hint="default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教学用到的软件：Python 3.6</w:t>
            </w:r>
          </w:p>
          <w:p>
            <w:pPr>
              <w:rPr>
                <w:rFonts w:hint="default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媒体资源：文本数据字符编码的方案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7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  <w:vAlign w:val="center"/>
          </w:tcPr>
          <w:p>
            <w:pPr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  <w:lang w:val="en-US" w:eastAsia="zh-CN"/>
              </w:rPr>
              <w:t>七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、教学过程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  <w:vAlign w:val="center"/>
          </w:tcPr>
          <w:p>
            <w:pPr>
              <w:jc w:val="center"/>
              <w:rPr>
                <w:rFonts w:hint="eastAsia" w:ascii="楷体_GB2312" w:hAnsi="宋体"/>
                <w:b/>
                <w:szCs w:val="21"/>
              </w:rPr>
            </w:pPr>
            <w:r>
              <w:rPr>
                <w:rFonts w:ascii="楷体_GB2312" w:hAnsi="楷体_GB2312"/>
                <w:b/>
              </w:rPr>
              <w:t>时间</w:t>
            </w:r>
          </w:p>
          <w:p>
            <w:pPr>
              <w:jc w:val="center"/>
              <w:rPr>
                <w:rFonts w:ascii="楷体_GB2312" w:hAnsi="宋体"/>
                <w:b/>
              </w:rPr>
            </w:pPr>
            <w:r>
              <w:rPr>
                <w:rFonts w:ascii="楷体_GB2312" w:hAnsi="楷体_GB2312"/>
                <w:b/>
              </w:rPr>
              <w:t>分配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  <w:vAlign w:val="center"/>
          </w:tcPr>
          <w:p>
            <w:pPr>
              <w:jc w:val="center"/>
              <w:rPr>
                <w:rFonts w:ascii="楷体_GB2312" w:hAnsi="宋体"/>
                <w:b/>
              </w:rPr>
            </w:pPr>
            <w:r>
              <w:rPr>
                <w:rFonts w:ascii="楷体_GB2312" w:hAnsi="楷体_GB2312"/>
                <w:b/>
              </w:rPr>
              <w:t>教学环节</w:t>
            </w:r>
          </w:p>
        </w:tc>
        <w:tc>
          <w:tcPr>
            <w:tcW w:w="2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  <w:vAlign w:val="center"/>
          </w:tcPr>
          <w:p>
            <w:pPr>
              <w:jc w:val="center"/>
              <w:rPr>
                <w:rFonts w:ascii="楷体_GB2312" w:hAnsi="宋体"/>
                <w:b/>
              </w:rPr>
            </w:pPr>
            <w:r>
              <w:rPr>
                <w:rFonts w:ascii="楷体_GB2312" w:hAnsi="楷体_GB2312"/>
                <w:b/>
              </w:rPr>
              <w:t>教师活动</w:t>
            </w:r>
          </w:p>
        </w:tc>
        <w:tc>
          <w:tcPr>
            <w:tcW w:w="21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  <w:vAlign w:val="center"/>
          </w:tcPr>
          <w:p>
            <w:pPr>
              <w:jc w:val="center"/>
              <w:rPr>
                <w:rFonts w:ascii="楷体_GB2312" w:hAnsi="宋体"/>
                <w:b/>
              </w:rPr>
            </w:pPr>
            <w:r>
              <w:rPr>
                <w:rFonts w:ascii="楷体_GB2312" w:hAnsi="楷体_GB2312"/>
                <w:b/>
              </w:rPr>
              <w:t>学生活动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  <w:vAlign w:val="center"/>
          </w:tcPr>
          <w:p>
            <w:pPr>
              <w:jc w:val="center"/>
              <w:rPr>
                <w:rFonts w:ascii="楷体_GB2312" w:hAnsi="宋体"/>
                <w:b/>
              </w:rPr>
            </w:pPr>
            <w:r>
              <w:rPr>
                <w:rFonts w:ascii="楷体_GB2312" w:hAnsi="楷体_GB2312"/>
                <w:b/>
              </w:rPr>
              <w:t>设计意图</w:t>
            </w:r>
          </w:p>
          <w:p>
            <w:pPr>
              <w:jc w:val="center"/>
              <w:rPr>
                <w:rFonts w:ascii="楷体_GB2312" w:hAnsi="宋体"/>
                <w:b/>
              </w:rPr>
            </w:pPr>
            <w:r>
              <w:rPr>
                <w:rFonts w:ascii="楷体_GB2312" w:hAnsi="楷体_GB2312"/>
                <w:b/>
              </w:rPr>
              <w:t>及资源准备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9" w:hRule="atLeast"/>
        </w:trPr>
        <w:tc>
          <w:tcPr>
            <w:tcW w:w="1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 w:eastAsiaTheme="minorEastAsia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1分钟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kern w:val="0"/>
              </w:rPr>
              <w:t>情境导入</w:t>
            </w:r>
          </w:p>
        </w:tc>
        <w:tc>
          <w:tcPr>
            <w:tcW w:w="2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 w:eastAsiaTheme="minorEastAsia"/>
                <w:b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lang w:val="en-US" w:eastAsia="zh-CN"/>
              </w:rPr>
              <w:t>通过身边的的真实例子了解模拟信号和数字信号的概念，同时思考模拟信号怎么转换成数字信号？通过此问题引出二进制的概念。</w:t>
            </w:r>
          </w:p>
        </w:tc>
        <w:tc>
          <w:tcPr>
            <w:tcW w:w="21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 w:eastAsiaTheme="minorEastAsia"/>
                <w:b/>
                <w:lang w:val="en-US" w:eastAsia="zh-CN"/>
              </w:rPr>
            </w:pPr>
            <w:r>
              <w:rPr>
                <w:rFonts w:hint="eastAsia" w:ascii="宋体" w:hAnsi="宋体"/>
              </w:rPr>
              <w:t>学生</w:t>
            </w:r>
            <w:r>
              <w:rPr>
                <w:rFonts w:hint="eastAsia" w:ascii="宋体" w:hAnsi="宋体"/>
                <w:lang w:val="en-US" w:eastAsia="zh-CN"/>
              </w:rPr>
              <w:t>通过案列明白什么是模拟信号与数字信号，思考模拟信号与数字信号的转换方式，初步了解二进制。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</w:rPr>
              <w:t>调动学生学习的欲望，并通过思考使学生集中注意力。</w:t>
            </w:r>
            <w:r>
              <w:rPr>
                <w:rFonts w:hint="eastAsia" w:ascii="宋体" w:hAnsi="宋体"/>
                <w:lang w:val="en-US" w:eastAsia="zh-CN"/>
              </w:rPr>
              <w:t>学生认识到</w:t>
            </w:r>
            <w:r>
              <w:rPr>
                <w:rFonts w:hint="eastAsia" w:ascii="宋体" w:hAnsi="宋体"/>
                <w:kern w:val="0"/>
                <w:lang w:val="en-US" w:eastAsia="zh-CN"/>
              </w:rPr>
              <w:t>数据是以二进制的方式在计算机中存储和处理。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7" w:hRule="atLeast"/>
        </w:trPr>
        <w:tc>
          <w:tcPr>
            <w:tcW w:w="1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4</w:t>
            </w:r>
            <w:r>
              <w:rPr>
                <w:rFonts w:hint="eastAsia" w:ascii="宋体" w:hAnsi="宋体"/>
                <w:bCs/>
              </w:rPr>
              <w:t>分钟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lang w:val="en-US" w:eastAsia="zh-CN"/>
              </w:rPr>
              <w:t>知识</w:t>
            </w:r>
            <w:r>
              <w:rPr>
                <w:rFonts w:hint="eastAsia" w:ascii="宋体" w:hAnsi="宋体"/>
              </w:rPr>
              <w:t>讲解</w:t>
            </w:r>
          </w:p>
        </w:tc>
        <w:tc>
          <w:tcPr>
            <w:tcW w:w="2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 w:eastAsiaTheme="minorEastAsia"/>
                <w:b/>
                <w:lang w:val="en-US" w:eastAsia="zh-CN"/>
              </w:rPr>
            </w:pPr>
            <w:r>
              <w:rPr>
                <w:rFonts w:hint="eastAsia" w:ascii="宋体" w:hAnsi="宋体"/>
              </w:rPr>
              <w:t>教师讲述</w:t>
            </w:r>
            <w:r>
              <w:rPr>
                <w:rFonts w:hint="eastAsia" w:ascii="宋体" w:hAnsi="宋体"/>
                <w:lang w:val="en-US" w:eastAsia="zh-CN"/>
              </w:rPr>
              <w:t>二进制和十进制转换的具体方法，扩展至十六进制乃至任意进制的转换方法，归纳总结各个进制间转换的共同特征。</w:t>
            </w:r>
          </w:p>
        </w:tc>
        <w:tc>
          <w:tcPr>
            <w:tcW w:w="21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</w:rPr>
              <w:t>学生认真听老师讲授。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</w:rPr>
              <w:t>传统的直接教学灌输给学生知识。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3" w:hRule="atLeast"/>
        </w:trPr>
        <w:tc>
          <w:tcPr>
            <w:tcW w:w="1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2</w:t>
            </w:r>
            <w:r>
              <w:rPr>
                <w:rFonts w:hint="eastAsia" w:ascii="宋体" w:hAnsi="宋体"/>
                <w:bCs/>
              </w:rPr>
              <w:t>分钟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Theme="minorEastAsia"/>
                <w:b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实践活动</w:t>
            </w:r>
          </w:p>
        </w:tc>
        <w:tc>
          <w:tcPr>
            <w:tcW w:w="2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 w:eastAsiaTheme="minorEastAsia"/>
                <w:b/>
                <w:lang w:val="en-US" w:eastAsia="zh-CN"/>
              </w:rPr>
            </w:pPr>
            <w:r>
              <w:rPr>
                <w:rFonts w:hint="eastAsia" w:ascii="宋体" w:hAnsi="宋体"/>
              </w:rPr>
              <w:t>教师提出课堂任务让学生</w:t>
            </w:r>
            <w:r>
              <w:rPr>
                <w:rFonts w:hint="eastAsia" w:ascii="宋体" w:hAnsi="宋体"/>
                <w:lang w:val="en-US" w:eastAsia="zh-CN"/>
              </w:rPr>
              <w:t>实践：利用Python语言查看数据的编码</w:t>
            </w:r>
          </w:p>
        </w:tc>
        <w:tc>
          <w:tcPr>
            <w:tcW w:w="21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 w:eastAsiaTheme="minorEastAsia"/>
                <w:b/>
                <w:lang w:val="en-US" w:eastAsia="zh-CN"/>
              </w:rPr>
            </w:pPr>
            <w:r>
              <w:rPr>
                <w:rFonts w:hint="eastAsia" w:ascii="宋体" w:hAnsi="宋体"/>
              </w:rPr>
              <w:t>学生</w:t>
            </w:r>
            <w:r>
              <w:rPr>
                <w:rFonts w:hint="eastAsia" w:ascii="宋体" w:hAnsi="宋体"/>
                <w:lang w:val="en-US" w:eastAsia="zh-CN"/>
              </w:rPr>
              <w:t>在自己电脑输入文本数据，并得出文本数据所对应的编码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</w:rPr>
              <w:t>通过</w:t>
            </w:r>
            <w:r>
              <w:rPr>
                <w:rFonts w:hint="eastAsia" w:ascii="宋体" w:hAnsi="宋体"/>
                <w:lang w:val="en-US" w:eastAsia="zh-CN"/>
              </w:rPr>
              <w:t>实践活动</w:t>
            </w:r>
            <w:r>
              <w:rPr>
                <w:rFonts w:hint="eastAsia" w:ascii="宋体" w:hAnsi="宋体"/>
              </w:rPr>
              <w:t>调动学生学习的主动性，使学生更愿意投入到学习中。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3" w:hRule="atLeast"/>
        </w:trPr>
        <w:tc>
          <w:tcPr>
            <w:tcW w:w="1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1分钟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视频拓展</w:t>
            </w:r>
          </w:p>
        </w:tc>
        <w:tc>
          <w:tcPr>
            <w:tcW w:w="2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在学生了解教材中文本数据的编码的基础上，教师播放视频：文本数据字符编码的方案（ASCII码 and Unicode码）</w:t>
            </w:r>
          </w:p>
        </w:tc>
        <w:tc>
          <w:tcPr>
            <w:tcW w:w="21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学生观看视频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学生了解文本数据字符编码的两种方案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0" w:hRule="atLeast"/>
        </w:trPr>
        <w:tc>
          <w:tcPr>
            <w:tcW w:w="1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 w:eastAsiaTheme="minorEastAsia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30秒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</w:rPr>
              <w:t>课堂小结</w:t>
            </w:r>
          </w:p>
        </w:tc>
        <w:tc>
          <w:tcPr>
            <w:tcW w:w="2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Theme="minorEastAsia"/>
                <w:b/>
                <w:lang w:eastAsia="zh-CN"/>
              </w:rPr>
            </w:pPr>
            <w:r>
              <w:rPr>
                <w:rFonts w:hint="eastAsia" w:ascii="宋体" w:hAnsi="宋体"/>
              </w:rPr>
              <w:t>回顾本节课所学的知识点，列出知识框架</w:t>
            </w:r>
            <w:bookmarkStart w:id="0" w:name="_GoBack"/>
            <w:bookmarkEnd w:id="0"/>
            <w:r>
              <w:rPr>
                <w:rFonts w:hint="eastAsia" w:ascii="宋体" w:hAnsi="宋体"/>
                <w:lang w:eastAsia="zh-CN"/>
              </w:rPr>
              <w:t>。</w:t>
            </w:r>
          </w:p>
        </w:tc>
        <w:tc>
          <w:tcPr>
            <w:tcW w:w="21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</w:rPr>
              <w:t>思考和总结。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</w:rPr>
              <w:t>及时巩固知识，提高课堂实效，减轻学生记忆负担。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  <w:vAlign w:val="center"/>
          </w:tcPr>
          <w:p>
            <w:pPr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  <w:lang w:val="en-US" w:eastAsia="zh-CN"/>
              </w:rPr>
              <w:t>八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、教学反思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6" w:hRule="atLeast"/>
        </w:trPr>
        <w:tc>
          <w:tcPr>
            <w:tcW w:w="0" w:type="auto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20" w:firstLineChars="200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</w:rPr>
              <w:t>本节内容</w:t>
            </w:r>
            <w:r>
              <w:rPr>
                <w:rFonts w:hint="eastAsia" w:ascii="宋体" w:hAnsi="宋体"/>
                <w:kern w:val="0"/>
                <w:lang w:val="en-US" w:eastAsia="zh-CN"/>
              </w:rPr>
              <w:t>实操</w:t>
            </w:r>
            <w:r>
              <w:rPr>
                <w:rFonts w:hint="eastAsia" w:ascii="宋体" w:hAnsi="宋体"/>
                <w:kern w:val="0"/>
              </w:rPr>
              <w:t>性较强，如果只由教师来讲解，学生可能会觉得</w:t>
            </w:r>
            <w:r>
              <w:rPr>
                <w:rFonts w:hint="eastAsia" w:ascii="宋体" w:hAnsi="宋体"/>
                <w:kern w:val="0"/>
                <w:lang w:val="en-US" w:eastAsia="zh-CN"/>
              </w:rPr>
              <w:t>晦涩难懂</w:t>
            </w:r>
            <w:r>
              <w:rPr>
                <w:rFonts w:hint="eastAsia" w:ascii="宋体" w:hAnsi="宋体"/>
                <w:kern w:val="0"/>
              </w:rPr>
              <w:t>，所以本节课在教师的引导下，让学生</w:t>
            </w:r>
            <w:r>
              <w:rPr>
                <w:rFonts w:hint="eastAsia" w:ascii="宋体" w:hAnsi="宋体"/>
                <w:kern w:val="0"/>
                <w:lang w:val="en-US" w:eastAsia="zh-CN"/>
              </w:rPr>
              <w:t>动手实践了解数据的编码</w:t>
            </w:r>
            <w:r>
              <w:rPr>
                <w:rFonts w:hint="eastAsia" w:ascii="宋体" w:hAnsi="宋体"/>
                <w:kern w:val="0"/>
              </w:rPr>
              <w:t>，这样能让学生积极参与学习过程，做到既让学生学到知识，又</w:t>
            </w:r>
            <w:r>
              <w:rPr>
                <w:rFonts w:hint="eastAsia" w:ascii="宋体" w:hAnsi="宋体"/>
                <w:kern w:val="0"/>
                <w:lang w:val="en-US" w:eastAsia="zh-CN"/>
              </w:rPr>
              <w:t>能</w:t>
            </w:r>
            <w:r>
              <w:rPr>
                <w:rFonts w:hint="eastAsia" w:ascii="宋体" w:hAnsi="宋体"/>
                <w:kern w:val="0"/>
              </w:rPr>
              <w:t>培养学生</w:t>
            </w:r>
            <w:r>
              <w:rPr>
                <w:rFonts w:hint="eastAsia" w:ascii="宋体" w:hAnsi="宋体"/>
                <w:kern w:val="0"/>
                <w:lang w:val="en-US" w:eastAsia="zh-CN"/>
              </w:rPr>
              <w:t>动手实践能力。</w:t>
            </w:r>
          </w:p>
          <w:p>
            <w:pPr>
              <w:ind w:firstLine="420" w:firstLineChars="200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本次课在引入上设置的较好，</w:t>
            </w:r>
            <w:r>
              <w:rPr>
                <w:rFonts w:hint="eastAsia" w:ascii="宋体" w:hAnsi="宋体"/>
                <w:kern w:val="0"/>
                <w:lang w:val="en-US" w:eastAsia="zh-CN"/>
              </w:rPr>
              <w:t>设置</w:t>
            </w:r>
            <w:r>
              <w:rPr>
                <w:rFonts w:hint="eastAsia" w:ascii="宋体" w:hAnsi="宋体"/>
                <w:kern w:val="0"/>
              </w:rPr>
              <w:t>思考提高同学们的积极主动性。但在语调和节奏上仍有不足，还需多加练习，多听评其他优秀教师的讲课过程。</w:t>
            </w:r>
          </w:p>
          <w:p>
            <w:pPr>
              <w:ind w:firstLine="420" w:firstLineChars="200"/>
              <w:rPr>
                <w:rFonts w:hint="eastAsia" w:ascii="宋体" w:hAnsi="宋体"/>
                <w:b/>
                <w:color w:val="0000FF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</w:rPr>
              <w:t>本次课做到有始有终，进行了教学总结，利用小结把讲授的内容扼要、简明的列成提纲，以一个好的小结对整个课起到画龙点睛的作用。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9BE162"/>
    <w:multiLevelType w:val="singleLevel"/>
    <w:tmpl w:val="659BE162"/>
    <w:lvl w:ilvl="0" w:tentative="0">
      <w:start w:val="1"/>
      <w:numFmt w:val="decimal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ViMzA1MTU4ODk2OWVjMWY5MWM0Y2RhMjUyMDcyODkifQ=="/>
  </w:docVars>
  <w:rsids>
    <w:rsidRoot w:val="0008298C"/>
    <w:rsid w:val="0008298C"/>
    <w:rsid w:val="00DF01FA"/>
    <w:rsid w:val="3BF868EB"/>
    <w:rsid w:val="503F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408</Words>
  <Characters>2332</Characters>
  <Lines>19</Lines>
  <Paragraphs>5</Paragraphs>
  <TotalTime>59</TotalTime>
  <ScaleCrop>false</ScaleCrop>
  <LinksUpToDate>false</LinksUpToDate>
  <CharactersWithSpaces>2735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2023-10-15T10:27:00Z</dcterms:created>
  <dc:creator>春花 白</dc:creator>
  <cp:lastModifiedBy>橙子</cp:lastModifiedBy>
  <dcterms:modified xsi:type="dcterms:W3CDTF">2024-01-12T12:20:44Z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137128BE03424233AA04C0ED6BCFA73E_13</vt:lpwstr>
  </property>
</Properties>
</file>