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rPr>
      </w:pPr>
      <w:r>
        <w:rPr>
          <w:rFonts w:hint="eastAsia"/>
          <w:b/>
          <w:bCs/>
          <w:sz w:val="28"/>
          <w:szCs w:val="28"/>
          <w:lang w:eastAsia="zh-CN"/>
        </w:rPr>
        <w:t>《</w:t>
      </w:r>
      <w:r>
        <w:rPr>
          <w:rFonts w:hint="eastAsia"/>
          <w:b/>
          <w:bCs/>
          <w:sz w:val="28"/>
          <w:szCs w:val="28"/>
          <w:lang w:val="en-US" w:eastAsia="zh-CN"/>
        </w:rPr>
        <w:t>数据编码</w:t>
      </w:r>
      <w:r>
        <w:rPr>
          <w:rFonts w:hint="eastAsia"/>
          <w:b/>
          <w:bCs/>
          <w:sz w:val="28"/>
          <w:szCs w:val="28"/>
          <w:lang w:eastAsia="zh-CN"/>
        </w:rPr>
        <w:t>》</w:t>
      </w:r>
      <w:r>
        <w:rPr>
          <w:rFonts w:hint="eastAsia"/>
          <w:b/>
          <w:bCs/>
          <w:sz w:val="28"/>
          <w:szCs w:val="28"/>
        </w:rPr>
        <w:t>教学设计</w:t>
      </w:r>
    </w:p>
    <w:tbl>
      <w:tblPr>
        <w:tblStyle w:val="2"/>
        <w:tblW w:w="8876"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6"/>
        <w:gridCol w:w="1354"/>
        <w:gridCol w:w="2451"/>
        <w:gridCol w:w="1645"/>
        <w:gridCol w:w="405"/>
        <w:gridCol w:w="1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 w:hRule="atLeast"/>
        </w:trPr>
        <w:tc>
          <w:tcPr>
            <w:tcW w:w="1017" w:type="dxa"/>
            <w:tcBorders>
              <w:top w:val="single" w:color="auto" w:sz="4" w:space="0"/>
              <w:left w:val="single" w:color="auto" w:sz="4" w:space="0"/>
              <w:bottom w:val="single" w:color="auto" w:sz="4" w:space="0"/>
              <w:right w:val="single" w:color="auto" w:sz="4" w:space="0"/>
            </w:tcBorders>
            <w:vAlign w:val="center"/>
          </w:tcPr>
          <w:p>
            <w:pPr>
              <w:rPr>
                <w:rFonts w:ascii="宋体" w:hAnsi="宋体"/>
                <w:b/>
                <w:sz w:val="24"/>
                <w:szCs w:val="24"/>
              </w:rPr>
            </w:pPr>
            <w:r>
              <w:rPr>
                <w:rFonts w:hint="eastAsia" w:ascii="宋体" w:hAnsi="宋体"/>
                <w:b/>
                <w:sz w:val="24"/>
                <w:szCs w:val="24"/>
              </w:rPr>
              <w:t>题 目</w:t>
            </w:r>
          </w:p>
        </w:tc>
        <w:tc>
          <w:tcPr>
            <w:tcW w:w="7859" w:type="dxa"/>
            <w:gridSpan w:val="5"/>
            <w:tcBorders>
              <w:top w:val="single" w:color="auto" w:sz="4" w:space="0"/>
              <w:left w:val="single" w:color="auto" w:sz="4" w:space="0"/>
              <w:bottom w:val="single" w:color="auto" w:sz="4" w:space="0"/>
              <w:right w:val="single" w:color="auto" w:sz="4" w:space="0"/>
            </w:tcBorders>
            <w:vAlign w:val="center"/>
          </w:tcPr>
          <w:p>
            <w:pPr>
              <w:rPr>
                <w:rFonts w:hint="eastAsia" w:ascii="宋体" w:hAnsi="宋体"/>
                <w:szCs w:val="21"/>
              </w:rPr>
            </w:pPr>
            <w:r>
              <w:rPr>
                <w:rFonts w:hint="eastAsia" w:ascii="宋体" w:hAnsi="宋体"/>
                <w:color w:val="000000"/>
              </w:rPr>
              <w:t>《</w:t>
            </w:r>
            <w:r>
              <w:rPr>
                <w:rFonts w:hint="eastAsia" w:ascii="宋体" w:hAnsi="宋体"/>
                <w:color w:val="000000"/>
                <w:lang w:val="en-US" w:eastAsia="zh-CN"/>
              </w:rPr>
              <w:t>数据编码</w:t>
            </w:r>
            <w:r>
              <w:rPr>
                <w:rFonts w:hint="eastAsia" w:ascii="宋体" w:hAnsi="宋体"/>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4" w:hRule="atLeast"/>
        </w:trPr>
        <w:tc>
          <w:tcPr>
            <w:tcW w:w="1017"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sz w:val="24"/>
                <w:szCs w:val="24"/>
              </w:rPr>
            </w:pPr>
            <w:r>
              <w:rPr>
                <w:rFonts w:hint="eastAsia" w:ascii="宋体" w:hAnsi="宋体"/>
                <w:b/>
                <w:sz w:val="24"/>
                <w:szCs w:val="24"/>
              </w:rPr>
              <w:t>教 材</w:t>
            </w:r>
          </w:p>
        </w:tc>
        <w:tc>
          <w:tcPr>
            <w:tcW w:w="3764" w:type="dxa"/>
            <w:gridSpan w:val="2"/>
            <w:tcBorders>
              <w:top w:val="single" w:color="auto" w:sz="4" w:space="0"/>
              <w:left w:val="single" w:color="auto" w:sz="4" w:space="0"/>
              <w:bottom w:val="single" w:color="auto" w:sz="4" w:space="0"/>
              <w:right w:val="single" w:color="auto" w:sz="4" w:space="0"/>
            </w:tcBorders>
            <w:vAlign w:val="center"/>
          </w:tcPr>
          <w:p>
            <w:pPr>
              <w:rPr>
                <w:rFonts w:ascii="宋体" w:hAnsi="宋体"/>
                <w:b/>
                <w:szCs w:val="21"/>
              </w:rPr>
            </w:pPr>
            <w:r>
              <w:rPr>
                <w:rFonts w:hint="eastAsia" w:ascii="宋体" w:hAnsi="宋体"/>
                <w:color w:val="000000"/>
              </w:rPr>
              <w:t>必修1《数据与计算》</w:t>
            </w:r>
          </w:p>
        </w:tc>
        <w:tc>
          <w:tcPr>
            <w:tcW w:w="1612"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sz w:val="24"/>
                <w:szCs w:val="24"/>
              </w:rPr>
            </w:pPr>
            <w:r>
              <w:rPr>
                <w:rFonts w:hint="eastAsia" w:ascii="宋体" w:hAnsi="宋体"/>
                <w:b/>
                <w:sz w:val="24"/>
                <w:szCs w:val="24"/>
              </w:rPr>
              <w:t>教学对象</w:t>
            </w:r>
          </w:p>
        </w:tc>
        <w:tc>
          <w:tcPr>
            <w:tcW w:w="2483" w:type="dxa"/>
            <w:gridSpan w:val="2"/>
            <w:tcBorders>
              <w:top w:val="single" w:color="auto" w:sz="4" w:space="0"/>
              <w:left w:val="single" w:color="auto" w:sz="4" w:space="0"/>
              <w:bottom w:val="single" w:color="auto" w:sz="4" w:space="0"/>
              <w:right w:val="single" w:color="auto" w:sz="4" w:space="0"/>
            </w:tcBorders>
            <w:vAlign w:val="center"/>
          </w:tcPr>
          <w:p>
            <w:pPr>
              <w:rPr>
                <w:rFonts w:hint="eastAsia" w:ascii="宋体" w:hAnsi="宋体"/>
                <w:szCs w:val="21"/>
              </w:rPr>
            </w:pPr>
            <w:r>
              <w:rPr>
                <w:rFonts w:hint="eastAsia" w:ascii="宋体" w:hAnsi="宋体"/>
              </w:rPr>
              <w:t>高一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1017" w:type="dxa"/>
            <w:tcBorders>
              <w:top w:val="single" w:color="auto" w:sz="4" w:space="0"/>
              <w:left w:val="single" w:color="auto" w:sz="4" w:space="0"/>
              <w:bottom w:val="single" w:color="auto" w:sz="4" w:space="0"/>
              <w:right w:val="single" w:color="auto" w:sz="4" w:space="0"/>
            </w:tcBorders>
            <w:vAlign w:val="center"/>
          </w:tcPr>
          <w:p>
            <w:pPr>
              <w:jc w:val="distribute"/>
              <w:rPr>
                <w:rFonts w:hint="eastAsia" w:ascii="宋体" w:hAnsi="宋体"/>
                <w:b/>
                <w:sz w:val="24"/>
                <w:szCs w:val="24"/>
              </w:rPr>
            </w:pPr>
            <w:r>
              <w:rPr>
                <w:rFonts w:hint="eastAsia" w:ascii="宋体" w:hAnsi="宋体"/>
                <w:b/>
                <w:sz w:val="24"/>
                <w:szCs w:val="24"/>
              </w:rPr>
              <w:t>设计者</w:t>
            </w:r>
          </w:p>
        </w:tc>
        <w:tc>
          <w:tcPr>
            <w:tcW w:w="3764" w:type="dxa"/>
            <w:gridSpan w:val="2"/>
            <w:tcBorders>
              <w:top w:val="single" w:color="auto" w:sz="4" w:space="0"/>
              <w:left w:val="single" w:color="auto" w:sz="4" w:space="0"/>
              <w:bottom w:val="single" w:color="auto" w:sz="4" w:space="0"/>
              <w:right w:val="single" w:color="auto" w:sz="4" w:space="0"/>
            </w:tcBorders>
            <w:vAlign w:val="center"/>
          </w:tcPr>
          <w:p>
            <w:pPr>
              <w:rPr>
                <w:rFonts w:ascii="宋体" w:hAnsi="宋体"/>
                <w:bCs/>
                <w:szCs w:val="21"/>
              </w:rPr>
            </w:pPr>
            <w:r>
              <w:rPr>
                <w:rFonts w:hint="eastAsia" w:ascii="宋体" w:hAnsi="宋体"/>
                <w:bCs/>
              </w:rPr>
              <w:t>白春花</w:t>
            </w:r>
          </w:p>
        </w:tc>
        <w:tc>
          <w:tcPr>
            <w:tcW w:w="1612"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sz w:val="24"/>
                <w:szCs w:val="24"/>
              </w:rPr>
            </w:pPr>
            <w:r>
              <w:rPr>
                <w:rFonts w:hint="eastAsia" w:ascii="宋体" w:hAnsi="宋体"/>
                <w:b/>
                <w:sz w:val="24"/>
                <w:szCs w:val="24"/>
              </w:rPr>
              <w:t>课   时</w:t>
            </w:r>
          </w:p>
        </w:tc>
        <w:tc>
          <w:tcPr>
            <w:tcW w:w="2483" w:type="dxa"/>
            <w:gridSpan w:val="2"/>
            <w:tcBorders>
              <w:top w:val="single" w:color="auto" w:sz="4" w:space="0"/>
              <w:left w:val="single" w:color="auto" w:sz="4" w:space="0"/>
              <w:bottom w:val="single" w:color="auto" w:sz="4" w:space="0"/>
              <w:right w:val="single" w:color="auto" w:sz="4" w:space="0"/>
            </w:tcBorders>
            <w:vAlign w:val="center"/>
          </w:tcPr>
          <w:p>
            <w:pPr>
              <w:rPr>
                <w:rFonts w:hint="eastAsia" w:ascii="宋体" w:hAnsi="宋体"/>
                <w:szCs w:val="21"/>
              </w:rPr>
            </w:pPr>
            <w:r>
              <w:rPr>
                <w:rFonts w:hint="eastAsia" w:ascii="宋体" w:hAnsi="宋体"/>
              </w:rPr>
              <w:t>1课时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76" w:type="dxa"/>
            <w:gridSpan w:val="6"/>
            <w:tcBorders>
              <w:top w:val="single" w:color="auto" w:sz="4" w:space="0"/>
              <w:left w:val="single" w:color="auto" w:sz="4" w:space="0"/>
              <w:bottom w:val="single" w:color="auto" w:sz="4" w:space="0"/>
              <w:right w:val="single" w:color="auto" w:sz="4" w:space="0"/>
            </w:tcBorders>
            <w:shd w:val="clear" w:color="auto" w:fill="F3F3F3"/>
            <w:vAlign w:val="center"/>
          </w:tcPr>
          <w:p>
            <w:pPr>
              <w:rPr>
                <w:rFonts w:hint="eastAsia" w:ascii="宋体" w:hAnsi="宋体"/>
                <w:sz w:val="24"/>
                <w:szCs w:val="24"/>
              </w:rPr>
            </w:pPr>
            <w:r>
              <w:rPr>
                <w:rFonts w:hint="eastAsia" w:ascii="宋体" w:hAnsi="宋体"/>
                <w:b/>
                <w:sz w:val="28"/>
                <w:szCs w:val="28"/>
              </w:rPr>
              <w:t>一、教材分析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76" w:type="dxa"/>
            <w:gridSpan w:val="6"/>
            <w:tcBorders>
              <w:top w:val="single" w:color="auto" w:sz="4" w:space="0"/>
              <w:left w:val="single" w:color="auto" w:sz="4" w:space="0"/>
              <w:bottom w:val="single" w:color="auto" w:sz="4" w:space="0"/>
              <w:right w:val="single" w:color="auto" w:sz="4" w:space="0"/>
            </w:tcBorders>
            <w:vAlign w:val="center"/>
          </w:tcPr>
          <w:p>
            <w:pPr>
              <w:ind w:firstLine="420" w:firstLineChars="200"/>
              <w:rPr>
                <w:rFonts w:hint="default" w:ascii="宋体" w:hAnsi="宋体" w:eastAsiaTheme="minorEastAsia"/>
                <w:szCs w:val="21"/>
                <w:lang w:val="en-US" w:eastAsia="zh-CN"/>
              </w:rPr>
            </w:pPr>
            <w:r>
              <w:rPr>
                <w:rFonts w:hint="eastAsia" w:ascii="宋体" w:hAnsi="宋体"/>
              </w:rPr>
              <w:t>本课的教学内容是教育</w:t>
            </w:r>
            <w:r>
              <w:rPr>
                <w:rFonts w:hint="eastAsia" w:ascii="宋体" w:hAnsi="宋体"/>
                <w:lang w:val="en-US" w:eastAsia="zh-CN"/>
              </w:rPr>
              <w:t>科学</w:t>
            </w:r>
            <w:r>
              <w:rPr>
                <w:rFonts w:hint="eastAsia" w:ascii="宋体" w:hAnsi="宋体"/>
              </w:rPr>
              <w:t>出版社的高中信息技术必修一《数据与计算》第</w:t>
            </w:r>
            <w:r>
              <w:rPr>
                <w:rFonts w:hint="eastAsia" w:ascii="宋体" w:hAnsi="宋体"/>
                <w:lang w:val="en-US" w:eastAsia="zh-CN"/>
              </w:rPr>
              <w:t>三单元</w:t>
            </w:r>
            <w:r>
              <w:rPr>
                <w:rFonts w:hint="eastAsia" w:ascii="宋体" w:hAnsi="宋体"/>
              </w:rPr>
              <w:t>第</w:t>
            </w:r>
            <w:r>
              <w:rPr>
                <w:rFonts w:hint="eastAsia" w:ascii="宋体" w:hAnsi="宋体"/>
                <w:lang w:val="en-US" w:eastAsia="zh-CN"/>
              </w:rPr>
              <w:t>一</w:t>
            </w:r>
            <w:r>
              <w:rPr>
                <w:rFonts w:hint="eastAsia" w:ascii="宋体" w:hAnsi="宋体"/>
              </w:rPr>
              <w:t>节《</w:t>
            </w:r>
            <w:r>
              <w:rPr>
                <w:rFonts w:hint="eastAsia" w:ascii="宋体" w:hAnsi="宋体"/>
                <w:lang w:val="en-US" w:eastAsia="zh-CN"/>
              </w:rPr>
              <w:t>数据编码</w:t>
            </w:r>
            <w:r>
              <w:rPr>
                <w:rFonts w:hint="eastAsia" w:ascii="宋体" w:hAnsi="宋体"/>
              </w:rPr>
              <w:t>》中的知识点。本节课的主要教学内容是：</w:t>
            </w:r>
            <w:r>
              <w:rPr>
                <w:rFonts w:hint="eastAsia" w:ascii="宋体" w:hAnsi="宋体"/>
                <w:lang w:val="en-US" w:eastAsia="zh-CN"/>
              </w:rPr>
              <w:t>了解模拟信号与数字信号以及文本数据的编码。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76" w:type="dxa"/>
            <w:gridSpan w:val="6"/>
            <w:tcBorders>
              <w:top w:val="single" w:color="auto" w:sz="4" w:space="0"/>
              <w:left w:val="single" w:color="auto" w:sz="4" w:space="0"/>
              <w:bottom w:val="single" w:color="auto" w:sz="4" w:space="0"/>
              <w:right w:val="single" w:color="auto" w:sz="4" w:space="0"/>
            </w:tcBorders>
            <w:shd w:val="clear" w:color="auto" w:fill="F3F3F3"/>
            <w:vAlign w:val="center"/>
          </w:tcPr>
          <w:p>
            <w:pPr>
              <w:rPr>
                <w:rFonts w:hint="eastAsia" w:ascii="宋体" w:hAnsi="宋体"/>
                <w:b/>
                <w:sz w:val="24"/>
                <w:szCs w:val="24"/>
              </w:rPr>
            </w:pPr>
            <w:r>
              <w:rPr>
                <w:rFonts w:hint="eastAsia" w:ascii="宋体" w:hAnsi="宋体"/>
                <w:b/>
                <w:sz w:val="28"/>
                <w:szCs w:val="28"/>
              </w:rPr>
              <w:t>二、学情分析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76" w:type="dxa"/>
            <w:gridSpan w:val="6"/>
            <w:tcBorders>
              <w:top w:val="single" w:color="auto" w:sz="4" w:space="0"/>
              <w:left w:val="single" w:color="auto" w:sz="4" w:space="0"/>
              <w:bottom w:val="single" w:color="auto" w:sz="4" w:space="0"/>
              <w:right w:val="single" w:color="auto" w:sz="4" w:space="0"/>
            </w:tcBorders>
            <w:vAlign w:val="center"/>
          </w:tcPr>
          <w:p>
            <w:pPr>
              <w:numPr>
                <w:ilvl w:val="0"/>
                <w:numId w:val="1"/>
              </w:numPr>
              <w:rPr>
                <w:rFonts w:hint="eastAsia" w:ascii="宋体" w:hAnsi="宋体"/>
                <w:b/>
              </w:rPr>
            </w:pPr>
            <w:r>
              <w:rPr>
                <w:rFonts w:hint="eastAsia" w:ascii="宋体" w:hAnsi="宋体"/>
                <w:b/>
              </w:rPr>
              <w:t>学生的知识结构分析</w:t>
            </w:r>
          </w:p>
          <w:p>
            <w:pPr>
              <w:ind w:firstLine="420" w:firstLineChars="200"/>
              <w:rPr>
                <w:rFonts w:hint="default" w:ascii="宋体" w:hAnsi="宋体"/>
                <w:lang w:val="en-US" w:eastAsia="zh-CN"/>
              </w:rPr>
            </w:pPr>
            <w:r>
              <w:rPr>
                <w:rFonts w:hint="eastAsia" w:ascii="宋体" w:hAnsi="宋体"/>
                <w:lang w:val="en-US" w:eastAsia="zh-CN"/>
              </w:rPr>
              <w:t>通过前两个单元的学习，学生已经对数据与计算有了初步的了解，知道了简单的编程计算方法。在此基础上，还需进一步理解：</w:t>
            </w:r>
            <w:r>
              <w:rPr>
                <w:rFonts w:hint="eastAsia"/>
                <w:sz w:val="22"/>
                <w:szCs w:val="28"/>
                <w:vertAlign w:val="baseline"/>
                <w:lang w:val="en-US" w:eastAsia="zh-CN"/>
              </w:rPr>
              <w:t>数据是无处不在的，我们可以通过数据来把握对象、描述问题并以此为基础解决问题。</w:t>
            </w:r>
          </w:p>
          <w:p>
            <w:pPr>
              <w:rPr>
                <w:rFonts w:hint="eastAsia" w:ascii="宋体" w:hAnsi="宋体"/>
              </w:rPr>
            </w:pPr>
            <w:r>
              <w:rPr>
                <w:rFonts w:hint="eastAsia" w:ascii="宋体" w:hAnsi="宋体"/>
                <w:b/>
              </w:rPr>
              <w:t>2、</w:t>
            </w:r>
            <w:r>
              <w:rPr>
                <w:rFonts w:hint="eastAsia" w:ascii="宋体" w:hAnsi="宋体"/>
                <w:b/>
              </w:rPr>
              <w:tab/>
            </w:r>
            <w:r>
              <w:rPr>
                <w:rFonts w:hint="eastAsia" w:ascii="宋体" w:hAnsi="宋体"/>
                <w:b/>
              </w:rPr>
              <w:t>学生的认知发展水平分析</w:t>
            </w:r>
          </w:p>
          <w:p>
            <w:pPr>
              <w:ind w:firstLine="420" w:firstLineChars="200"/>
              <w:rPr>
                <w:rFonts w:hint="eastAsia" w:ascii="宋体" w:hAnsi="宋体"/>
              </w:rPr>
            </w:pPr>
            <w:r>
              <w:rPr>
                <w:rFonts w:hint="eastAsia" w:ascii="宋体" w:hAnsi="宋体"/>
              </w:rPr>
              <w:t>学生思维活跃，头脑灵活，并且高中生能够做到严于律己，注意力集中时间较长，接受知识能力普遍较强；学习过程中参与探究积极性高，解决问题能力也普遍较好。</w:t>
            </w:r>
          </w:p>
          <w:p>
            <w:pPr>
              <w:rPr>
                <w:rFonts w:hint="eastAsia" w:ascii="宋体" w:hAnsi="宋体"/>
              </w:rPr>
            </w:pPr>
            <w:r>
              <w:rPr>
                <w:rFonts w:hint="eastAsia" w:ascii="宋体" w:hAnsi="宋体"/>
                <w:b/>
              </w:rPr>
              <w:t>3、</w:t>
            </w:r>
            <w:r>
              <w:rPr>
                <w:rFonts w:hint="eastAsia" w:ascii="宋体" w:hAnsi="宋体"/>
                <w:b/>
              </w:rPr>
              <w:tab/>
            </w:r>
            <w:r>
              <w:rPr>
                <w:rFonts w:hint="eastAsia" w:ascii="宋体" w:hAnsi="宋体"/>
                <w:b/>
              </w:rPr>
              <w:t>学习者情感特征分析</w:t>
            </w:r>
          </w:p>
          <w:p>
            <w:pPr>
              <w:ind w:firstLine="482"/>
              <w:rPr>
                <w:rFonts w:hint="default" w:ascii="宋体" w:hAnsi="宋体" w:eastAsiaTheme="minorEastAsia"/>
                <w:sz w:val="24"/>
                <w:szCs w:val="24"/>
                <w:lang w:val="en-US" w:eastAsia="zh-CN"/>
              </w:rPr>
            </w:pPr>
            <w:r>
              <w:rPr>
                <w:rFonts w:hint="eastAsia" w:ascii="宋体" w:hAnsi="宋体"/>
              </w:rPr>
              <w:t>本节内容</w:t>
            </w:r>
            <w:r>
              <w:rPr>
                <w:rFonts w:hint="eastAsia" w:ascii="宋体" w:hAnsi="宋体"/>
                <w:lang w:val="en-US" w:eastAsia="zh-CN"/>
              </w:rPr>
              <w:t>主要为数据编码，通过过程化的讲解，在认知方面，学生不仅能够学会数据编码的原理，在此过程中还会形成系统的解决问题的思想，能够更理性的分析情况，使学生的情感得以全面发展。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76" w:type="dxa"/>
            <w:gridSpan w:val="6"/>
            <w:tcBorders>
              <w:top w:val="single" w:color="auto" w:sz="4" w:space="0"/>
              <w:left w:val="single" w:color="auto" w:sz="4" w:space="0"/>
              <w:bottom w:val="single" w:color="auto" w:sz="4" w:space="0"/>
              <w:right w:val="single" w:color="auto" w:sz="4" w:space="0"/>
            </w:tcBorders>
            <w:shd w:val="clear" w:color="auto" w:fill="F3F3F3"/>
            <w:vAlign w:val="center"/>
          </w:tcPr>
          <w:p>
            <w:pPr>
              <w:rPr>
                <w:rFonts w:hint="eastAsia" w:ascii="宋体" w:hAnsi="宋体"/>
                <w:sz w:val="28"/>
                <w:szCs w:val="28"/>
              </w:rPr>
            </w:pPr>
            <w:r>
              <w:rPr>
                <w:rFonts w:hint="eastAsia" w:ascii="宋体" w:hAnsi="宋体"/>
                <w:b/>
                <w:sz w:val="28"/>
                <w:szCs w:val="28"/>
              </w:rPr>
              <w:t>三、教学目标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76" w:type="dxa"/>
            <w:gridSpan w:val="6"/>
            <w:tcBorders>
              <w:top w:val="single" w:color="auto" w:sz="4" w:space="0"/>
              <w:left w:val="single" w:color="auto" w:sz="4" w:space="0"/>
              <w:bottom w:val="single" w:color="auto" w:sz="4" w:space="0"/>
              <w:right w:val="single" w:color="auto" w:sz="4" w:space="0"/>
            </w:tcBorders>
            <w:vAlign w:val="center"/>
          </w:tcPr>
          <w:p>
            <w:pPr>
              <w:widowControl/>
              <w:ind w:right="1178" w:rightChars="561"/>
              <w:jc w:val="left"/>
              <w:rPr>
                <w:rFonts w:hint="eastAsia" w:ascii="宋体" w:hAnsi="宋体"/>
                <w:b/>
                <w:kern w:val="0"/>
                <w:szCs w:val="21"/>
              </w:rPr>
            </w:pPr>
            <w:r>
              <w:rPr>
                <w:rFonts w:hint="eastAsia" w:ascii="宋体" w:hAnsi="宋体"/>
                <w:b/>
                <w:kern w:val="0"/>
              </w:rPr>
              <w:t>1．知识与技能</w:t>
            </w:r>
          </w:p>
          <w:p>
            <w:pPr>
              <w:widowControl/>
              <w:ind w:right="1178" w:rightChars="561"/>
              <w:jc w:val="left"/>
              <w:rPr>
                <w:rFonts w:hint="eastAsia" w:ascii="宋体" w:hAnsi="宋体"/>
                <w:kern w:val="0"/>
                <w:lang w:val="en-US" w:eastAsia="zh-CN"/>
              </w:rPr>
            </w:pPr>
            <w:r>
              <w:rPr>
                <w:rFonts w:hint="eastAsia" w:ascii="宋体" w:hAnsi="宋体"/>
                <w:kern w:val="0"/>
              </w:rPr>
              <w:t>（1）</w:t>
            </w:r>
            <w:r>
              <w:rPr>
                <w:rFonts w:hint="eastAsia" w:ascii="宋体" w:hAnsi="宋体"/>
                <w:kern w:val="0"/>
                <w:lang w:val="en-US" w:eastAsia="zh-CN"/>
              </w:rPr>
              <w:t>了解各类数据采集的基本方法。</w:t>
            </w:r>
          </w:p>
          <w:p>
            <w:pPr>
              <w:widowControl/>
              <w:ind w:right="1178" w:rightChars="561"/>
              <w:jc w:val="left"/>
              <w:rPr>
                <w:rFonts w:hint="eastAsia" w:ascii="宋体" w:hAnsi="宋体"/>
                <w:kern w:val="0"/>
              </w:rPr>
            </w:pPr>
            <w:r>
              <w:rPr>
                <w:rFonts w:hint="eastAsia" w:ascii="宋体" w:hAnsi="宋体"/>
                <w:kern w:val="0"/>
              </w:rPr>
              <w:t>（2）</w:t>
            </w:r>
            <w:r>
              <w:rPr>
                <w:rFonts w:hint="eastAsia" w:ascii="宋体" w:hAnsi="宋体"/>
                <w:kern w:val="0"/>
                <w:lang w:val="en-US" w:eastAsia="zh-CN"/>
              </w:rPr>
              <w:t>能够解释文本、音频等数据的编码原理。</w:t>
            </w:r>
          </w:p>
          <w:p>
            <w:pPr>
              <w:widowControl/>
              <w:ind w:right="1178" w:rightChars="561"/>
              <w:jc w:val="left"/>
              <w:rPr>
                <w:rFonts w:hint="eastAsia" w:ascii="宋体" w:hAnsi="宋体"/>
                <w:kern w:val="0"/>
              </w:rPr>
            </w:pPr>
            <w:r>
              <w:rPr>
                <w:rFonts w:hint="eastAsia" w:ascii="宋体" w:hAnsi="宋体"/>
                <w:kern w:val="0"/>
              </w:rPr>
              <w:t>（3）</w:t>
            </w:r>
            <w:r>
              <w:rPr>
                <w:rFonts w:hint="eastAsia" w:ascii="宋体" w:hAnsi="宋体"/>
                <w:kern w:val="0"/>
                <w:lang w:val="en-US" w:eastAsia="zh-CN"/>
              </w:rPr>
              <w:t>理解数据编码的意义和作用。</w:t>
            </w:r>
          </w:p>
          <w:p>
            <w:pPr>
              <w:widowControl/>
              <w:ind w:right="1178" w:rightChars="561"/>
              <w:jc w:val="left"/>
              <w:rPr>
                <w:rFonts w:hint="eastAsia" w:ascii="宋体" w:hAnsi="宋体"/>
                <w:b/>
                <w:kern w:val="0"/>
              </w:rPr>
            </w:pPr>
            <w:r>
              <w:rPr>
                <w:rFonts w:hint="eastAsia" w:ascii="宋体" w:hAnsi="宋体"/>
                <w:b/>
                <w:kern w:val="0"/>
              </w:rPr>
              <w:t>2．过程与方法</w:t>
            </w:r>
          </w:p>
          <w:p>
            <w:pPr>
              <w:widowControl/>
              <w:ind w:right="0" w:rightChars="0"/>
              <w:jc w:val="both"/>
              <w:rPr>
                <w:rFonts w:hint="default" w:ascii="宋体" w:hAnsi="宋体" w:eastAsiaTheme="minorEastAsia"/>
                <w:bCs/>
                <w:kern w:val="0"/>
                <w:lang w:val="en-US" w:eastAsia="zh-CN"/>
              </w:rPr>
            </w:pPr>
            <w:r>
              <w:rPr>
                <w:rFonts w:hint="eastAsia" w:ascii="宋体" w:hAnsi="宋体"/>
                <w:bCs/>
                <w:kern w:val="0"/>
              </w:rPr>
              <w:t>（1）</w:t>
            </w:r>
            <w:r>
              <w:rPr>
                <w:rFonts w:hint="eastAsia" w:ascii="宋体" w:hAnsi="宋体"/>
                <w:bCs/>
                <w:kern w:val="0"/>
                <w:lang w:val="en-US" w:eastAsia="zh-CN"/>
              </w:rPr>
              <w:t>以机器人怎么听懂我们的话语并进行人机交互来进行导入，引发学生思考</w:t>
            </w:r>
          </w:p>
          <w:p>
            <w:pPr>
              <w:widowControl/>
              <w:ind w:right="0" w:rightChars="0"/>
              <w:jc w:val="left"/>
              <w:rPr>
                <w:rFonts w:hint="default" w:ascii="宋体" w:hAnsi="宋体" w:eastAsiaTheme="minorEastAsia"/>
                <w:kern w:val="0"/>
                <w:lang w:val="en-US" w:eastAsia="zh-CN"/>
              </w:rPr>
            </w:pPr>
            <w:r>
              <w:rPr>
                <w:rFonts w:hint="eastAsia" w:ascii="宋体" w:hAnsi="宋体"/>
                <w:kern w:val="0"/>
              </w:rPr>
              <w:t>（2）</w:t>
            </w:r>
            <w:r>
              <w:rPr>
                <w:rFonts w:hint="eastAsia" w:ascii="宋体" w:hAnsi="宋体"/>
                <w:kern w:val="0"/>
                <w:lang w:val="en-US" w:eastAsia="zh-CN"/>
              </w:rPr>
              <w:t>再以去公安局照身份证，计算机如何处理我们的数据为例，再一次引发学生思考</w:t>
            </w:r>
          </w:p>
          <w:p>
            <w:pPr>
              <w:widowControl/>
              <w:jc w:val="left"/>
              <w:rPr>
                <w:rFonts w:hint="default" w:ascii="宋体" w:hAnsi="宋体" w:eastAsiaTheme="minorEastAsia"/>
                <w:kern w:val="0"/>
                <w:lang w:val="en-US" w:eastAsia="zh-CN"/>
              </w:rPr>
            </w:pPr>
            <w:r>
              <w:rPr>
                <w:rFonts w:hint="eastAsia" w:ascii="宋体" w:hAnsi="宋体"/>
                <w:kern w:val="0"/>
              </w:rPr>
              <w:t>（3）</w:t>
            </w:r>
            <w:r>
              <w:rPr>
                <w:rFonts w:hint="eastAsia" w:ascii="宋体" w:hAnsi="宋体"/>
                <w:kern w:val="0"/>
                <w:lang w:val="en-US" w:eastAsia="zh-CN"/>
              </w:rPr>
              <w:t>通过教师讲解学生明白了数据编码的原理等知识解决了以上两个问题</w:t>
            </w:r>
            <w:bookmarkStart w:id="0" w:name="_GoBack"/>
            <w:bookmarkEnd w:id="0"/>
          </w:p>
          <w:p>
            <w:pPr>
              <w:widowControl/>
              <w:jc w:val="left"/>
              <w:rPr>
                <w:rFonts w:hint="default" w:ascii="宋体" w:hAnsi="宋体" w:eastAsiaTheme="minorEastAsia"/>
                <w:kern w:val="0"/>
                <w:lang w:val="en-US" w:eastAsia="zh-CN"/>
              </w:rPr>
            </w:pPr>
            <w:r>
              <w:rPr>
                <w:rFonts w:hint="eastAsia" w:ascii="宋体" w:hAnsi="宋体"/>
                <w:kern w:val="0"/>
              </w:rPr>
              <w:t>（4）</w:t>
            </w:r>
            <w:r>
              <w:rPr>
                <w:rFonts w:hint="eastAsia" w:ascii="宋体" w:hAnsi="宋体"/>
                <w:kern w:val="0"/>
                <w:lang w:val="en-US" w:eastAsia="zh-CN"/>
              </w:rPr>
              <w:t>通过媒体资源给学生普及</w:t>
            </w:r>
            <w:r>
              <w:rPr>
                <w:rFonts w:hint="eastAsia" w:ascii="宋体" w:hAnsi="宋体"/>
                <w:lang w:val="en-US" w:eastAsia="zh-CN"/>
              </w:rPr>
              <w:t>文本数据字符编码的方案</w:t>
            </w:r>
          </w:p>
          <w:p>
            <w:pPr>
              <w:widowControl/>
              <w:ind w:right="1178" w:rightChars="561"/>
              <w:jc w:val="left"/>
              <w:rPr>
                <w:rFonts w:hint="eastAsia" w:ascii="宋体" w:hAnsi="宋体"/>
                <w:b/>
                <w:kern w:val="0"/>
              </w:rPr>
            </w:pPr>
            <w:r>
              <w:rPr>
                <w:rFonts w:hint="eastAsia" w:ascii="宋体" w:hAnsi="宋体"/>
                <w:b/>
                <w:kern w:val="0"/>
              </w:rPr>
              <w:t>3．情感、态度与价值观</w:t>
            </w:r>
          </w:p>
          <w:p>
            <w:pPr>
              <w:widowControl/>
              <w:jc w:val="left"/>
              <w:rPr>
                <w:rFonts w:hint="eastAsia" w:ascii="宋体" w:hAnsi="宋体"/>
                <w:kern w:val="0"/>
              </w:rPr>
            </w:pPr>
            <w:r>
              <w:rPr>
                <w:rFonts w:hint="eastAsia" w:ascii="宋体" w:hAnsi="宋体"/>
                <w:kern w:val="0"/>
              </w:rPr>
              <w:t>（1）体验</w:t>
            </w:r>
            <w:r>
              <w:rPr>
                <w:rFonts w:hint="eastAsia" w:ascii="宋体" w:hAnsi="宋体"/>
                <w:kern w:val="0"/>
                <w:lang w:val="en-US" w:eastAsia="zh-CN"/>
              </w:rPr>
              <w:t>数据</w:t>
            </w:r>
            <w:r>
              <w:rPr>
                <w:rFonts w:hint="eastAsia" w:ascii="宋体" w:hAnsi="宋体"/>
                <w:kern w:val="0"/>
              </w:rPr>
              <w:t>与人类社会的密切联系，</w:t>
            </w:r>
            <w:r>
              <w:rPr>
                <w:rFonts w:hint="eastAsia" w:ascii="宋体" w:hAnsi="宋体"/>
                <w:kern w:val="0"/>
                <w:lang w:val="en-US" w:eastAsia="zh-CN"/>
              </w:rPr>
              <w:t>使</w:t>
            </w:r>
            <w:r>
              <w:rPr>
                <w:rFonts w:hint="eastAsia" w:ascii="宋体" w:hAnsi="宋体"/>
                <w:kern w:val="0"/>
              </w:rPr>
              <w:t>学生</w:t>
            </w:r>
            <w:r>
              <w:rPr>
                <w:rFonts w:hint="eastAsia" w:ascii="宋体" w:hAnsi="宋体"/>
                <w:kern w:val="0"/>
                <w:lang w:val="en-US" w:eastAsia="zh-CN"/>
              </w:rPr>
              <w:t>能够</w:t>
            </w:r>
            <w:r>
              <w:rPr>
                <w:rFonts w:hint="eastAsia" w:ascii="宋体" w:hAnsi="宋体"/>
                <w:kern w:val="0"/>
              </w:rPr>
              <w:t>从日常生活中</w:t>
            </w:r>
            <w:r>
              <w:rPr>
                <w:rFonts w:hint="eastAsia" w:ascii="宋体" w:hAnsi="宋体"/>
                <w:kern w:val="0"/>
                <w:lang w:val="en-US" w:eastAsia="zh-CN"/>
              </w:rPr>
              <w:t>认识数据</w:t>
            </w:r>
            <w:r>
              <w:rPr>
                <w:rFonts w:hint="eastAsia" w:ascii="宋体" w:hAnsi="宋体"/>
                <w:kern w:val="0"/>
              </w:rPr>
              <w:t>；</w:t>
            </w:r>
          </w:p>
          <w:p>
            <w:pPr>
              <w:widowControl/>
              <w:jc w:val="left"/>
              <w:rPr>
                <w:rFonts w:hint="eastAsia" w:ascii="宋体" w:hAnsi="宋体"/>
                <w:kern w:val="0"/>
                <w:sz w:val="24"/>
                <w:szCs w:val="24"/>
              </w:rPr>
            </w:pPr>
            <w:r>
              <w:rPr>
                <w:rFonts w:hint="eastAsia" w:ascii="宋体" w:hAnsi="宋体"/>
                <w:kern w:val="0"/>
              </w:rPr>
              <w:t>（2）让学生理解</w:t>
            </w:r>
            <w:r>
              <w:rPr>
                <w:rFonts w:hint="eastAsia" w:ascii="宋体" w:hAnsi="宋体"/>
                <w:kern w:val="0"/>
                <w:lang w:val="en-US" w:eastAsia="zh-CN"/>
              </w:rPr>
              <w:t>数据编码对计算机存储与处理的重要作用，</w:t>
            </w:r>
            <w:r>
              <w:rPr>
                <w:rFonts w:hint="eastAsia" w:ascii="宋体" w:hAnsi="宋体"/>
                <w:kern w:val="0"/>
              </w:rPr>
              <w:t>激发学生对信息技术的求知欲，养成积极主动学习和使用信息技术、参与信息活动的态度；</w:t>
            </w:r>
          </w:p>
          <w:p>
            <w:pPr>
              <w:rPr>
                <w:rFonts w:hint="default" w:ascii="宋体" w:hAnsi="宋体"/>
                <w:szCs w:val="21"/>
                <w:lang w:val="en-US"/>
              </w:rPr>
            </w:pPr>
            <w:r>
              <w:rPr>
                <w:rFonts w:hint="eastAsia" w:ascii="宋体" w:hAnsi="宋体"/>
                <w:kern w:val="0"/>
              </w:rPr>
              <w:t>（3）培养学生</w:t>
            </w:r>
            <w:r>
              <w:rPr>
                <w:rFonts w:hint="eastAsia" w:ascii="宋体" w:hAnsi="宋体"/>
                <w:kern w:val="0"/>
                <w:lang w:val="en-US" w:eastAsia="zh-CN"/>
              </w:rPr>
              <w:t>系统解决问题的能力，形成正确解决问题的思路。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76" w:type="dxa"/>
            <w:gridSpan w:val="6"/>
            <w:tcBorders>
              <w:top w:val="single" w:color="auto" w:sz="4" w:space="0"/>
              <w:left w:val="single" w:color="auto" w:sz="4" w:space="0"/>
              <w:bottom w:val="single" w:color="auto" w:sz="4" w:space="0"/>
              <w:right w:val="single" w:color="auto" w:sz="4" w:space="0"/>
            </w:tcBorders>
            <w:shd w:val="clear" w:color="auto" w:fill="F3F3F3"/>
            <w:vAlign w:val="center"/>
          </w:tcPr>
          <w:p>
            <w:pPr>
              <w:rPr>
                <w:rFonts w:hint="eastAsia" w:ascii="宋体" w:hAnsi="宋体"/>
                <w:b/>
                <w:sz w:val="28"/>
                <w:szCs w:val="28"/>
              </w:rPr>
            </w:pPr>
            <w:r>
              <w:rPr>
                <w:rFonts w:hint="eastAsia" w:ascii="宋体" w:hAnsi="宋体"/>
                <w:b/>
                <w:sz w:val="28"/>
                <w:szCs w:val="28"/>
              </w:rPr>
              <w:t>四、教学重点和难点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76" w:type="dxa"/>
            <w:gridSpan w:val="6"/>
            <w:tcBorders>
              <w:top w:val="single" w:color="auto" w:sz="4" w:space="0"/>
              <w:left w:val="single" w:color="auto" w:sz="4" w:space="0"/>
              <w:bottom w:val="single" w:color="auto" w:sz="4" w:space="0"/>
              <w:right w:val="single" w:color="auto" w:sz="4" w:space="0"/>
            </w:tcBorders>
            <w:vAlign w:val="center"/>
          </w:tcPr>
          <w:p>
            <w:pPr>
              <w:rPr>
                <w:rFonts w:hint="eastAsia" w:ascii="宋体" w:hAnsi="宋体"/>
                <w:b/>
                <w:szCs w:val="21"/>
              </w:rPr>
            </w:pPr>
            <w:r>
              <w:rPr>
                <w:rFonts w:hint="eastAsia" w:ascii="宋体" w:hAnsi="宋体"/>
                <w:b/>
              </w:rPr>
              <w:t>教学重点：</w:t>
            </w:r>
          </w:p>
          <w:p>
            <w:pPr>
              <w:ind w:firstLine="420" w:firstLineChars="200"/>
              <w:rPr>
                <w:rFonts w:hint="default" w:ascii="宋体" w:hAnsi="宋体"/>
                <w:b/>
                <w:lang w:val="en-US"/>
              </w:rPr>
            </w:pPr>
            <w:r>
              <w:rPr>
                <w:rFonts w:hint="eastAsia" w:ascii="宋体" w:hAnsi="宋体"/>
                <w:lang w:val="en-US" w:eastAsia="zh-CN"/>
              </w:rPr>
              <w:t>文本数据编码的方式</w:t>
            </w:r>
          </w:p>
          <w:p>
            <w:pPr>
              <w:rPr>
                <w:rFonts w:hint="eastAsia" w:ascii="宋体" w:hAnsi="宋体"/>
                <w:b/>
              </w:rPr>
            </w:pPr>
            <w:r>
              <w:rPr>
                <w:rFonts w:hint="eastAsia" w:ascii="宋体" w:hAnsi="宋体"/>
                <w:b/>
              </w:rPr>
              <w:t>教学难点：</w:t>
            </w:r>
          </w:p>
          <w:p>
            <w:pPr>
              <w:ind w:firstLine="420" w:firstLineChars="200"/>
              <w:rPr>
                <w:rFonts w:hint="default" w:ascii="宋体" w:hAnsi="宋体" w:eastAsiaTheme="minorEastAsia"/>
                <w:b/>
                <w:sz w:val="24"/>
                <w:szCs w:val="24"/>
                <w:lang w:val="en-US" w:eastAsia="zh-CN"/>
              </w:rPr>
            </w:pPr>
            <w:r>
              <w:rPr>
                <w:rFonts w:hint="eastAsia" w:ascii="宋体" w:hAnsi="宋体"/>
                <w:lang w:val="en-US" w:eastAsia="zh-CN"/>
              </w:rPr>
              <w:t>数据编码的原理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76" w:type="dxa"/>
            <w:gridSpan w:val="6"/>
            <w:tcBorders>
              <w:top w:val="single" w:color="auto" w:sz="4" w:space="0"/>
              <w:left w:val="single" w:color="auto" w:sz="4" w:space="0"/>
              <w:bottom w:val="single" w:color="auto" w:sz="4" w:space="0"/>
              <w:right w:val="single" w:color="auto" w:sz="4" w:space="0"/>
            </w:tcBorders>
            <w:shd w:val="clear" w:color="auto" w:fill="F3F3F3"/>
            <w:vAlign w:val="center"/>
          </w:tcPr>
          <w:p>
            <w:pPr>
              <w:rPr>
                <w:rFonts w:hint="eastAsia" w:ascii="宋体" w:hAnsi="宋体"/>
                <w:b/>
                <w:sz w:val="28"/>
                <w:szCs w:val="28"/>
              </w:rPr>
            </w:pPr>
            <w:r>
              <w:rPr>
                <w:rFonts w:hint="eastAsia" w:ascii="宋体" w:hAnsi="宋体"/>
                <w:b/>
                <w:sz w:val="28"/>
                <w:szCs w:val="28"/>
                <w:lang w:val="en-US" w:eastAsia="zh-CN"/>
              </w:rPr>
              <w:t>五</w:t>
            </w:r>
            <w:r>
              <w:rPr>
                <w:rFonts w:hint="eastAsia" w:ascii="宋体" w:hAnsi="宋体"/>
                <w:b/>
                <w:sz w:val="28"/>
                <w:szCs w:val="28"/>
              </w:rPr>
              <w:t>、教学策略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76" w:type="dxa"/>
            <w:gridSpan w:val="6"/>
            <w:tcBorders>
              <w:top w:val="single" w:color="auto" w:sz="4" w:space="0"/>
              <w:left w:val="single" w:color="auto" w:sz="4" w:space="0"/>
              <w:bottom w:val="single" w:color="auto" w:sz="4" w:space="0"/>
              <w:right w:val="single" w:color="auto" w:sz="4" w:space="0"/>
            </w:tcBorders>
            <w:vAlign w:val="center"/>
          </w:tcPr>
          <w:p>
            <w:pPr>
              <w:ind w:firstLine="420" w:firstLineChars="200"/>
              <w:rPr>
                <w:rFonts w:hint="default" w:ascii="宋体" w:hAnsi="宋体" w:eastAsiaTheme="minorEastAsia"/>
                <w:b/>
                <w:sz w:val="28"/>
                <w:szCs w:val="28"/>
                <w:lang w:val="en-US" w:eastAsia="zh-CN"/>
              </w:rPr>
            </w:pPr>
            <w:r>
              <w:rPr>
                <w:rFonts w:hint="eastAsia" w:ascii="宋体" w:hAnsi="宋体"/>
                <w:lang w:val="en-US" w:eastAsia="zh-CN"/>
              </w:rPr>
              <w:t>采用讲授法和多媒体辅助法进行本节课的教学，讲授法可以直观的让学生明确知识的重难点，多媒体辅助法主要是让学生感受文本数据所对应的编码。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76" w:type="dxa"/>
            <w:gridSpan w:val="6"/>
            <w:tcBorders>
              <w:top w:val="single" w:color="auto" w:sz="4" w:space="0"/>
              <w:left w:val="single" w:color="auto" w:sz="4" w:space="0"/>
              <w:bottom w:val="single" w:color="auto" w:sz="4" w:space="0"/>
              <w:right w:val="single" w:color="auto" w:sz="4" w:space="0"/>
            </w:tcBorders>
            <w:shd w:val="clear" w:color="auto" w:fill="F3F3F3"/>
            <w:vAlign w:val="center"/>
          </w:tcPr>
          <w:p>
            <w:pPr>
              <w:rPr>
                <w:rFonts w:hint="eastAsia" w:ascii="宋体" w:hAnsi="宋体"/>
                <w:sz w:val="28"/>
                <w:szCs w:val="28"/>
              </w:rPr>
            </w:pPr>
            <w:r>
              <w:rPr>
                <w:rFonts w:hint="eastAsia" w:ascii="宋体" w:hAnsi="宋体"/>
                <w:b/>
                <w:sz w:val="28"/>
                <w:szCs w:val="28"/>
                <w:lang w:val="en-US" w:eastAsia="zh-CN"/>
              </w:rPr>
              <w:t>六</w:t>
            </w:r>
            <w:r>
              <w:rPr>
                <w:rFonts w:hint="eastAsia" w:ascii="宋体" w:hAnsi="宋体"/>
                <w:b/>
                <w:sz w:val="28"/>
                <w:szCs w:val="28"/>
              </w:rPr>
              <w:t>、教学环境及资源准备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76" w:type="dxa"/>
            <w:gridSpan w:val="6"/>
            <w:tcBorders>
              <w:top w:val="single" w:color="auto" w:sz="4" w:space="0"/>
              <w:left w:val="single" w:color="auto" w:sz="4" w:space="0"/>
              <w:bottom w:val="single" w:color="auto" w:sz="4" w:space="0"/>
              <w:right w:val="single" w:color="auto" w:sz="4" w:space="0"/>
            </w:tcBorders>
            <w:vAlign w:val="center"/>
          </w:tcPr>
          <w:p>
            <w:pPr>
              <w:rPr>
                <w:rFonts w:hint="eastAsia" w:ascii="宋体" w:hAnsi="宋体" w:eastAsiaTheme="minorEastAsia"/>
                <w:szCs w:val="21"/>
                <w:lang w:val="en-US" w:eastAsia="zh-CN"/>
              </w:rPr>
            </w:pPr>
            <w:r>
              <w:rPr>
                <w:rFonts w:hint="eastAsia" w:ascii="宋体" w:hAnsi="宋体"/>
              </w:rPr>
              <w:t>教学课件：《</w:t>
            </w:r>
            <w:r>
              <w:rPr>
                <w:rFonts w:hint="eastAsia" w:ascii="宋体" w:hAnsi="宋体"/>
                <w:lang w:val="en-US" w:eastAsia="zh-CN"/>
              </w:rPr>
              <w:t>数据编码</w:t>
            </w:r>
            <w:r>
              <w:rPr>
                <w:rFonts w:hint="eastAsia" w:ascii="宋体" w:hAnsi="宋体"/>
              </w:rPr>
              <w:t>》</w:t>
            </w:r>
            <w:r>
              <w:rPr>
                <w:rFonts w:hint="eastAsia" w:ascii="宋体" w:hAnsi="宋体"/>
                <w:lang w:val="en-US" w:eastAsia="zh-CN"/>
              </w:rPr>
              <w:t>微课</w:t>
            </w:r>
          </w:p>
          <w:p>
            <w:pPr>
              <w:rPr>
                <w:rFonts w:hint="eastAsia" w:ascii="宋体" w:hAnsi="宋体"/>
              </w:rPr>
            </w:pPr>
            <w:r>
              <w:rPr>
                <w:rFonts w:hint="eastAsia" w:ascii="宋体" w:hAnsi="宋体"/>
              </w:rPr>
              <w:t>教学设计：《</w:t>
            </w:r>
            <w:r>
              <w:rPr>
                <w:rFonts w:hint="eastAsia" w:ascii="宋体" w:hAnsi="宋体"/>
                <w:lang w:val="en-US" w:eastAsia="zh-CN"/>
              </w:rPr>
              <w:t>数据编码</w:t>
            </w:r>
            <w:r>
              <w:rPr>
                <w:rFonts w:hint="eastAsia" w:ascii="宋体" w:hAnsi="宋体"/>
              </w:rPr>
              <w:t>》教学设计</w:t>
            </w:r>
          </w:p>
          <w:p>
            <w:pPr>
              <w:rPr>
                <w:rFonts w:hint="default" w:ascii="宋体" w:hAnsi="宋体" w:eastAsiaTheme="minorEastAsia"/>
                <w:lang w:val="en-US" w:eastAsia="zh-CN"/>
              </w:rPr>
            </w:pPr>
            <w:r>
              <w:rPr>
                <w:rFonts w:hint="eastAsia" w:ascii="宋体" w:hAnsi="宋体"/>
                <w:lang w:val="en-US" w:eastAsia="zh-CN"/>
              </w:rPr>
              <w:t>媒体资源：文本数据字符编码的方案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76" w:type="dxa"/>
            <w:gridSpan w:val="6"/>
            <w:tcBorders>
              <w:top w:val="single" w:color="auto" w:sz="4" w:space="0"/>
              <w:left w:val="single" w:color="auto" w:sz="4" w:space="0"/>
              <w:bottom w:val="single" w:color="auto" w:sz="4" w:space="0"/>
              <w:right w:val="single" w:color="auto" w:sz="4" w:space="0"/>
            </w:tcBorders>
            <w:shd w:val="clear" w:color="auto" w:fill="F3F3F3"/>
            <w:vAlign w:val="center"/>
          </w:tcPr>
          <w:p>
            <w:pPr>
              <w:rPr>
                <w:rFonts w:hint="eastAsia" w:ascii="宋体" w:hAnsi="宋体"/>
                <w:b/>
                <w:sz w:val="28"/>
                <w:szCs w:val="28"/>
              </w:rPr>
            </w:pPr>
            <w:r>
              <w:rPr>
                <w:rFonts w:hint="eastAsia" w:ascii="宋体" w:hAnsi="宋体"/>
                <w:b/>
                <w:sz w:val="28"/>
                <w:szCs w:val="28"/>
                <w:lang w:val="en-US" w:eastAsia="zh-CN"/>
              </w:rPr>
              <w:t>七</w:t>
            </w:r>
            <w:r>
              <w:rPr>
                <w:rFonts w:hint="eastAsia" w:ascii="宋体" w:hAnsi="宋体"/>
                <w:b/>
                <w:sz w:val="28"/>
                <w:szCs w:val="28"/>
              </w:rPr>
              <w:t>、教学过程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Borders>
              <w:top w:val="single" w:color="auto" w:sz="4" w:space="0"/>
              <w:left w:val="single" w:color="auto" w:sz="4" w:space="0"/>
              <w:bottom w:val="single" w:color="auto" w:sz="4" w:space="0"/>
              <w:right w:val="single" w:color="auto" w:sz="4" w:space="0"/>
            </w:tcBorders>
            <w:shd w:val="clear" w:color="auto" w:fill="F3F3F3"/>
            <w:vAlign w:val="center"/>
          </w:tcPr>
          <w:p>
            <w:pPr>
              <w:jc w:val="center"/>
              <w:rPr>
                <w:rFonts w:hint="eastAsia" w:ascii="楷体_GB2312" w:hAnsi="宋体"/>
                <w:b/>
                <w:szCs w:val="21"/>
              </w:rPr>
            </w:pPr>
            <w:r>
              <w:rPr>
                <w:rFonts w:ascii="楷体_GB2312" w:hAnsi="楷体_GB2312"/>
                <w:b/>
              </w:rPr>
              <w:t>时间</w:t>
            </w:r>
          </w:p>
          <w:p>
            <w:pPr>
              <w:jc w:val="center"/>
              <w:rPr>
                <w:rFonts w:ascii="楷体_GB2312" w:hAnsi="宋体"/>
                <w:b/>
              </w:rPr>
            </w:pPr>
            <w:r>
              <w:rPr>
                <w:rFonts w:ascii="楷体_GB2312" w:hAnsi="楷体_GB2312"/>
                <w:b/>
              </w:rPr>
              <w:t>分配</w:t>
            </w:r>
          </w:p>
        </w:tc>
        <w:tc>
          <w:tcPr>
            <w:tcW w:w="1397" w:type="dxa"/>
            <w:tcBorders>
              <w:top w:val="single" w:color="auto" w:sz="4" w:space="0"/>
              <w:left w:val="single" w:color="auto" w:sz="4" w:space="0"/>
              <w:bottom w:val="single" w:color="auto" w:sz="4" w:space="0"/>
              <w:right w:val="single" w:color="auto" w:sz="4" w:space="0"/>
            </w:tcBorders>
            <w:shd w:val="clear" w:color="auto" w:fill="F3F3F3"/>
            <w:vAlign w:val="center"/>
          </w:tcPr>
          <w:p>
            <w:pPr>
              <w:jc w:val="center"/>
              <w:rPr>
                <w:rFonts w:ascii="楷体_GB2312" w:hAnsi="宋体"/>
                <w:b/>
              </w:rPr>
            </w:pPr>
            <w:r>
              <w:rPr>
                <w:rFonts w:ascii="楷体_GB2312" w:hAnsi="楷体_GB2312"/>
                <w:b/>
              </w:rPr>
              <w:t>教学环节</w:t>
            </w:r>
          </w:p>
        </w:tc>
        <w:tc>
          <w:tcPr>
            <w:tcW w:w="2367" w:type="dxa"/>
            <w:tcBorders>
              <w:top w:val="single" w:color="auto" w:sz="4" w:space="0"/>
              <w:left w:val="single" w:color="auto" w:sz="4" w:space="0"/>
              <w:bottom w:val="single" w:color="auto" w:sz="4" w:space="0"/>
              <w:right w:val="single" w:color="auto" w:sz="4" w:space="0"/>
            </w:tcBorders>
            <w:shd w:val="clear" w:color="auto" w:fill="F3F3F3"/>
            <w:vAlign w:val="center"/>
          </w:tcPr>
          <w:p>
            <w:pPr>
              <w:jc w:val="center"/>
              <w:rPr>
                <w:rFonts w:ascii="楷体_GB2312" w:hAnsi="宋体"/>
                <w:b/>
              </w:rPr>
            </w:pPr>
            <w:r>
              <w:rPr>
                <w:rFonts w:ascii="楷体_GB2312" w:hAnsi="楷体_GB2312"/>
                <w:b/>
              </w:rPr>
              <w:t>教师活动</w:t>
            </w:r>
          </w:p>
        </w:tc>
        <w:tc>
          <w:tcPr>
            <w:tcW w:w="2124" w:type="dxa"/>
            <w:gridSpan w:val="2"/>
            <w:tcBorders>
              <w:top w:val="single" w:color="auto" w:sz="4" w:space="0"/>
              <w:left w:val="single" w:color="auto" w:sz="4" w:space="0"/>
              <w:bottom w:val="single" w:color="auto" w:sz="4" w:space="0"/>
              <w:right w:val="single" w:color="auto" w:sz="4" w:space="0"/>
            </w:tcBorders>
            <w:shd w:val="clear" w:color="auto" w:fill="F3F3F3"/>
            <w:vAlign w:val="center"/>
          </w:tcPr>
          <w:p>
            <w:pPr>
              <w:jc w:val="center"/>
              <w:rPr>
                <w:rFonts w:ascii="楷体_GB2312" w:hAnsi="宋体"/>
                <w:b/>
              </w:rPr>
            </w:pPr>
            <w:r>
              <w:rPr>
                <w:rFonts w:ascii="楷体_GB2312" w:hAnsi="楷体_GB2312"/>
                <w:b/>
              </w:rPr>
              <w:t>学生活动</w:t>
            </w:r>
          </w:p>
        </w:tc>
        <w:tc>
          <w:tcPr>
            <w:tcW w:w="1971" w:type="dxa"/>
            <w:tcBorders>
              <w:top w:val="single" w:color="auto" w:sz="4" w:space="0"/>
              <w:left w:val="single" w:color="auto" w:sz="4" w:space="0"/>
              <w:bottom w:val="single" w:color="auto" w:sz="4" w:space="0"/>
              <w:right w:val="single" w:color="auto" w:sz="4" w:space="0"/>
            </w:tcBorders>
            <w:shd w:val="clear" w:color="auto" w:fill="F3F3F3"/>
            <w:vAlign w:val="center"/>
          </w:tcPr>
          <w:p>
            <w:pPr>
              <w:jc w:val="center"/>
              <w:rPr>
                <w:rFonts w:ascii="楷体_GB2312" w:hAnsi="宋体"/>
                <w:b/>
              </w:rPr>
            </w:pPr>
            <w:r>
              <w:rPr>
                <w:rFonts w:ascii="楷体_GB2312" w:hAnsi="楷体_GB2312"/>
                <w:b/>
              </w:rPr>
              <w:t>设计意图</w:t>
            </w:r>
          </w:p>
          <w:p>
            <w:pPr>
              <w:jc w:val="center"/>
              <w:rPr>
                <w:rFonts w:ascii="楷体_GB2312" w:hAnsi="宋体"/>
                <w:b/>
              </w:rPr>
            </w:pPr>
            <w:r>
              <w:rPr>
                <w:rFonts w:ascii="楷体_GB2312" w:hAnsi="楷体_GB2312"/>
                <w:b/>
              </w:rPr>
              <w:t>及资源准备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9" w:hRule="atLeast"/>
        </w:trPr>
        <w:tc>
          <w:tcPr>
            <w:tcW w:w="1017"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bCs/>
                <w:lang w:val="en-US" w:eastAsia="zh-CN"/>
              </w:rPr>
            </w:pPr>
            <w:r>
              <w:rPr>
                <w:rFonts w:hint="eastAsia" w:ascii="宋体" w:hAnsi="宋体"/>
                <w:bCs/>
                <w:lang w:val="en-US" w:eastAsia="zh-CN"/>
              </w:rPr>
              <w:t>20秒</w:t>
            </w:r>
          </w:p>
        </w:tc>
        <w:tc>
          <w:tcPr>
            <w:tcW w:w="1397"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rPr>
            </w:pPr>
            <w:r>
              <w:rPr>
                <w:rFonts w:hint="eastAsia" w:ascii="宋体" w:hAnsi="宋体"/>
                <w:kern w:val="0"/>
              </w:rPr>
              <w:t>情境导入</w:t>
            </w:r>
          </w:p>
        </w:tc>
        <w:tc>
          <w:tcPr>
            <w:tcW w:w="2367"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b/>
                <w:lang w:val="en-US" w:eastAsia="zh-CN"/>
              </w:rPr>
            </w:pPr>
            <w:r>
              <w:rPr>
                <w:rFonts w:hint="eastAsia" w:ascii="宋体" w:hAnsi="宋体"/>
                <w:kern w:val="0"/>
                <w:lang w:val="en-US" w:eastAsia="zh-CN"/>
              </w:rPr>
              <w:t>信息科技时代，科学家发明出了可以对话的机器人，那么机器人是如何听懂我们的话语并进行人机交互的呢</w:t>
            </w:r>
          </w:p>
        </w:tc>
        <w:tc>
          <w:tcPr>
            <w:tcW w:w="2124" w:type="dxa"/>
            <w:gridSpan w:val="2"/>
            <w:tcBorders>
              <w:top w:val="single" w:color="auto" w:sz="4" w:space="0"/>
              <w:left w:val="single" w:color="auto" w:sz="4" w:space="0"/>
              <w:bottom w:val="single" w:color="auto" w:sz="4" w:space="0"/>
              <w:right w:val="single" w:color="auto" w:sz="4" w:space="0"/>
            </w:tcBorders>
            <w:vAlign w:val="center"/>
          </w:tcPr>
          <w:p>
            <w:pPr>
              <w:rPr>
                <w:rFonts w:hint="eastAsia" w:ascii="宋体" w:hAnsi="宋体" w:eastAsiaTheme="minorEastAsia"/>
                <w:b/>
                <w:lang w:val="en-US" w:eastAsia="zh-CN"/>
              </w:rPr>
            </w:pPr>
            <w:r>
              <w:rPr>
                <w:rFonts w:hint="eastAsia" w:ascii="宋体" w:hAnsi="宋体"/>
              </w:rPr>
              <w:t>学生</w:t>
            </w:r>
            <w:r>
              <w:rPr>
                <w:rFonts w:hint="eastAsia" w:ascii="宋体" w:hAnsi="宋体"/>
                <w:lang w:val="en-US" w:eastAsia="zh-CN"/>
              </w:rPr>
              <w:t>进行思考</w:t>
            </w:r>
          </w:p>
        </w:tc>
        <w:tc>
          <w:tcPr>
            <w:tcW w:w="1971"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eastAsiaTheme="minorEastAsia"/>
                <w:b/>
                <w:lang w:val="en-US" w:eastAsia="zh-CN"/>
              </w:rPr>
            </w:pPr>
            <w:r>
              <w:rPr>
                <w:rFonts w:hint="eastAsia" w:ascii="宋体" w:hAnsi="宋体"/>
              </w:rPr>
              <w:t>调动学生学习的欲望，</w:t>
            </w:r>
            <w:r>
              <w:rPr>
                <w:rFonts w:hint="eastAsia" w:ascii="宋体" w:hAnsi="宋体"/>
                <w:lang w:val="en-US" w:eastAsia="zh-CN"/>
              </w:rPr>
              <w:t>导入新课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7" w:hRule="atLeast"/>
        </w:trPr>
        <w:tc>
          <w:tcPr>
            <w:tcW w:w="1017"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bCs/>
                <w:lang w:val="en-US" w:eastAsia="zh-CN"/>
              </w:rPr>
            </w:pPr>
            <w:r>
              <w:rPr>
                <w:rFonts w:hint="eastAsia" w:ascii="宋体" w:hAnsi="宋体"/>
                <w:bCs/>
                <w:lang w:val="en-US" w:eastAsia="zh-CN"/>
              </w:rPr>
              <w:t>25秒</w:t>
            </w:r>
          </w:p>
        </w:tc>
        <w:tc>
          <w:tcPr>
            <w:tcW w:w="1397"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eastAsiaTheme="minorEastAsia"/>
                <w:b/>
                <w:lang w:val="en-US" w:eastAsia="zh-CN"/>
              </w:rPr>
            </w:pPr>
            <w:r>
              <w:rPr>
                <w:rFonts w:hint="eastAsia" w:ascii="宋体" w:hAnsi="宋体"/>
                <w:lang w:val="en-US" w:eastAsia="zh-CN"/>
              </w:rPr>
              <w:t>案例分析</w:t>
            </w:r>
          </w:p>
        </w:tc>
        <w:tc>
          <w:tcPr>
            <w:tcW w:w="2367"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b w:val="0"/>
                <w:bCs/>
                <w:lang w:val="en-US" w:eastAsia="zh-CN"/>
              </w:rPr>
            </w:pPr>
            <w:r>
              <w:rPr>
                <w:rFonts w:hint="eastAsia" w:ascii="宋体" w:hAnsi="宋体"/>
                <w:b w:val="0"/>
                <w:bCs/>
                <w:lang w:val="en-US" w:eastAsia="zh-CN"/>
              </w:rPr>
              <w:t>以办身份证为例，思考计算机是如何处理我们的身份数据的</w:t>
            </w:r>
          </w:p>
        </w:tc>
        <w:tc>
          <w:tcPr>
            <w:tcW w:w="2124" w:type="dxa"/>
            <w:gridSpan w:val="2"/>
            <w:tcBorders>
              <w:top w:val="single" w:color="auto" w:sz="4" w:space="0"/>
              <w:left w:val="single" w:color="auto" w:sz="4" w:space="0"/>
              <w:bottom w:val="single" w:color="auto" w:sz="4" w:space="0"/>
              <w:right w:val="single" w:color="auto" w:sz="4" w:space="0"/>
            </w:tcBorders>
            <w:vAlign w:val="center"/>
          </w:tcPr>
          <w:p>
            <w:pPr>
              <w:rPr>
                <w:rFonts w:hint="eastAsia" w:ascii="宋体" w:hAnsi="宋体" w:eastAsiaTheme="minorEastAsia"/>
                <w:b/>
                <w:lang w:val="en-US" w:eastAsia="zh-CN"/>
              </w:rPr>
            </w:pPr>
            <w:r>
              <w:rPr>
                <w:rFonts w:hint="eastAsia" w:ascii="宋体" w:hAnsi="宋体"/>
              </w:rPr>
              <w:t>学生认真</w:t>
            </w:r>
            <w:r>
              <w:rPr>
                <w:rFonts w:hint="eastAsia" w:ascii="宋体" w:hAnsi="宋体"/>
                <w:lang w:val="en-US" w:eastAsia="zh-CN"/>
              </w:rPr>
              <w:t>思考</w:t>
            </w:r>
          </w:p>
        </w:tc>
        <w:tc>
          <w:tcPr>
            <w:tcW w:w="1971"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b/>
                <w:lang w:val="en-US" w:eastAsia="zh-CN"/>
              </w:rPr>
            </w:pPr>
            <w:r>
              <w:rPr>
                <w:rFonts w:hint="eastAsia" w:ascii="宋体" w:hAnsi="宋体"/>
                <w:b w:val="0"/>
                <w:bCs/>
                <w:lang w:val="en-US" w:eastAsia="zh-CN"/>
              </w:rPr>
              <w:t>承接上一问题，再次提出问题，加重知识的重要性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3" w:hRule="atLeast"/>
        </w:trPr>
        <w:tc>
          <w:tcPr>
            <w:tcW w:w="1017"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bCs/>
                <w:lang w:val="en-US"/>
              </w:rPr>
            </w:pPr>
            <w:r>
              <w:rPr>
                <w:rFonts w:hint="eastAsia" w:ascii="宋体" w:hAnsi="宋体"/>
                <w:bCs/>
                <w:lang w:val="en-US" w:eastAsia="zh-CN"/>
              </w:rPr>
              <w:t>1分50秒</w:t>
            </w:r>
          </w:p>
        </w:tc>
        <w:tc>
          <w:tcPr>
            <w:tcW w:w="1397"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eastAsiaTheme="minorEastAsia"/>
                <w:b/>
                <w:lang w:val="en-US" w:eastAsia="zh-CN"/>
              </w:rPr>
            </w:pPr>
            <w:r>
              <w:rPr>
                <w:rFonts w:hint="eastAsia" w:ascii="宋体" w:hAnsi="宋体"/>
                <w:lang w:val="en-US" w:eastAsia="zh-CN"/>
              </w:rPr>
              <w:t>教师讲解</w:t>
            </w:r>
          </w:p>
        </w:tc>
        <w:tc>
          <w:tcPr>
            <w:tcW w:w="2367"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b/>
                <w:lang w:val="en-US" w:eastAsia="zh-CN"/>
              </w:rPr>
            </w:pPr>
            <w:r>
              <w:rPr>
                <w:rFonts w:hint="eastAsia" w:ascii="宋体" w:hAnsi="宋体"/>
              </w:rPr>
              <w:t>教师</w:t>
            </w:r>
            <w:r>
              <w:rPr>
                <w:rFonts w:hint="eastAsia" w:ascii="宋体" w:hAnsi="宋体"/>
                <w:lang w:val="en-US" w:eastAsia="zh-CN"/>
              </w:rPr>
              <w:t>讲解编码的概念，引出模拟信号与数字信号的概念，以及模拟信号要经过采样、量化、编码三步转换为数字信号，由此可以得出机器人能听懂我们话语的原因。</w:t>
            </w:r>
          </w:p>
        </w:tc>
        <w:tc>
          <w:tcPr>
            <w:tcW w:w="2124" w:type="dxa"/>
            <w:gridSpan w:val="2"/>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b/>
                <w:lang w:val="en-US" w:eastAsia="zh-CN"/>
              </w:rPr>
            </w:pPr>
            <w:r>
              <w:rPr>
                <w:rFonts w:hint="eastAsia" w:ascii="宋体" w:hAnsi="宋体"/>
              </w:rPr>
              <w:t>学生</w:t>
            </w:r>
            <w:r>
              <w:rPr>
                <w:rFonts w:hint="eastAsia" w:ascii="宋体" w:hAnsi="宋体"/>
                <w:lang w:val="en-US" w:eastAsia="zh-CN"/>
              </w:rPr>
              <w:t>认真听讲，明白计算机中的数据都是以二进制进行存储，机器人将我们的声音信号转化为数字信号</w:t>
            </w:r>
          </w:p>
        </w:tc>
        <w:tc>
          <w:tcPr>
            <w:tcW w:w="1971"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b/>
                <w:lang w:val="en-US" w:eastAsia="zh-CN"/>
              </w:rPr>
            </w:pPr>
            <w:r>
              <w:rPr>
                <w:rFonts w:hint="eastAsia" w:ascii="宋体" w:hAnsi="宋体"/>
              </w:rPr>
              <w:t>通过</w:t>
            </w:r>
            <w:r>
              <w:rPr>
                <w:rFonts w:hint="eastAsia" w:ascii="宋体" w:hAnsi="宋体"/>
                <w:lang w:val="en-US" w:eastAsia="zh-CN"/>
              </w:rPr>
              <w:t>教师讲授，学生能够清晰的理解编码、模拟信号和数字信号，以及模拟信号转换为数字信号的过程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3" w:hRule="atLeast"/>
        </w:trPr>
        <w:tc>
          <w:tcPr>
            <w:tcW w:w="1017"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bCs/>
                <w:lang w:val="en-US" w:eastAsia="zh-CN"/>
              </w:rPr>
            </w:pPr>
            <w:r>
              <w:rPr>
                <w:rFonts w:hint="eastAsia" w:ascii="宋体" w:hAnsi="宋体"/>
                <w:bCs/>
                <w:lang w:val="en-US" w:eastAsia="zh-CN"/>
              </w:rPr>
              <w:t>2分钟</w:t>
            </w:r>
          </w:p>
        </w:tc>
        <w:tc>
          <w:tcPr>
            <w:tcW w:w="1397"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lang w:val="en-US" w:eastAsia="zh-CN"/>
              </w:rPr>
            </w:pPr>
            <w:r>
              <w:rPr>
                <w:rFonts w:hint="eastAsia" w:ascii="宋体" w:hAnsi="宋体"/>
                <w:lang w:val="en-US" w:eastAsia="zh-CN"/>
              </w:rPr>
              <w:t>视频拓展</w:t>
            </w:r>
          </w:p>
        </w:tc>
        <w:tc>
          <w:tcPr>
            <w:tcW w:w="2367"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eastAsiaTheme="minorEastAsia"/>
                <w:lang w:val="en-US" w:eastAsia="zh-CN"/>
              </w:rPr>
            </w:pPr>
            <w:r>
              <w:rPr>
                <w:rFonts w:hint="eastAsia" w:ascii="宋体" w:hAnsi="宋体"/>
                <w:lang w:val="en-US" w:eastAsia="zh-CN"/>
              </w:rPr>
              <w:t>在学生了解教材中文本数据的编码的基础上，教师播放视频：文本数据字符编码的方案（ASCII码 and Unicode码）</w:t>
            </w:r>
          </w:p>
        </w:tc>
        <w:tc>
          <w:tcPr>
            <w:tcW w:w="2124" w:type="dxa"/>
            <w:gridSpan w:val="2"/>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lang w:val="en-US" w:eastAsia="zh-CN"/>
              </w:rPr>
            </w:pPr>
            <w:r>
              <w:rPr>
                <w:rFonts w:hint="eastAsia" w:ascii="宋体" w:hAnsi="宋体"/>
                <w:lang w:val="en-US" w:eastAsia="zh-CN"/>
              </w:rPr>
              <w:t>学生观看视频</w:t>
            </w:r>
          </w:p>
        </w:tc>
        <w:tc>
          <w:tcPr>
            <w:tcW w:w="1971"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lang w:val="en-US" w:eastAsia="zh-CN"/>
              </w:rPr>
            </w:pPr>
            <w:r>
              <w:rPr>
                <w:rFonts w:hint="eastAsia" w:ascii="宋体" w:hAnsi="宋体"/>
                <w:lang w:val="en-US" w:eastAsia="zh-CN"/>
              </w:rPr>
              <w:t>学生了解文本数据字符编码的两种方案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0" w:hRule="atLeast"/>
        </w:trPr>
        <w:tc>
          <w:tcPr>
            <w:tcW w:w="1017"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bCs/>
                <w:lang w:val="en-US" w:eastAsia="zh-CN"/>
              </w:rPr>
            </w:pPr>
            <w:r>
              <w:rPr>
                <w:rFonts w:hint="eastAsia" w:ascii="宋体" w:hAnsi="宋体"/>
                <w:bCs/>
                <w:lang w:val="en-US" w:eastAsia="zh-CN"/>
              </w:rPr>
              <w:t>30秒</w:t>
            </w:r>
          </w:p>
        </w:tc>
        <w:tc>
          <w:tcPr>
            <w:tcW w:w="1397"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rPr>
            </w:pPr>
            <w:r>
              <w:rPr>
                <w:rFonts w:hint="eastAsia" w:ascii="宋体" w:hAnsi="宋体"/>
              </w:rPr>
              <w:t>课堂小结</w:t>
            </w:r>
          </w:p>
        </w:tc>
        <w:tc>
          <w:tcPr>
            <w:tcW w:w="2367"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eastAsiaTheme="minorEastAsia"/>
                <w:b/>
                <w:lang w:eastAsia="zh-CN"/>
              </w:rPr>
            </w:pPr>
            <w:r>
              <w:rPr>
                <w:rFonts w:hint="eastAsia" w:ascii="宋体" w:hAnsi="宋体"/>
              </w:rPr>
              <w:t>回顾本节课所学的知识点，列出知识框架</w:t>
            </w:r>
            <w:r>
              <w:rPr>
                <w:rFonts w:hint="eastAsia" w:ascii="宋体" w:hAnsi="宋体"/>
                <w:lang w:eastAsia="zh-CN"/>
              </w:rPr>
              <w:t>。</w:t>
            </w:r>
          </w:p>
        </w:tc>
        <w:tc>
          <w:tcPr>
            <w:tcW w:w="2124" w:type="dxa"/>
            <w:gridSpan w:val="2"/>
            <w:tcBorders>
              <w:top w:val="single" w:color="auto" w:sz="4" w:space="0"/>
              <w:left w:val="single" w:color="auto" w:sz="4" w:space="0"/>
              <w:bottom w:val="single" w:color="auto" w:sz="4" w:space="0"/>
              <w:right w:val="single" w:color="auto" w:sz="4" w:space="0"/>
            </w:tcBorders>
            <w:vAlign w:val="center"/>
          </w:tcPr>
          <w:p>
            <w:pPr>
              <w:rPr>
                <w:rFonts w:hint="eastAsia" w:ascii="宋体" w:hAnsi="宋体"/>
                <w:b/>
              </w:rPr>
            </w:pPr>
            <w:r>
              <w:rPr>
                <w:rFonts w:hint="eastAsia" w:ascii="宋体" w:hAnsi="宋体"/>
              </w:rPr>
              <w:t>思考和总结。</w:t>
            </w:r>
          </w:p>
        </w:tc>
        <w:tc>
          <w:tcPr>
            <w:tcW w:w="1971"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rPr>
            </w:pPr>
            <w:r>
              <w:rPr>
                <w:rFonts w:hint="eastAsia" w:ascii="宋体" w:hAnsi="宋体"/>
              </w:rPr>
              <w:t>及时巩固知识，提高课堂实效，减轻学生记忆负担。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6"/>
            <w:tcBorders>
              <w:top w:val="single" w:color="auto" w:sz="4" w:space="0"/>
              <w:left w:val="single" w:color="auto" w:sz="4" w:space="0"/>
              <w:bottom w:val="single" w:color="auto" w:sz="4" w:space="0"/>
              <w:right w:val="single" w:color="auto" w:sz="4" w:space="0"/>
            </w:tcBorders>
            <w:shd w:val="clear" w:color="auto" w:fill="F3F3F3"/>
            <w:vAlign w:val="center"/>
          </w:tcPr>
          <w:p>
            <w:pPr>
              <w:rPr>
                <w:rFonts w:hint="eastAsia" w:ascii="宋体" w:hAnsi="宋体"/>
                <w:b/>
                <w:sz w:val="28"/>
                <w:szCs w:val="28"/>
              </w:rPr>
            </w:pPr>
            <w:r>
              <w:rPr>
                <w:rFonts w:hint="eastAsia" w:ascii="宋体" w:hAnsi="宋体"/>
                <w:b/>
                <w:sz w:val="28"/>
                <w:szCs w:val="28"/>
                <w:lang w:val="en-US" w:eastAsia="zh-CN"/>
              </w:rPr>
              <w:t>八</w:t>
            </w:r>
            <w:r>
              <w:rPr>
                <w:rFonts w:hint="eastAsia" w:ascii="宋体" w:hAnsi="宋体"/>
                <w:b/>
                <w:sz w:val="28"/>
                <w:szCs w:val="28"/>
              </w:rPr>
              <w:t>、教学反思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6" w:hRule="atLeast"/>
        </w:trPr>
        <w:tc>
          <w:tcPr>
            <w:tcW w:w="0" w:type="auto"/>
            <w:gridSpan w:val="6"/>
            <w:tcBorders>
              <w:top w:val="single" w:color="auto" w:sz="4" w:space="0"/>
              <w:left w:val="single" w:color="auto" w:sz="4" w:space="0"/>
              <w:bottom w:val="single" w:color="auto" w:sz="4" w:space="0"/>
              <w:right w:val="single" w:color="auto" w:sz="4" w:space="0"/>
            </w:tcBorders>
            <w:vAlign w:val="center"/>
          </w:tcPr>
          <w:p>
            <w:pPr>
              <w:ind w:firstLine="420" w:firstLineChars="200"/>
              <w:rPr>
                <w:rFonts w:hint="eastAsia" w:ascii="宋体" w:hAnsi="宋体"/>
                <w:kern w:val="0"/>
                <w:szCs w:val="21"/>
              </w:rPr>
            </w:pPr>
            <w:r>
              <w:rPr>
                <w:rFonts w:hint="eastAsia" w:ascii="宋体" w:hAnsi="宋体"/>
                <w:kern w:val="0"/>
              </w:rPr>
              <w:t>本节内容</w:t>
            </w:r>
            <w:r>
              <w:rPr>
                <w:rFonts w:hint="eastAsia" w:ascii="宋体" w:hAnsi="宋体"/>
                <w:kern w:val="0"/>
                <w:lang w:val="en-US" w:eastAsia="zh-CN"/>
              </w:rPr>
              <w:t>理论</w:t>
            </w:r>
            <w:r>
              <w:rPr>
                <w:rFonts w:hint="eastAsia" w:ascii="宋体" w:hAnsi="宋体"/>
                <w:kern w:val="0"/>
              </w:rPr>
              <w:t>性较强，如果只由教师来讲解，学生可能会觉得</w:t>
            </w:r>
            <w:r>
              <w:rPr>
                <w:rFonts w:hint="eastAsia" w:ascii="宋体" w:hAnsi="宋体"/>
                <w:kern w:val="0"/>
                <w:lang w:val="en-US" w:eastAsia="zh-CN"/>
              </w:rPr>
              <w:t>晦涩难懂</w:t>
            </w:r>
            <w:r>
              <w:rPr>
                <w:rFonts w:hint="eastAsia" w:ascii="宋体" w:hAnsi="宋体"/>
                <w:kern w:val="0"/>
              </w:rPr>
              <w:t>，所以本节课在教师的引导下，让学生</w:t>
            </w:r>
            <w:r>
              <w:rPr>
                <w:rFonts w:hint="eastAsia" w:ascii="宋体" w:hAnsi="宋体"/>
                <w:kern w:val="0"/>
                <w:lang w:val="en-US" w:eastAsia="zh-CN"/>
              </w:rPr>
              <w:t>动脑思考了解数据的编码</w:t>
            </w:r>
            <w:r>
              <w:rPr>
                <w:rFonts w:hint="eastAsia" w:ascii="宋体" w:hAnsi="宋体"/>
                <w:kern w:val="0"/>
              </w:rPr>
              <w:t>，这样能让学生积极参与学习过程，做到既让学生学到知识，又</w:t>
            </w:r>
            <w:r>
              <w:rPr>
                <w:rFonts w:hint="eastAsia" w:ascii="宋体" w:hAnsi="宋体"/>
                <w:kern w:val="0"/>
                <w:lang w:val="en-US" w:eastAsia="zh-CN"/>
              </w:rPr>
              <w:t>能</w:t>
            </w:r>
            <w:r>
              <w:rPr>
                <w:rFonts w:hint="eastAsia" w:ascii="宋体" w:hAnsi="宋体"/>
                <w:kern w:val="0"/>
              </w:rPr>
              <w:t>培养学生</w:t>
            </w:r>
            <w:r>
              <w:rPr>
                <w:rFonts w:hint="eastAsia" w:ascii="宋体" w:hAnsi="宋体"/>
                <w:kern w:val="0"/>
                <w:lang w:val="en-US" w:eastAsia="zh-CN"/>
              </w:rPr>
              <w:t>动手实践能力。</w:t>
            </w:r>
          </w:p>
          <w:p>
            <w:pPr>
              <w:ind w:firstLine="420" w:firstLineChars="200"/>
              <w:rPr>
                <w:rFonts w:hint="eastAsia" w:ascii="宋体" w:hAnsi="宋体"/>
                <w:kern w:val="0"/>
              </w:rPr>
            </w:pPr>
            <w:r>
              <w:rPr>
                <w:rFonts w:hint="eastAsia" w:ascii="宋体" w:hAnsi="宋体"/>
                <w:kern w:val="0"/>
              </w:rPr>
              <w:t>本次课在引入上设置的较好，</w:t>
            </w:r>
            <w:r>
              <w:rPr>
                <w:rFonts w:hint="eastAsia" w:ascii="宋体" w:hAnsi="宋体"/>
                <w:kern w:val="0"/>
                <w:lang w:val="en-US" w:eastAsia="zh-CN"/>
              </w:rPr>
              <w:t>设置</w:t>
            </w:r>
            <w:r>
              <w:rPr>
                <w:rFonts w:hint="eastAsia" w:ascii="宋体" w:hAnsi="宋体"/>
                <w:kern w:val="0"/>
              </w:rPr>
              <w:t>思考提高同学们的积极主动性。但在语调和节奏上仍有不足，还需多加练习，多听评其他优秀教师的讲课过程。</w:t>
            </w:r>
          </w:p>
          <w:p>
            <w:pPr>
              <w:ind w:firstLine="420" w:firstLineChars="200"/>
              <w:rPr>
                <w:rFonts w:hint="eastAsia" w:ascii="宋体" w:hAnsi="宋体"/>
                <w:b/>
                <w:color w:val="0000FF"/>
                <w:sz w:val="28"/>
                <w:szCs w:val="28"/>
              </w:rPr>
            </w:pPr>
            <w:r>
              <w:rPr>
                <w:rFonts w:hint="eastAsia" w:ascii="宋体" w:hAnsi="宋体"/>
                <w:kern w:val="0"/>
              </w:rPr>
              <w:t>本次课做到有始有终，进行了教学总结，利用小结把讲授的内容扼要、简明的列成提纲，以一个好的小结对整个课起到画龙点睛的作用。</w:t>
            </w:r>
          </w:p>
        </w:tc>
      </w:tr>
    </w:tbl>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9BE162"/>
    <w:multiLevelType w:val="singleLevel"/>
    <w:tmpl w:val="659BE162"/>
    <w:lvl w:ilvl="0" w:tentative="0">
      <w:start w:val="1"/>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iMzA1MTU4ODk2OWVjMWY5MWM0Y2RhMjUyMDcyODkifQ=="/>
  </w:docVars>
  <w:rsids>
    <w:rsidRoot w:val="0008298C"/>
    <w:rsid w:val="0008298C"/>
    <w:rsid w:val="00DF01FA"/>
    <w:rsid w:val="23C62224"/>
    <w:rsid w:val="2C9E0670"/>
    <w:rsid w:val="3BF868EB"/>
    <w:rsid w:val="503F0B1D"/>
    <w:rsid w:val="7D0746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408</Words>
  <Characters>2332</Characters>
  <Lines>19</Lines>
  <Paragraphs>5</Paragraphs>
  <TotalTime>202</TotalTime>
  <ScaleCrop>false</ScaleCrop>
  <LinksUpToDate>false</LinksUpToDate>
  <CharactersWithSpaces>2735</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2023-10-15T10:27:00Z</dcterms:created>
  <dc:creator>春花 白</dc:creator>
  <cp:lastModifiedBy>橙子</cp:lastModifiedBy>
  <dcterms:modified xsi:type="dcterms:W3CDTF">2024-03-25T12:54:26Z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137128BE03424233AA04C0ED6BCFA73E_13</vt:lpwstr>
  </property>
</Properties>
</file>