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78" w:after="78"/>
        <w:ind w:firstLine="0" w:firstLineChars="0"/>
        <w:jc w:val="center"/>
      </w:pPr>
      <w:r>
        <w:rPr>
          <w:rFonts w:hint="eastAsia" w:ascii="黑体" w:hAnsi="黑体" w:eastAsia="黑体"/>
          <w:sz w:val="36"/>
          <w:szCs w:val="36"/>
        </w:rPr>
        <w:t>基于“大单元”教学的“认识数据”数字资源建设</w:t>
      </w:r>
    </w:p>
    <w:p>
      <w:pPr>
        <w:spacing w:before="78" w:after="78"/>
        <w:ind w:firstLine="480"/>
        <w:jc w:val="center"/>
        <w:rPr>
          <w:rFonts w:ascii="楷体" w:hAnsi="楷体" w:eastAsia="楷体"/>
        </w:rPr>
      </w:pPr>
      <w:r>
        <w:rPr>
          <w:rFonts w:ascii="楷体" w:hAnsi="楷体" w:eastAsia="楷体"/>
        </w:rPr>
        <w:t>计算机科学技术学院  2020级</w:t>
      </w:r>
      <w:r>
        <w:rPr>
          <w:rFonts w:hint="eastAsia" w:ascii="楷体" w:hAnsi="楷体" w:eastAsia="楷体"/>
        </w:rPr>
        <w:t>师范汉</w:t>
      </w:r>
      <w:r>
        <w:rPr>
          <w:rFonts w:ascii="楷体" w:hAnsi="楷体" w:eastAsia="楷体"/>
        </w:rPr>
        <w:t xml:space="preserve">2班  </w:t>
      </w:r>
      <w:r>
        <w:rPr>
          <w:rFonts w:hint="eastAsia" w:ascii="楷体" w:hAnsi="楷体" w:eastAsia="楷体"/>
        </w:rPr>
        <w:t>白春花</w:t>
      </w:r>
      <w:r>
        <w:rPr>
          <w:rFonts w:ascii="楷体" w:hAnsi="楷体" w:eastAsia="楷体"/>
        </w:rPr>
        <w:t xml:space="preserve">  20201102440</w:t>
      </w:r>
    </w:p>
    <w:p>
      <w:pPr>
        <w:spacing w:before="78" w:after="78"/>
        <w:ind w:firstLine="480"/>
        <w:jc w:val="center"/>
        <w:rPr>
          <w:rFonts w:ascii="楷体" w:hAnsi="楷体" w:eastAsia="楷体"/>
        </w:rPr>
      </w:pPr>
      <w:r>
        <w:rPr>
          <w:rFonts w:ascii="楷体" w:hAnsi="楷体" w:eastAsia="楷体"/>
        </w:rPr>
        <w:t xml:space="preserve">指导教师  </w:t>
      </w:r>
      <w:r>
        <w:rPr>
          <w:rFonts w:hint="eastAsia" w:ascii="楷体" w:hAnsi="楷体" w:eastAsia="楷体"/>
        </w:rPr>
        <w:t>王素坤</w:t>
      </w:r>
      <w:r>
        <w:rPr>
          <w:rFonts w:ascii="楷体" w:hAnsi="楷体" w:eastAsia="楷体"/>
        </w:rPr>
        <w:t xml:space="preserve">  副教授</w:t>
      </w:r>
    </w:p>
    <w:p>
      <w:pPr>
        <w:spacing w:before="78" w:after="78" w:line="480" w:lineRule="exact"/>
        <w:ind w:firstLine="420"/>
        <w:rPr>
          <w:rFonts w:hint="default" w:ascii="黑体" w:hAnsi="黑体" w:eastAsia="黑体"/>
          <w:sz w:val="21"/>
          <w:szCs w:val="21"/>
          <w:lang w:val="en-US"/>
        </w:rPr>
      </w:pPr>
      <w:r>
        <w:rPr>
          <w:rFonts w:hint="eastAsia" w:ascii="黑体" w:hAnsi="黑体" w:eastAsia="黑体"/>
          <w:sz w:val="21"/>
          <w:szCs w:val="21"/>
        </w:rPr>
        <w:t xml:space="preserve">摘要  </w:t>
      </w:r>
      <w:r>
        <w:rPr>
          <w:rFonts w:ascii="楷体" w:hAnsi="楷体" w:eastAsia="楷体"/>
          <w:sz w:val="21"/>
          <w:szCs w:val="21"/>
        </w:rPr>
        <w:t>本文提出了</w:t>
      </w:r>
      <w:r>
        <w:rPr>
          <w:rFonts w:hint="eastAsia" w:ascii="楷体" w:hAnsi="楷体" w:eastAsia="楷体"/>
          <w:sz w:val="21"/>
          <w:szCs w:val="21"/>
          <w:lang w:val="en-US" w:eastAsia="zh-CN"/>
        </w:rPr>
        <w:t>基于学科核心素养的</w:t>
      </w:r>
      <w:r>
        <w:rPr>
          <w:rFonts w:hint="eastAsia" w:ascii="楷体" w:hAnsi="楷体" w:eastAsia="楷体"/>
          <w:sz w:val="21"/>
          <w:szCs w:val="21"/>
          <w:lang w:eastAsia="zh-CN"/>
        </w:rPr>
        <w:t>“</w:t>
      </w:r>
      <w:r>
        <w:rPr>
          <w:rFonts w:hint="eastAsia" w:ascii="楷体" w:hAnsi="楷体" w:eastAsia="楷体"/>
          <w:sz w:val="21"/>
          <w:szCs w:val="21"/>
          <w:lang w:val="en-US" w:eastAsia="zh-CN"/>
        </w:rPr>
        <w:t>大单元</w:t>
      </w:r>
      <w:r>
        <w:rPr>
          <w:rFonts w:hint="eastAsia" w:ascii="楷体" w:hAnsi="楷体" w:eastAsia="楷体"/>
          <w:sz w:val="21"/>
          <w:szCs w:val="21"/>
          <w:lang w:eastAsia="zh-CN"/>
        </w:rPr>
        <w:t>”</w:t>
      </w:r>
      <w:r>
        <w:rPr>
          <w:rFonts w:hint="eastAsia" w:ascii="楷体" w:hAnsi="楷体" w:eastAsia="楷体"/>
          <w:sz w:val="21"/>
          <w:szCs w:val="21"/>
          <w:lang w:val="en-US" w:eastAsia="zh-CN"/>
        </w:rPr>
        <w:t>教学应用的研究，第三单元“认识数据”的四小节教学内容，数字资源建设的益处，以及制作基于“认识数据”单元</w:t>
      </w:r>
      <w:r>
        <w:rPr>
          <w:rFonts w:ascii="楷体" w:hAnsi="楷体" w:eastAsia="楷体"/>
          <w:sz w:val="21"/>
          <w:szCs w:val="21"/>
        </w:rPr>
        <w:t>的</w:t>
      </w:r>
      <w:r>
        <w:rPr>
          <w:rFonts w:hint="eastAsia" w:ascii="楷体" w:hAnsi="楷体" w:eastAsia="楷体"/>
          <w:sz w:val="21"/>
          <w:szCs w:val="21"/>
          <w:lang w:val="en-US" w:eastAsia="zh-CN"/>
        </w:rPr>
        <w:t>系列微课所用到的处理方法、技术以及涉及后期处理视频的其他应用软件。</w:t>
      </w:r>
    </w:p>
    <w:p>
      <w:pPr>
        <w:spacing w:before="78" w:after="78" w:line="480" w:lineRule="exact"/>
        <w:ind w:firstLine="420"/>
        <w:rPr>
          <w:rFonts w:hint="eastAsia" w:ascii="楷体" w:hAnsi="楷体" w:eastAsia="楷体"/>
          <w:sz w:val="21"/>
          <w:szCs w:val="21"/>
          <w:lang w:val="en-US" w:eastAsia="zh-CN"/>
        </w:rPr>
      </w:pPr>
      <w:r>
        <w:rPr>
          <w:rFonts w:hint="eastAsia" w:ascii="黑体" w:hAnsi="黑体" w:eastAsia="黑体"/>
          <w:sz w:val="21"/>
          <w:szCs w:val="21"/>
        </w:rPr>
        <w:t>关键词</w:t>
      </w:r>
      <w:r>
        <w:rPr>
          <w:rFonts w:hint="eastAsia" w:ascii="宋体" w:hAnsi="宋体"/>
          <w:color w:val="FF0000"/>
        </w:rPr>
        <w:t xml:space="preserve">  </w:t>
      </w:r>
      <w:r>
        <w:rPr>
          <w:rFonts w:hint="eastAsia" w:ascii="楷体" w:hAnsi="楷体" w:eastAsia="楷体"/>
          <w:sz w:val="21"/>
          <w:szCs w:val="21"/>
          <w:lang w:val="en-US" w:eastAsia="zh-CN"/>
        </w:rPr>
        <w:t>大单元教学</w:t>
      </w:r>
      <w:r>
        <w:rPr>
          <w:rFonts w:ascii="楷体" w:hAnsi="楷体" w:eastAsia="楷体"/>
          <w:sz w:val="21"/>
          <w:szCs w:val="21"/>
        </w:rPr>
        <w:t>；</w:t>
      </w:r>
      <w:r>
        <w:rPr>
          <w:rFonts w:hint="eastAsia" w:ascii="楷体" w:hAnsi="楷体" w:eastAsia="楷体"/>
          <w:sz w:val="21"/>
          <w:szCs w:val="21"/>
          <w:lang w:val="en-US" w:eastAsia="zh-CN"/>
        </w:rPr>
        <w:t>认识数据</w:t>
      </w:r>
      <w:r>
        <w:rPr>
          <w:rFonts w:ascii="楷体" w:hAnsi="楷体" w:eastAsia="楷体"/>
          <w:sz w:val="21"/>
          <w:szCs w:val="21"/>
        </w:rPr>
        <w:t>；</w:t>
      </w:r>
      <w:r>
        <w:rPr>
          <w:rFonts w:hint="eastAsia" w:ascii="楷体" w:hAnsi="楷体" w:eastAsia="楷体"/>
          <w:sz w:val="21"/>
          <w:szCs w:val="21"/>
          <w:lang w:val="en-US" w:eastAsia="zh-CN"/>
        </w:rPr>
        <w:t>数字资源建设</w:t>
      </w:r>
    </w:p>
    <w:p>
      <w:pPr>
        <w:pStyle w:val="2"/>
        <w:spacing w:before="78" w:after="78"/>
        <w:ind w:firstLine="108" w:firstLineChars="45"/>
        <w:rPr>
          <w:rFonts w:hint="eastAsia" w:ascii="黑体" w:hAnsi="黑体" w:eastAsia="黑体"/>
          <w:b w:val="0"/>
          <w:bCs w:val="0"/>
          <w:sz w:val="24"/>
          <w:szCs w:val="24"/>
          <w:lang w:val="en-US" w:eastAsia="zh-CN"/>
        </w:rPr>
      </w:pPr>
      <w:r>
        <w:rPr>
          <w:rFonts w:hint="eastAsia" w:ascii="黑体" w:hAnsi="黑体" w:eastAsia="黑体"/>
          <w:b w:val="0"/>
          <w:bCs w:val="0"/>
          <w:sz w:val="24"/>
          <w:szCs w:val="24"/>
        </w:rPr>
        <w:t>1</w:t>
      </w:r>
      <w:r>
        <w:rPr>
          <w:rFonts w:hint="eastAsia" w:ascii="黑体" w:hAnsi="黑体" w:eastAsia="黑体"/>
          <w:b w:val="0"/>
          <w:bCs w:val="0"/>
          <w:sz w:val="24"/>
          <w:szCs w:val="24"/>
          <w:lang w:eastAsia="zh-CN"/>
        </w:rPr>
        <w:t>.</w:t>
      </w:r>
      <w:r>
        <w:rPr>
          <w:rFonts w:hint="eastAsia" w:ascii="黑体" w:hAnsi="黑体" w:eastAsia="黑体"/>
          <w:b w:val="0"/>
          <w:bCs w:val="0"/>
          <w:sz w:val="24"/>
          <w:szCs w:val="24"/>
        </w:rPr>
        <w:t>大单元教学的应用</w:t>
      </w:r>
      <w:r>
        <w:rPr>
          <w:rFonts w:hint="eastAsia" w:ascii="黑体" w:hAnsi="黑体" w:eastAsia="黑体"/>
          <w:b w:val="0"/>
          <w:bCs w:val="0"/>
          <w:sz w:val="24"/>
          <w:szCs w:val="24"/>
          <w:lang w:val="en-US" w:eastAsia="zh-CN"/>
        </w:rPr>
        <w:t>研究</w:t>
      </w:r>
    </w:p>
    <w:p>
      <w:pPr>
        <w:spacing w:before="78" w:after="78"/>
        <w:ind w:firstLine="480"/>
        <w:rPr>
          <w:rFonts w:hint="default"/>
          <w:lang w:val="en-US"/>
        </w:rPr>
      </w:pPr>
      <w:r>
        <w:rPr>
          <w:rFonts w:hint="eastAsia" w:ascii="宋体" w:hAnsi="宋体"/>
          <w:lang w:val="en-US" w:eastAsia="zh-CN"/>
        </w:rPr>
        <w:t>高中信息技术新课标中提出的学科核心素养要求培养学生的信息意识、计算思维、数字化学与创新以及信息社会责任。而大单元教学正好可以保障高中信息技术教学的系统性、完整性，通过任务教学、项目教学等方式，进一步培育学生的核心素养</w:t>
      </w:r>
      <w:r>
        <w:rPr>
          <w:rFonts w:hint="eastAsia" w:ascii="宋体" w:hAnsi="宋体"/>
          <w:vertAlign w:val="superscript"/>
          <w:lang w:val="en-US" w:eastAsia="zh-CN"/>
        </w:rPr>
        <w:t>[1]</w:t>
      </w:r>
      <w:r>
        <w:rPr>
          <w:rFonts w:hint="eastAsia" w:ascii="宋体" w:hAnsi="宋体"/>
          <w:lang w:val="en-US" w:eastAsia="zh-CN"/>
        </w:rPr>
        <w:t>。</w:t>
      </w:r>
      <w:r>
        <w:rPr>
          <w:rFonts w:hint="eastAsia" w:ascii="宋体" w:hAnsi="宋体" w:cs="宋体"/>
          <w:color w:val="000000"/>
          <w:kern w:val="0"/>
          <w:sz w:val="24"/>
          <w:szCs w:val="24"/>
          <w:lang w:val="en-US" w:eastAsia="zh-CN" w:bidi="ar"/>
        </w:rPr>
        <w:t>且</w:t>
      </w:r>
      <w:r>
        <w:rPr>
          <w:rFonts w:hint="eastAsia" w:ascii="宋体" w:hAnsi="宋体" w:eastAsia="宋体" w:cs="宋体"/>
          <w:color w:val="000000"/>
          <w:kern w:val="0"/>
          <w:sz w:val="24"/>
          <w:szCs w:val="24"/>
          <w:lang w:val="en-US" w:eastAsia="zh-CN" w:bidi="ar"/>
        </w:rPr>
        <w:t>众所周知，学科核心素养具有综合性、 整合性、实践性等特点，难以通过单一的知识主题或学习方式进行培养。如何搭建知识与素养、课堂与素养、教学设计与素养之间的桥梁，建立起紧密的联系和过程通道？大单元教学显然已经成为目前可用的最佳方法之一</w:t>
      </w:r>
      <w:r>
        <w:rPr>
          <w:rFonts w:hint="eastAsia" w:ascii="宋体" w:hAnsi="宋体" w:cs="宋体"/>
          <w:color w:val="000000"/>
          <w:kern w:val="0"/>
          <w:sz w:val="24"/>
          <w:szCs w:val="24"/>
          <w:vertAlign w:val="superscript"/>
          <w:lang w:val="en-US" w:eastAsia="zh-CN" w:bidi="ar"/>
        </w:rPr>
        <w:t>[2]</w:t>
      </w:r>
      <w:r>
        <w:rPr>
          <w:rFonts w:hint="eastAsia" w:ascii="宋体" w:hAnsi="宋体" w:eastAsia="宋体" w:cs="宋体"/>
          <w:color w:val="000000"/>
          <w:kern w:val="0"/>
          <w:sz w:val="24"/>
          <w:szCs w:val="24"/>
          <w:lang w:val="en-US" w:eastAsia="zh-CN" w:bidi="ar"/>
        </w:rPr>
        <w:t>。因此，在新课标的指导下，运用单元主题教学方法进行教学设计显得尤为重要。</w:t>
      </w:r>
    </w:p>
    <w:p>
      <w:pPr>
        <w:spacing w:before="78" w:after="78"/>
        <w:ind w:firstLine="480"/>
        <w:rPr>
          <w:rFonts w:hint="default" w:ascii="宋体" w:hAnsi="宋体"/>
          <w:lang w:val="en-US" w:eastAsia="zh-CN"/>
        </w:rPr>
      </w:pPr>
    </w:p>
    <w:p>
      <w:pPr>
        <w:pStyle w:val="2"/>
        <w:spacing w:before="78" w:after="78"/>
        <w:ind w:firstLine="108" w:firstLineChars="45"/>
        <w:rPr>
          <w:rFonts w:ascii="黑体" w:hAnsi="黑体" w:eastAsia="黑体"/>
          <w:b w:val="0"/>
          <w:bCs w:val="0"/>
          <w:sz w:val="24"/>
          <w:szCs w:val="24"/>
        </w:rPr>
      </w:pPr>
      <w:r>
        <w:rPr>
          <w:rFonts w:hint="eastAsia" w:ascii="黑体" w:hAnsi="黑体" w:eastAsia="黑体"/>
          <w:b w:val="0"/>
          <w:bCs w:val="0"/>
          <w:sz w:val="24"/>
          <w:szCs w:val="24"/>
        </w:rPr>
        <w:t>2</w:t>
      </w:r>
      <w:r>
        <w:rPr>
          <w:rFonts w:hint="eastAsia" w:ascii="黑体" w:hAnsi="黑体" w:eastAsia="黑体"/>
          <w:b w:val="0"/>
          <w:bCs w:val="0"/>
          <w:sz w:val="24"/>
          <w:szCs w:val="24"/>
          <w:lang w:eastAsia="zh-CN"/>
        </w:rPr>
        <w:t>.</w:t>
      </w:r>
      <w:r>
        <w:rPr>
          <w:rFonts w:hint="eastAsia" w:ascii="黑体" w:hAnsi="黑体" w:eastAsia="黑体"/>
          <w:b w:val="0"/>
          <w:bCs w:val="0"/>
          <w:sz w:val="24"/>
          <w:szCs w:val="24"/>
        </w:rPr>
        <w:t>单元内容</w:t>
      </w:r>
    </w:p>
    <w:p>
      <w:pPr>
        <w:pStyle w:val="3"/>
        <w:spacing w:before="78" w:after="78"/>
        <w:ind w:firstLine="566" w:firstLineChars="236"/>
        <w:rPr>
          <w:rFonts w:hint="eastAsia" w:ascii="宋体" w:hAnsi="宋体" w:eastAsia="宋体"/>
          <w:b w:val="0"/>
          <w:bCs w:val="0"/>
          <w:sz w:val="24"/>
          <w:szCs w:val="24"/>
        </w:rPr>
      </w:pPr>
      <w:r>
        <w:rPr>
          <w:rFonts w:hint="eastAsia" w:ascii="宋体" w:hAnsi="宋体" w:eastAsia="宋体"/>
          <w:b w:val="0"/>
          <w:bCs w:val="0"/>
          <w:sz w:val="24"/>
          <w:szCs w:val="24"/>
        </w:rPr>
        <w:t>2</w:t>
      </w:r>
      <w:r>
        <w:rPr>
          <w:rFonts w:ascii="宋体" w:hAnsi="宋体" w:eastAsia="宋体"/>
          <w:b w:val="0"/>
          <w:bCs w:val="0"/>
          <w:sz w:val="24"/>
          <w:szCs w:val="24"/>
        </w:rPr>
        <w:t>.1</w:t>
      </w:r>
      <w:r>
        <w:rPr>
          <w:rFonts w:hint="eastAsia" w:ascii="宋体" w:hAnsi="宋体" w:eastAsia="宋体"/>
          <w:b w:val="0"/>
          <w:bCs w:val="0"/>
          <w:sz w:val="24"/>
          <w:szCs w:val="24"/>
        </w:rPr>
        <w:t>数据编码</w:t>
      </w:r>
    </w:p>
    <w:p>
      <w:pPr>
        <w:pStyle w:val="3"/>
        <w:spacing w:before="78" w:after="78"/>
        <w:ind w:firstLine="566" w:firstLineChars="236"/>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2.2数据与结构</w:t>
      </w:r>
    </w:p>
    <w:p>
      <w:pPr>
        <w:pStyle w:val="3"/>
        <w:spacing w:before="78" w:after="78"/>
        <w:ind w:firstLine="566" w:firstLineChars="236"/>
        <w:rPr>
          <w:rFonts w:hint="eastAsia" w:ascii="宋体" w:hAnsi="宋体" w:eastAsia="宋体"/>
          <w:b w:val="0"/>
          <w:bCs w:val="0"/>
          <w:sz w:val="24"/>
          <w:szCs w:val="24"/>
          <w:lang w:val="en-US" w:eastAsia="zh-CN"/>
        </w:rPr>
      </w:pPr>
      <w:r>
        <w:rPr>
          <w:rFonts w:hint="eastAsia" w:ascii="宋体" w:hAnsi="宋体" w:eastAsia="宋体"/>
          <w:b w:val="0"/>
          <w:bCs w:val="0"/>
          <w:sz w:val="24"/>
          <w:szCs w:val="24"/>
          <w:lang w:val="en-US" w:eastAsia="zh-CN"/>
        </w:rPr>
        <w:t>2.3数据与系统</w:t>
      </w:r>
    </w:p>
    <w:p>
      <w:pPr>
        <w:pStyle w:val="3"/>
        <w:spacing w:before="78" w:after="78"/>
        <w:ind w:firstLine="566" w:firstLineChars="236"/>
        <w:rPr>
          <w:rFonts w:hint="default" w:ascii="宋体" w:hAnsi="宋体" w:eastAsia="宋体"/>
          <w:b w:val="0"/>
          <w:bCs w:val="0"/>
          <w:sz w:val="24"/>
          <w:szCs w:val="24"/>
          <w:lang w:val="en-US" w:eastAsia="zh-CN"/>
        </w:rPr>
      </w:pPr>
      <w:r>
        <w:rPr>
          <w:rFonts w:hint="eastAsia" w:ascii="宋体" w:hAnsi="宋体" w:eastAsia="宋体"/>
          <w:b w:val="0"/>
          <w:bCs w:val="0"/>
          <w:sz w:val="24"/>
          <w:szCs w:val="24"/>
          <w:lang w:val="en-US" w:eastAsia="zh-CN"/>
        </w:rPr>
        <w:t>2.4加密与解密</w:t>
      </w:r>
    </w:p>
    <w:p>
      <w:pPr>
        <w:pStyle w:val="2"/>
        <w:spacing w:before="78" w:after="78"/>
        <w:ind w:firstLine="108" w:firstLineChars="45"/>
        <w:rPr>
          <w:rFonts w:hint="default" w:ascii="黑体" w:hAnsi="黑体" w:eastAsia="黑体"/>
          <w:b w:val="0"/>
          <w:bCs w:val="0"/>
          <w:sz w:val="24"/>
          <w:szCs w:val="24"/>
          <w:lang w:val="en-US" w:eastAsia="zh-CN"/>
        </w:rPr>
      </w:pPr>
      <w:r>
        <w:rPr>
          <w:rFonts w:hint="eastAsia" w:ascii="黑体" w:hAnsi="黑体" w:eastAsia="黑体"/>
          <w:b w:val="0"/>
          <w:bCs w:val="0"/>
          <w:sz w:val="24"/>
          <w:szCs w:val="24"/>
          <w:lang w:val="en-US" w:eastAsia="zh-CN"/>
        </w:rPr>
        <w:t>3.数字资源建设</w:t>
      </w:r>
    </w:p>
    <w:p>
      <w:pPr>
        <w:pStyle w:val="2"/>
        <w:spacing w:before="78" w:after="78"/>
        <w:ind w:firstLine="108" w:firstLineChars="45"/>
        <w:rPr>
          <w:rFonts w:hint="default" w:ascii="黑体" w:hAnsi="黑体" w:eastAsia="黑体"/>
          <w:b w:val="0"/>
          <w:bCs w:val="0"/>
          <w:sz w:val="24"/>
          <w:szCs w:val="24"/>
          <w:lang w:val="en-US" w:eastAsia="zh-CN"/>
        </w:rPr>
      </w:pPr>
      <w:r>
        <w:rPr>
          <w:rFonts w:hint="eastAsia" w:ascii="黑体" w:hAnsi="黑体" w:eastAsia="黑体"/>
          <w:b w:val="0"/>
          <w:bCs w:val="0"/>
          <w:sz w:val="24"/>
          <w:szCs w:val="24"/>
          <w:lang w:val="en-US" w:eastAsia="zh-CN"/>
        </w:rPr>
        <w:t>4.微课制作过程中用到的技术、方法</w:t>
      </w:r>
    </w:p>
    <w:p>
      <w:pPr>
        <w:spacing w:before="78" w:after="78" w:line="360" w:lineRule="auto"/>
        <w:ind w:firstLine="0" w:firstLineChars="0"/>
        <w:rPr>
          <w:rFonts w:ascii="黑体" w:hAnsi="黑体" w:eastAsia="黑体"/>
          <w:sz w:val="21"/>
          <w:szCs w:val="21"/>
        </w:rPr>
      </w:pPr>
      <w:r>
        <w:rPr>
          <w:rFonts w:hint="eastAsia" w:ascii="黑体" w:hAnsi="黑体" w:eastAsia="黑体"/>
          <w:sz w:val="21"/>
          <w:szCs w:val="21"/>
        </w:rPr>
        <w:t>参考文献</w:t>
      </w:r>
    </w:p>
    <w:p>
      <w:pPr>
        <w:spacing w:before="78" w:after="78" w:line="360" w:lineRule="auto"/>
        <w:ind w:firstLine="0" w:firstLineChars="0"/>
        <w:rPr>
          <w:rFonts w:hint="eastAsia" w:ascii="宋体" w:hAnsi="宋体"/>
          <w:sz w:val="21"/>
          <w:szCs w:val="21"/>
        </w:rPr>
      </w:pPr>
      <w:r>
        <w:rPr>
          <w:rFonts w:hint="eastAsia" w:ascii="宋体" w:hAnsi="宋体"/>
          <w:sz w:val="21"/>
          <w:szCs w:val="21"/>
        </w:rPr>
        <w:t>[1]郭柳燕.核心素养视域下高中信息技术大单元教学原则与策略[J].亚太教育,2023(24):74-77.DOI:10.16550/j.cnki.issn.2095-9214.2023.24.021.</w:t>
      </w:r>
    </w:p>
    <w:p>
      <w:pPr>
        <w:spacing w:before="78" w:after="78" w:line="360" w:lineRule="auto"/>
        <w:ind w:firstLine="0" w:firstLineChars="0"/>
        <w:rPr>
          <w:rFonts w:hint="eastAsia" w:ascii="宋体" w:hAnsi="宋体"/>
          <w:sz w:val="21"/>
          <w:szCs w:val="21"/>
        </w:rPr>
      </w:pPr>
      <w:r>
        <w:rPr>
          <w:rFonts w:hint="eastAsia" w:ascii="宋体" w:hAnsi="宋体"/>
          <w:sz w:val="21"/>
          <w:szCs w:val="21"/>
        </w:rPr>
        <w:t xml:space="preserve">[2] </w:t>
      </w:r>
      <w:r>
        <w:rPr>
          <w:rFonts w:hint="eastAsia" w:ascii="宋体" w:hAnsi="宋体"/>
          <w:sz w:val="21"/>
          <w:szCs w:val="21"/>
          <w:lang w:val="en-US" w:eastAsia="zh-CN"/>
        </w:rPr>
        <w:t xml:space="preserve">The cultivation of core competencies in disciplines in large unit </w:t>
      </w:r>
    </w:p>
    <w:p>
      <w:pPr>
        <w:spacing w:before="78" w:after="78" w:line="360" w:lineRule="auto"/>
        <w:ind w:firstLine="0" w:firstLineChars="0"/>
        <w:rPr>
          <w:rFonts w:hint="eastAsia" w:ascii="宋体" w:hAnsi="宋体"/>
          <w:sz w:val="21"/>
          <w:szCs w:val="21"/>
        </w:rPr>
      </w:pPr>
      <w:r>
        <w:rPr>
          <w:rFonts w:hint="eastAsia" w:ascii="宋体" w:hAnsi="宋体"/>
          <w:sz w:val="21"/>
          <w:szCs w:val="21"/>
          <w:lang w:val="en-US" w:eastAsia="zh-CN"/>
        </w:rPr>
        <w:t xml:space="preserve">teaching design[J]. Meichen Zhou，Peng Deng.International Journal of New </w:t>
      </w:r>
    </w:p>
    <w:p>
      <w:pPr>
        <w:spacing w:before="78" w:after="78" w:line="360" w:lineRule="auto"/>
        <w:ind w:firstLine="0" w:firstLineChars="0"/>
        <w:rPr>
          <w:rFonts w:hint="eastAsia" w:ascii="宋体" w:hAnsi="宋体"/>
          <w:sz w:val="21"/>
          <w:szCs w:val="21"/>
        </w:rPr>
      </w:pPr>
      <w:r>
        <w:rPr>
          <w:rFonts w:hint="eastAsia" w:ascii="宋体" w:hAnsi="宋体"/>
          <w:sz w:val="21"/>
          <w:szCs w:val="21"/>
          <w:lang w:val="en-US" w:eastAsia="zh-CN"/>
        </w:rPr>
        <w:t>Developments in Education.Volume 5，Issue 9. 2023.</w:t>
      </w:r>
      <w:bookmarkStart w:id="0" w:name="_GoBack"/>
      <w:bookmarkEnd w:id="0"/>
    </w:p>
    <w:p>
      <w:pPr>
        <w:spacing w:before="78" w:after="78" w:line="360" w:lineRule="auto"/>
        <w:ind w:firstLine="0" w:firstLineChars="0"/>
        <w:rPr>
          <w:rFonts w:hint="eastAsia" w:ascii="宋体" w:hAnsi="宋体"/>
          <w:sz w:val="21"/>
          <w:szCs w:val="21"/>
        </w:rPr>
      </w:pPr>
      <w:r>
        <w:rPr>
          <w:rFonts w:hint="eastAsia" w:ascii="宋体" w:hAnsi="宋体"/>
          <w:sz w:val="21"/>
          <w:szCs w:val="21"/>
        </w:rPr>
        <w:t xml:space="preserve">[3] </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华文楷体">
    <w:panose1 w:val="02010600040101010101"/>
    <w:charset w:val="86"/>
    <w:family w:val="auto"/>
    <w:pitch w:val="default"/>
    <w:sig w:usb0="00000287" w:usb1="080F0000" w:usb2="00000000" w:usb3="00000000" w:csb0="0004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00" w:lineRule="auto"/>
        <w:ind w:firstLine="480"/>
      </w:pPr>
      <w:r>
        <w:separator/>
      </w:r>
    </w:p>
  </w:footnote>
  <w:footnote w:type="continuationSeparator" w:id="1">
    <w:p>
      <w:pPr>
        <w:spacing w:before="0" w:after="0" w:line="300" w:lineRule="auto"/>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iMzA1MTU4ODk2OWVjMWY5MWM0Y2RhMjUyMDcyODkifQ=="/>
  </w:docVars>
  <w:rsids>
    <w:rsidRoot w:val="00EC54E7"/>
    <w:rsid w:val="001B1974"/>
    <w:rsid w:val="009F41F7"/>
    <w:rsid w:val="00DF01FA"/>
    <w:rsid w:val="00EC54E7"/>
    <w:rsid w:val="233F60BE"/>
    <w:rsid w:val="51D813AC"/>
    <w:rsid w:val="624A59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Lines="25" w:afterLines="25" w:line="300" w:lineRule="auto"/>
      <w:ind w:firstLine="20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customStyle="1" w:styleId="6">
    <w:name w:val="标题 1 字符"/>
    <w:basedOn w:val="5"/>
    <w:link w:val="2"/>
    <w:uiPriority w:val="9"/>
    <w:rPr>
      <w:rFonts w:ascii="Times New Roman" w:hAnsi="Times New Roman" w:eastAsia="宋体" w:cs="Times New Roman"/>
      <w:b/>
      <w:bCs/>
      <w:kern w:val="44"/>
      <w:sz w:val="44"/>
      <w:szCs w:val="44"/>
    </w:rPr>
  </w:style>
  <w:style w:type="character" w:customStyle="1" w:styleId="7">
    <w:name w:val="标题 2 字符"/>
    <w:basedOn w:val="5"/>
    <w:link w:val="3"/>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52</Words>
  <Characters>298</Characters>
  <Lines>2</Lines>
  <Paragraphs>1</Paragraphs>
  <TotalTime>43</TotalTime>
  <ScaleCrop>false</ScaleCrop>
  <LinksUpToDate>false</LinksUpToDate>
  <CharactersWithSpaces>349</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2024-02-01T04:21:00Z</dcterms:created>
  <dc:creator>春花 白</dc:creator>
  <cp:lastModifiedBy>橙子</cp:lastModifiedBy>
  <dcterms:modified xsi:type="dcterms:W3CDTF">2024-02-17T07:09:16Z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48B35A7022154943AC14CDDCA78959D3_12</vt:lpwstr>
  </property>
</Properties>
</file>