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after="78"/>
        <w:ind w:firstLine="0" w:firstLineChars="0"/>
        <w:jc w:val="center"/>
      </w:pPr>
      <w:r>
        <w:rPr>
          <w:rFonts w:hint="eastAsia" w:ascii="黑体" w:hAnsi="黑体" w:eastAsia="黑体"/>
          <w:sz w:val="36"/>
          <w:szCs w:val="36"/>
        </w:rPr>
        <w:t>基于“大单元”教学的“认识数据”数字资源建设</w:t>
      </w:r>
    </w:p>
    <w:p>
      <w:pPr>
        <w:spacing w:before="78" w:after="78"/>
        <w:ind w:firstLine="480"/>
        <w:jc w:val="center"/>
        <w:rPr>
          <w:rFonts w:ascii="楷体" w:hAnsi="楷体" w:eastAsia="楷体"/>
        </w:rPr>
      </w:pPr>
      <w:r>
        <w:rPr>
          <w:rFonts w:ascii="楷体" w:hAnsi="楷体" w:eastAsia="楷体"/>
        </w:rPr>
        <w:t>计算机科学技术学院  2020级</w:t>
      </w:r>
      <w:r>
        <w:rPr>
          <w:rFonts w:hint="eastAsia" w:ascii="楷体" w:hAnsi="楷体" w:eastAsia="楷体"/>
        </w:rPr>
        <w:t>师范汉</w:t>
      </w:r>
      <w:r>
        <w:rPr>
          <w:rFonts w:ascii="楷体" w:hAnsi="楷体" w:eastAsia="楷体"/>
        </w:rPr>
        <w:t xml:space="preserve">2班  </w:t>
      </w:r>
      <w:r>
        <w:rPr>
          <w:rFonts w:hint="eastAsia" w:ascii="楷体" w:hAnsi="楷体" w:eastAsia="楷体"/>
        </w:rPr>
        <w:t>白春花</w:t>
      </w:r>
      <w:r>
        <w:rPr>
          <w:rFonts w:ascii="楷体" w:hAnsi="楷体" w:eastAsia="楷体"/>
        </w:rPr>
        <w:t xml:space="preserve">  20201102440</w:t>
      </w:r>
    </w:p>
    <w:p>
      <w:pPr>
        <w:spacing w:before="78" w:after="78"/>
        <w:ind w:firstLine="480"/>
        <w:jc w:val="center"/>
        <w:rPr>
          <w:rFonts w:ascii="楷体" w:hAnsi="楷体" w:eastAsia="楷体"/>
        </w:rPr>
      </w:pPr>
      <w:r>
        <w:rPr>
          <w:rFonts w:ascii="楷体" w:hAnsi="楷体" w:eastAsia="楷体"/>
        </w:rPr>
        <w:t xml:space="preserve">指导教师  </w:t>
      </w:r>
      <w:r>
        <w:rPr>
          <w:rFonts w:hint="eastAsia" w:ascii="楷体" w:hAnsi="楷体" w:eastAsia="楷体"/>
        </w:rPr>
        <w:t>王素坤</w:t>
      </w:r>
      <w:r>
        <w:rPr>
          <w:rFonts w:ascii="楷体" w:hAnsi="楷体" w:eastAsia="楷体"/>
        </w:rPr>
        <w:t xml:space="preserve">  副教授</w:t>
      </w:r>
    </w:p>
    <w:p>
      <w:pPr>
        <w:spacing w:before="78" w:after="78" w:line="480" w:lineRule="exact"/>
        <w:ind w:firstLine="420"/>
        <w:rPr>
          <w:rFonts w:hint="default" w:ascii="黑体" w:hAnsi="黑体" w:eastAsia="黑体"/>
          <w:sz w:val="21"/>
          <w:szCs w:val="21"/>
          <w:lang w:val="en-US"/>
        </w:rPr>
      </w:pPr>
      <w:r>
        <w:rPr>
          <w:rFonts w:hint="eastAsia" w:ascii="黑体" w:hAnsi="黑体" w:eastAsia="黑体"/>
          <w:sz w:val="21"/>
          <w:szCs w:val="21"/>
        </w:rPr>
        <w:t xml:space="preserve">摘要  </w:t>
      </w:r>
      <w:r>
        <w:rPr>
          <w:rFonts w:ascii="楷体" w:hAnsi="楷体" w:eastAsia="楷体"/>
          <w:sz w:val="21"/>
          <w:szCs w:val="21"/>
        </w:rPr>
        <w:t>本文提出了</w:t>
      </w:r>
      <w:r>
        <w:rPr>
          <w:rFonts w:hint="eastAsia" w:ascii="楷体" w:hAnsi="楷体" w:eastAsia="楷体"/>
          <w:sz w:val="21"/>
          <w:szCs w:val="21"/>
          <w:lang w:val="en-US" w:eastAsia="zh-CN"/>
        </w:rPr>
        <w:t>基于学科核心素养的</w:t>
      </w:r>
      <w:r>
        <w:rPr>
          <w:rFonts w:hint="eastAsia" w:ascii="楷体" w:hAnsi="楷体" w:eastAsia="楷体"/>
          <w:sz w:val="21"/>
          <w:szCs w:val="21"/>
          <w:lang w:eastAsia="zh-CN"/>
        </w:rPr>
        <w:t>“</w:t>
      </w:r>
      <w:r>
        <w:rPr>
          <w:rFonts w:hint="eastAsia" w:ascii="楷体" w:hAnsi="楷体" w:eastAsia="楷体"/>
          <w:sz w:val="21"/>
          <w:szCs w:val="21"/>
          <w:lang w:val="en-US" w:eastAsia="zh-CN"/>
        </w:rPr>
        <w:t>大单元</w:t>
      </w:r>
      <w:r>
        <w:rPr>
          <w:rFonts w:hint="eastAsia" w:ascii="楷体" w:hAnsi="楷体" w:eastAsia="楷体"/>
          <w:sz w:val="21"/>
          <w:szCs w:val="21"/>
          <w:lang w:eastAsia="zh-CN"/>
        </w:rPr>
        <w:t>”</w:t>
      </w:r>
      <w:r>
        <w:rPr>
          <w:rFonts w:hint="eastAsia" w:ascii="楷体" w:hAnsi="楷体" w:eastAsia="楷体"/>
          <w:sz w:val="21"/>
          <w:szCs w:val="21"/>
          <w:lang w:val="en-US" w:eastAsia="zh-CN"/>
        </w:rPr>
        <w:t>教学应用的研究，第三单元“认识数据”的四小节教学内容，数字资源建设的益处，以及制作基于“认识数据”单元</w:t>
      </w:r>
      <w:r>
        <w:rPr>
          <w:rFonts w:ascii="楷体" w:hAnsi="楷体" w:eastAsia="楷体"/>
          <w:sz w:val="21"/>
          <w:szCs w:val="21"/>
        </w:rPr>
        <w:t>的</w:t>
      </w:r>
      <w:r>
        <w:rPr>
          <w:rFonts w:hint="eastAsia" w:ascii="楷体" w:hAnsi="楷体" w:eastAsia="楷体"/>
          <w:sz w:val="21"/>
          <w:szCs w:val="21"/>
          <w:lang w:val="en-US" w:eastAsia="zh-CN"/>
        </w:rPr>
        <w:t>系列微课所用到的处理方法、技术以及涉及后期处理视频的其他应用软件。</w:t>
      </w:r>
    </w:p>
    <w:p>
      <w:pPr>
        <w:spacing w:before="78" w:after="78" w:line="480" w:lineRule="exact"/>
        <w:ind w:firstLine="420"/>
        <w:rPr>
          <w:rFonts w:hint="default" w:ascii="楷体" w:hAnsi="楷体" w:eastAsia="楷体"/>
          <w:sz w:val="21"/>
          <w:szCs w:val="21"/>
          <w:lang w:val="en-US" w:eastAsia="zh-CN"/>
        </w:rPr>
      </w:pPr>
      <w:r>
        <w:rPr>
          <w:rFonts w:hint="eastAsia" w:ascii="黑体" w:hAnsi="黑体" w:eastAsia="黑体"/>
          <w:sz w:val="21"/>
          <w:szCs w:val="21"/>
        </w:rPr>
        <w:t>关键词</w:t>
      </w:r>
      <w:r>
        <w:rPr>
          <w:rFonts w:hint="eastAsia" w:ascii="宋体" w:hAnsi="宋体"/>
          <w:color w:val="FF0000"/>
        </w:rPr>
        <w:t xml:space="preserve">  </w:t>
      </w:r>
      <w:r>
        <w:rPr>
          <w:rFonts w:hint="eastAsia" w:ascii="楷体" w:hAnsi="楷体" w:eastAsia="楷体"/>
          <w:sz w:val="21"/>
          <w:szCs w:val="21"/>
          <w:lang w:val="en-US" w:eastAsia="zh-CN"/>
        </w:rPr>
        <w:t>大单元教学</w:t>
      </w:r>
      <w:r>
        <w:rPr>
          <w:rFonts w:ascii="楷体" w:hAnsi="楷体" w:eastAsia="楷体"/>
          <w:sz w:val="21"/>
          <w:szCs w:val="21"/>
        </w:rPr>
        <w:t>；</w:t>
      </w:r>
      <w:r>
        <w:rPr>
          <w:rFonts w:hint="eastAsia" w:ascii="楷体" w:hAnsi="楷体" w:eastAsia="楷体"/>
          <w:sz w:val="21"/>
          <w:szCs w:val="21"/>
          <w:lang w:val="en-US" w:eastAsia="zh-CN"/>
        </w:rPr>
        <w:t>认识数据</w:t>
      </w:r>
      <w:r>
        <w:rPr>
          <w:rFonts w:ascii="楷体" w:hAnsi="楷体" w:eastAsia="楷体"/>
          <w:sz w:val="21"/>
          <w:szCs w:val="21"/>
        </w:rPr>
        <w:t>；</w:t>
      </w:r>
      <w:r>
        <w:rPr>
          <w:rFonts w:hint="eastAsia" w:ascii="楷体" w:hAnsi="楷体" w:eastAsia="楷体"/>
          <w:sz w:val="21"/>
          <w:szCs w:val="21"/>
          <w:lang w:val="en-US" w:eastAsia="zh-CN"/>
        </w:rPr>
        <w:t>数字资源建设；微课技术</w:t>
      </w:r>
    </w:p>
    <w:p>
      <w:pPr>
        <w:pStyle w:val="2"/>
        <w:spacing w:before="78" w:after="78"/>
        <w:ind w:firstLine="108" w:firstLineChars="45"/>
        <w:rPr>
          <w:rFonts w:hint="eastAsia" w:ascii="黑体" w:hAnsi="黑体" w:eastAsia="黑体"/>
          <w:b w:val="0"/>
          <w:bCs w:val="0"/>
          <w:sz w:val="24"/>
          <w:szCs w:val="24"/>
          <w:lang w:val="en-US" w:eastAsia="zh-CN"/>
        </w:rPr>
      </w:pPr>
      <w:r>
        <w:rPr>
          <w:rFonts w:hint="eastAsia" w:ascii="黑体" w:hAnsi="黑体" w:eastAsia="黑体"/>
          <w:b w:val="0"/>
          <w:bCs w:val="0"/>
          <w:sz w:val="24"/>
          <w:szCs w:val="24"/>
        </w:rPr>
        <w:t>1大单元教学的应用</w:t>
      </w:r>
      <w:r>
        <w:rPr>
          <w:rFonts w:hint="eastAsia" w:ascii="黑体" w:hAnsi="黑体" w:eastAsia="黑体"/>
          <w:b w:val="0"/>
          <w:bCs w:val="0"/>
          <w:sz w:val="24"/>
          <w:szCs w:val="24"/>
          <w:lang w:val="en-US" w:eastAsia="zh-CN"/>
        </w:rPr>
        <w:t>研究</w:t>
      </w:r>
    </w:p>
    <w:p>
      <w:pPr>
        <w:spacing w:before="78" w:after="78"/>
        <w:ind w:firstLine="480"/>
        <w:rPr>
          <w:rFonts w:hint="default" w:ascii="宋体" w:hAnsi="宋体"/>
          <w:lang w:val="en-US" w:eastAsia="zh-CN"/>
        </w:rPr>
      </w:pPr>
      <w:r>
        <w:rPr>
          <w:rFonts w:hint="eastAsia" w:ascii="宋体" w:hAnsi="宋体"/>
          <w:lang w:val="en-US" w:eastAsia="zh-CN"/>
        </w:rPr>
        <w:t>高中信息技术新课标中提出的学科核心素养要求培养学生的信息意识、计算思维、数字化学与创新以及信息社会责任。而大单元教学正好可以保障高中信息技术教学的系统性、完整性，通过任务教学、项目教学等方式，进一步培育学生的核心素养</w:t>
      </w:r>
      <w:r>
        <w:rPr>
          <w:rFonts w:hint="eastAsia" w:ascii="宋体" w:hAnsi="宋体"/>
          <w:vertAlign w:val="superscript"/>
          <w:lang w:val="en-US" w:eastAsia="zh-CN"/>
        </w:rPr>
        <w:t>[1]</w:t>
      </w:r>
      <w:r>
        <w:rPr>
          <w:rFonts w:hint="eastAsia" w:ascii="宋体" w:hAnsi="宋体"/>
          <w:lang w:val="en-US" w:eastAsia="zh-CN"/>
        </w:rPr>
        <w:t>。</w:t>
      </w:r>
      <w:r>
        <w:rPr>
          <w:rFonts w:hint="eastAsia" w:ascii="宋体" w:hAnsi="宋体" w:cs="宋体"/>
          <w:color w:val="000000"/>
          <w:kern w:val="0"/>
          <w:sz w:val="24"/>
          <w:szCs w:val="24"/>
          <w:lang w:val="en-US" w:eastAsia="zh-CN" w:bidi="ar"/>
        </w:rPr>
        <w:t>且</w:t>
      </w:r>
      <w:r>
        <w:rPr>
          <w:rFonts w:hint="eastAsia" w:ascii="宋体" w:hAnsi="宋体" w:eastAsia="宋体" w:cs="宋体"/>
          <w:color w:val="000000"/>
          <w:kern w:val="0"/>
          <w:sz w:val="24"/>
          <w:szCs w:val="24"/>
          <w:lang w:val="en-US" w:eastAsia="zh-CN" w:bidi="ar"/>
        </w:rPr>
        <w:t>众所周知，学科核心素养具有综合性、 整合性、实践性等特点，难以通过单一的知识主题或学习方式进行培养。如何搭建知识与素养、课堂与素养、教学设计与素养之间的桥梁，建立起紧密的联系和过程通道？大单元教学显然已经成为目前可用的最佳方法之一</w:t>
      </w:r>
      <w:r>
        <w:rPr>
          <w:rFonts w:hint="eastAsia" w:ascii="宋体" w:hAnsi="宋体" w:cs="宋体"/>
          <w:color w:val="000000"/>
          <w:kern w:val="0"/>
          <w:sz w:val="24"/>
          <w:szCs w:val="24"/>
          <w:vertAlign w:val="superscript"/>
          <w:lang w:val="en-US" w:eastAsia="zh-CN" w:bidi="ar"/>
        </w:rPr>
        <w:t>[2]</w:t>
      </w:r>
      <w:r>
        <w:rPr>
          <w:rFonts w:hint="eastAsia" w:ascii="宋体" w:hAnsi="宋体" w:eastAsia="宋体" w:cs="宋体"/>
          <w:color w:val="000000"/>
          <w:kern w:val="0"/>
          <w:sz w:val="24"/>
          <w:szCs w:val="24"/>
          <w:lang w:val="en-US" w:eastAsia="zh-CN" w:bidi="ar"/>
        </w:rPr>
        <w:t>。因此，在新课标的指导下，运用单元主题教学方法进行教学设计显得尤为重要。</w:t>
      </w:r>
    </w:p>
    <w:p>
      <w:pPr>
        <w:pStyle w:val="2"/>
        <w:spacing w:before="78" w:after="78"/>
        <w:ind w:firstLine="108" w:firstLineChars="45"/>
        <w:rPr>
          <w:rFonts w:ascii="黑体" w:hAnsi="黑体" w:eastAsia="黑体"/>
          <w:b w:val="0"/>
          <w:bCs w:val="0"/>
          <w:sz w:val="24"/>
          <w:szCs w:val="24"/>
        </w:rPr>
      </w:pPr>
      <w:r>
        <w:rPr>
          <w:rFonts w:hint="eastAsia" w:ascii="黑体" w:hAnsi="黑体" w:eastAsia="黑体"/>
          <w:b w:val="0"/>
          <w:bCs w:val="0"/>
          <w:sz w:val="24"/>
          <w:szCs w:val="24"/>
        </w:rPr>
        <w:t>2单元内容</w:t>
      </w:r>
    </w:p>
    <w:p>
      <w:pPr>
        <w:pStyle w:val="3"/>
        <w:keepNext/>
        <w:keepLines/>
        <w:pageBreakBefore w:val="0"/>
        <w:widowControl w:val="0"/>
        <w:kinsoku/>
        <w:wordWrap/>
        <w:overflowPunct/>
        <w:topLinePunct w:val="0"/>
        <w:autoSpaceDE/>
        <w:autoSpaceDN/>
        <w:bidi w:val="0"/>
        <w:adjustRightInd/>
        <w:snapToGrid/>
        <w:spacing w:before="78" w:after="78" w:line="416" w:lineRule="auto"/>
        <w:ind w:firstLine="0" w:firstLineChars="0"/>
        <w:textAlignment w:val="auto"/>
        <w:rPr>
          <w:rFonts w:hint="eastAsia" w:ascii="宋体" w:hAnsi="宋体" w:eastAsia="宋体"/>
          <w:b w:val="0"/>
          <w:bCs w:val="0"/>
          <w:sz w:val="24"/>
          <w:szCs w:val="24"/>
        </w:rPr>
      </w:pPr>
      <w:r>
        <w:rPr>
          <w:rFonts w:hint="eastAsia" w:ascii="宋体" w:hAnsi="宋体" w:eastAsia="宋体"/>
          <w:b w:val="0"/>
          <w:bCs w:val="0"/>
          <w:sz w:val="24"/>
          <w:szCs w:val="24"/>
        </w:rPr>
        <w:t>2</w:t>
      </w:r>
      <w:r>
        <w:rPr>
          <w:rFonts w:ascii="宋体" w:hAnsi="宋体" w:eastAsia="宋体"/>
          <w:b w:val="0"/>
          <w:bCs w:val="0"/>
          <w:sz w:val="24"/>
          <w:szCs w:val="24"/>
        </w:rPr>
        <w:t>.1</w:t>
      </w:r>
      <w:r>
        <w:rPr>
          <w:rFonts w:hint="eastAsia" w:ascii="宋体" w:hAnsi="宋体" w:eastAsia="宋体"/>
          <w:b w:val="0"/>
          <w:bCs w:val="0"/>
          <w:sz w:val="24"/>
          <w:szCs w:val="24"/>
        </w:rPr>
        <w:t>数据编码</w:t>
      </w:r>
    </w:p>
    <w:p>
      <w:pPr>
        <w:rPr>
          <w:rFonts w:hint="eastAsia" w:ascii="宋体" w:hAnsi="宋体"/>
          <w:b w:val="0"/>
          <w:bCs w:val="0"/>
          <w:sz w:val="24"/>
          <w:szCs w:val="24"/>
          <w:lang w:val="en-US" w:eastAsia="zh-CN"/>
        </w:rPr>
      </w:pPr>
      <w:r>
        <w:rPr>
          <w:rFonts w:hint="eastAsia" w:ascii="宋体" w:hAnsi="宋体"/>
          <w:b w:val="0"/>
          <w:bCs w:val="0"/>
          <w:sz w:val="24"/>
          <w:szCs w:val="24"/>
          <w:lang w:val="en-US" w:eastAsia="zh-CN"/>
        </w:rPr>
        <w:t>此节内容主要要求学生了解各类数据采集的基本方法，也就是可以我们可以通过生活中的哪些设备来采集数据，比如说可以用键盘输入文本数据，用照相机采集图像数据，用录音机采集声音数据等等；还要求学生能够解释文本、音频等数据的编码原理，即采样、量化、编码三步转换成计算机能理解、存储并处理的二进制数，其中，二进制数可以与任意进制数的进行转换，比如二进制数转换为十进制数时，可以采用“按权展开求和法”，而十进制数转换为二进制数需要用“除二取余法”；通过本节内容的学习，学生可以理解数据编码可以使信息更便于处理与传输，减小传输数据的长度并节省存储空间。</w:t>
      </w:r>
    </w:p>
    <w:p>
      <w:pPr>
        <w:ind w:left="0" w:leftChars="0" w:firstLine="0" w:firstLineChars="0"/>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2.2数据与结构</w:t>
      </w:r>
    </w:p>
    <w:p>
      <w:pPr>
        <w:ind w:left="0" w:leftChars="0" w:firstLine="420" w:firstLineChars="0"/>
        <w:rPr>
          <w:rFonts w:hint="eastAsia" w:ascii="宋体" w:hAnsi="宋体" w:eastAsia="宋体"/>
          <w:b w:val="0"/>
          <w:bCs w:val="0"/>
          <w:sz w:val="24"/>
          <w:szCs w:val="24"/>
          <w:lang w:val="en-US" w:eastAsia="zh-CN"/>
        </w:rPr>
      </w:pPr>
      <w:r>
        <w:rPr>
          <w:rFonts w:hint="eastAsia" w:ascii="宋体" w:hAnsi="宋体"/>
          <w:b w:val="0"/>
          <w:bCs w:val="0"/>
          <w:sz w:val="24"/>
          <w:szCs w:val="24"/>
          <w:lang w:val="en-US" w:eastAsia="zh-CN"/>
        </w:rPr>
        <w:t>此节内容主要要求学生熟悉队列结构的概念和特点，能够使用Python语言对队列进行操作，队列是一种线性数据结构，就像超市里排队付款的队伍，它只能从一端添加元素（进队列），从另一端删除元素（出队列），除了首元素没有前驱元素，尾元素没有后继元素外，其他元素都只有一个前驱元素和一个后继元素；还要求学生了解树、图结构的基本概念和特点，通过探究快递员的快递配送过程来了解树结构，树结构是一种有层次关系的非线性结构，只有一个根节点，其余节点可分为根的子树，在树结构中，数据元素是一对多的关系；可以通过规划取快递最快线路来了解图结构，图结构是一组节点和一组节点之间的连线，每个顶点都可以与其他顶点相连，图结构中的数据元素是多对多的关系。通过本节内容的学习，学生能够比较不同的数据结构特点，选用合适的数据结构组织解决简单问题。</w:t>
      </w:r>
    </w:p>
    <w:p>
      <w:pPr>
        <w:pStyle w:val="3"/>
        <w:keepNext/>
        <w:keepLines/>
        <w:pageBreakBefore w:val="0"/>
        <w:widowControl w:val="0"/>
        <w:kinsoku/>
        <w:wordWrap/>
        <w:overflowPunct/>
        <w:topLinePunct w:val="0"/>
        <w:autoSpaceDE/>
        <w:autoSpaceDN/>
        <w:bidi w:val="0"/>
        <w:adjustRightInd/>
        <w:snapToGrid/>
        <w:spacing w:before="78" w:after="78" w:line="416" w:lineRule="auto"/>
        <w:ind w:firstLine="0" w:firstLineChars="0"/>
        <w:textAlignment w:val="auto"/>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2.3数据与系统</w:t>
      </w:r>
    </w:p>
    <w:p>
      <w:pPr>
        <w:rPr>
          <w:rFonts w:hint="eastAsia"/>
          <w:lang w:val="en-US" w:eastAsia="zh-CN"/>
        </w:rPr>
      </w:pPr>
      <w:r>
        <w:rPr>
          <w:rFonts w:hint="eastAsia" w:ascii="宋体" w:hAnsi="宋体"/>
          <w:b w:val="0"/>
          <w:bCs w:val="0"/>
          <w:sz w:val="24"/>
          <w:szCs w:val="24"/>
          <w:lang w:val="en-US" w:eastAsia="zh-CN"/>
        </w:rPr>
        <w:t>此节内容主要要求学生了解文件和数据库文件的概念，文件是存储在外存设备中的相关数据的集合，可以实现更持久的存储数据；了解GUI的基本概念，学会设计简单的GUI，GUI就是图形用户界面，是指采用图形的方式显示的计算机操作用户界面；学生学会本节内容后，能够根据任务需求，选用恰当的软件处理数据，主要包括电子表格、Access和Python等软件；体验使用不同工具管理数据的过程，简单了解数据库管理系统和数据库系统的基本概念，数据库管理系统是定义、创建、维护数据库的一种工具，而数据库系统是由数据库、数据库管理系统、数据库应用系统、数据库管理员和用户组成的存储、管理、处理、和维护数据的系统。</w:t>
      </w:r>
      <w:bookmarkStart w:id="0" w:name="_GoBack"/>
      <w:bookmarkEnd w:id="0"/>
    </w:p>
    <w:p>
      <w:pPr>
        <w:pStyle w:val="3"/>
        <w:keepNext/>
        <w:keepLines/>
        <w:pageBreakBefore w:val="0"/>
        <w:widowControl w:val="0"/>
        <w:kinsoku/>
        <w:wordWrap/>
        <w:overflowPunct/>
        <w:topLinePunct w:val="0"/>
        <w:autoSpaceDE/>
        <w:autoSpaceDN/>
        <w:bidi w:val="0"/>
        <w:adjustRightInd/>
        <w:snapToGrid/>
        <w:spacing w:before="78" w:after="78" w:line="416" w:lineRule="auto"/>
        <w:ind w:firstLine="0" w:firstLineChars="0"/>
        <w:textAlignment w:val="auto"/>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2.4加密与解密</w:t>
      </w:r>
    </w:p>
    <w:p>
      <w:pPr>
        <w:pStyle w:val="2"/>
        <w:spacing w:before="78" w:after="78"/>
        <w:ind w:firstLine="108" w:firstLineChars="45"/>
        <w:rPr>
          <w:rFonts w:hint="default" w:ascii="黑体" w:hAnsi="黑体" w:eastAsia="黑体"/>
          <w:b w:val="0"/>
          <w:bCs w:val="0"/>
          <w:sz w:val="24"/>
          <w:szCs w:val="24"/>
          <w:lang w:val="en-US" w:eastAsia="zh-CN"/>
        </w:rPr>
      </w:pPr>
      <w:r>
        <w:rPr>
          <w:rFonts w:hint="eastAsia" w:ascii="黑体" w:hAnsi="黑体" w:eastAsia="黑体"/>
          <w:b w:val="0"/>
          <w:bCs w:val="0"/>
          <w:sz w:val="24"/>
          <w:szCs w:val="24"/>
          <w:lang w:val="en-US" w:eastAsia="zh-CN"/>
        </w:rPr>
        <w:t>3数字资源建设</w:t>
      </w:r>
    </w:p>
    <w:p>
      <w:pPr>
        <w:pStyle w:val="2"/>
        <w:spacing w:before="78" w:after="78"/>
        <w:ind w:firstLine="108" w:firstLineChars="45"/>
        <w:rPr>
          <w:rFonts w:hint="default" w:ascii="黑体" w:hAnsi="黑体" w:eastAsia="黑体"/>
          <w:b w:val="0"/>
          <w:bCs w:val="0"/>
          <w:sz w:val="24"/>
          <w:szCs w:val="24"/>
          <w:lang w:val="en-US" w:eastAsia="zh-CN"/>
        </w:rPr>
      </w:pPr>
      <w:r>
        <w:rPr>
          <w:rFonts w:hint="eastAsia" w:ascii="黑体" w:hAnsi="黑体" w:eastAsia="黑体"/>
          <w:b w:val="0"/>
          <w:bCs w:val="0"/>
          <w:sz w:val="24"/>
          <w:szCs w:val="24"/>
          <w:lang w:val="en-US" w:eastAsia="zh-CN"/>
        </w:rPr>
        <w:t>4微课制作过程中用到的技术、方法</w:t>
      </w:r>
    </w:p>
    <w:p>
      <w:pPr>
        <w:spacing w:before="78" w:after="78" w:line="360" w:lineRule="auto"/>
        <w:ind w:firstLine="0" w:firstLineChars="0"/>
        <w:rPr>
          <w:rFonts w:ascii="黑体" w:hAnsi="黑体" w:eastAsia="黑体"/>
          <w:sz w:val="21"/>
          <w:szCs w:val="21"/>
        </w:rPr>
      </w:pPr>
      <w:r>
        <w:rPr>
          <w:rFonts w:hint="eastAsia" w:ascii="黑体" w:hAnsi="黑体" w:eastAsia="黑体"/>
          <w:sz w:val="21"/>
          <w:szCs w:val="21"/>
        </w:rPr>
        <w:t>参考文献</w:t>
      </w:r>
    </w:p>
    <w:p>
      <w:pPr>
        <w:spacing w:before="78" w:after="78" w:line="360" w:lineRule="auto"/>
        <w:ind w:firstLine="0" w:firstLineChars="0"/>
        <w:rPr>
          <w:rFonts w:hint="eastAsia" w:ascii="宋体" w:hAnsi="宋体"/>
          <w:sz w:val="21"/>
          <w:szCs w:val="21"/>
        </w:rPr>
      </w:pPr>
      <w:r>
        <w:rPr>
          <w:rFonts w:hint="eastAsia" w:ascii="宋体" w:hAnsi="宋体"/>
          <w:sz w:val="21"/>
          <w:szCs w:val="21"/>
        </w:rPr>
        <w:t>[1]郭柳燕.核心素养视域下高中信息技术大单元教学原则与策略[J].亚太教育,2023(24):74-77.DOI:10.16550/j.cnki.issn.2095-9214.2023.24.021.</w:t>
      </w:r>
    </w:p>
    <w:p>
      <w:pPr>
        <w:spacing w:before="78" w:after="78" w:line="360" w:lineRule="auto"/>
        <w:ind w:firstLine="0" w:firstLineChars="0"/>
        <w:rPr>
          <w:rFonts w:hint="eastAsia" w:ascii="宋体" w:hAnsi="宋体"/>
          <w:sz w:val="21"/>
          <w:szCs w:val="21"/>
        </w:rPr>
      </w:pPr>
      <w:r>
        <w:rPr>
          <w:rFonts w:hint="eastAsia" w:ascii="宋体" w:hAnsi="宋体"/>
          <w:sz w:val="21"/>
          <w:szCs w:val="21"/>
        </w:rPr>
        <w:t xml:space="preserve">[2] </w:t>
      </w:r>
      <w:r>
        <w:rPr>
          <w:rFonts w:hint="eastAsia" w:ascii="宋体" w:hAnsi="宋体"/>
          <w:sz w:val="21"/>
          <w:szCs w:val="21"/>
          <w:lang w:val="en-US" w:eastAsia="zh-CN"/>
        </w:rPr>
        <w:t xml:space="preserve">The cultivation of core competencies in disciplines in large unit </w:t>
      </w:r>
    </w:p>
    <w:p>
      <w:pPr>
        <w:spacing w:before="78" w:after="78" w:line="360" w:lineRule="auto"/>
        <w:ind w:firstLine="0" w:firstLineChars="0"/>
        <w:rPr>
          <w:rFonts w:hint="eastAsia" w:ascii="宋体" w:hAnsi="宋体"/>
          <w:sz w:val="21"/>
          <w:szCs w:val="21"/>
        </w:rPr>
      </w:pPr>
      <w:r>
        <w:rPr>
          <w:rFonts w:hint="eastAsia" w:ascii="宋体" w:hAnsi="宋体"/>
          <w:sz w:val="21"/>
          <w:szCs w:val="21"/>
          <w:lang w:val="en-US" w:eastAsia="zh-CN"/>
        </w:rPr>
        <w:t xml:space="preserve">teaching design[J]. Meichen Zhou，Peng Deng.International Journal of New </w:t>
      </w:r>
    </w:p>
    <w:p>
      <w:pPr>
        <w:spacing w:before="78" w:after="78" w:line="360" w:lineRule="auto"/>
        <w:ind w:firstLine="0" w:firstLineChars="0"/>
        <w:rPr>
          <w:rFonts w:hint="eastAsia" w:ascii="宋体" w:hAnsi="宋体"/>
          <w:sz w:val="21"/>
          <w:szCs w:val="21"/>
        </w:rPr>
      </w:pPr>
      <w:r>
        <w:rPr>
          <w:rFonts w:hint="eastAsia" w:ascii="宋体" w:hAnsi="宋体"/>
          <w:sz w:val="21"/>
          <w:szCs w:val="21"/>
          <w:lang w:val="en-US" w:eastAsia="zh-CN"/>
        </w:rPr>
        <w:t>Developments in Education.Volume 5，Issue 9. 2023.</w:t>
      </w:r>
    </w:p>
    <w:p>
      <w:pPr>
        <w:spacing w:before="78" w:after="78" w:line="360" w:lineRule="auto"/>
        <w:ind w:firstLine="0" w:firstLineChars="0"/>
        <w:rPr>
          <w:rFonts w:hint="eastAsia" w:ascii="宋体" w:hAnsi="宋体"/>
          <w:sz w:val="21"/>
          <w:szCs w:val="21"/>
        </w:rPr>
      </w:pPr>
      <w:r>
        <w:rPr>
          <w:rFonts w:hint="eastAsia" w:ascii="宋体" w:hAnsi="宋体"/>
          <w:sz w:val="21"/>
          <w:szCs w:val="21"/>
        </w:rPr>
        <w:t xml:space="preserve">[3] </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iMzA1MTU4ODk2OWVjMWY5MWM0Y2RhMjUyMDcyODkifQ=="/>
  </w:docVars>
  <w:rsids>
    <w:rsidRoot w:val="00EC54E7"/>
    <w:rsid w:val="001B1974"/>
    <w:rsid w:val="009A07D3"/>
    <w:rsid w:val="009F41F7"/>
    <w:rsid w:val="00DF01FA"/>
    <w:rsid w:val="00EC54E7"/>
    <w:rsid w:val="233F60BE"/>
    <w:rsid w:val="32FD201A"/>
    <w:rsid w:val="49D1196E"/>
    <w:rsid w:val="51D813AC"/>
    <w:rsid w:val="624A5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beforeLines="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6">
    <w:name w:val="标题 1 字符"/>
    <w:basedOn w:val="5"/>
    <w:link w:val="2"/>
    <w:uiPriority w:val="9"/>
    <w:rPr>
      <w:rFonts w:ascii="Times New Roman" w:hAnsi="Times New Roman" w:eastAsia="宋体" w:cs="Times New Roman"/>
      <w:b/>
      <w:bCs/>
      <w:kern w:val="44"/>
      <w:sz w:val="44"/>
      <w:szCs w:val="44"/>
    </w:rPr>
  </w:style>
  <w:style w:type="character" w:customStyle="1" w:styleId="7">
    <w:name w:val="标题 2 字符"/>
    <w:basedOn w:val="5"/>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52</Words>
  <Characters>298</Characters>
  <Lines>2</Lines>
  <Paragraphs>1</Paragraphs>
  <TotalTime>184</TotalTime>
  <ScaleCrop>false</ScaleCrop>
  <LinksUpToDate>false</LinksUpToDate>
  <CharactersWithSpaces>349</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2024-02-01T04:21:00Z</dcterms:created>
  <dc:creator>春花 白</dc:creator>
  <cp:lastModifiedBy>橙子</cp:lastModifiedBy>
  <dcterms:modified xsi:type="dcterms:W3CDTF">2024-02-26T03:43:54Z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48B35A7022154943AC14CDDCA78959D3_12</vt:lpwstr>
  </property>
</Properties>
</file>