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default"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数字资源建设；微课技术</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rPr>
        <w:t>1大单元教学的应用</w:t>
      </w:r>
      <w:r>
        <w:rPr>
          <w:rFonts w:hint="eastAsia" w:ascii="黑体" w:hAnsi="黑体" w:eastAsia="黑体"/>
          <w:b w:val="0"/>
          <w:bCs w:val="0"/>
          <w:sz w:val="24"/>
          <w:szCs w:val="24"/>
          <w:lang w:val="en-US" w:eastAsia="zh-CN"/>
        </w:rPr>
        <w:t>研究</w:t>
      </w:r>
    </w:p>
    <w:p>
      <w:pPr>
        <w:spacing w:before="78" w:after="78"/>
        <w:ind w:firstLine="480"/>
        <w:rPr>
          <w:rFonts w:hint="default" w:ascii="宋体" w:hAnsi="宋体"/>
          <w:lang w:val="en-US" w:eastAsia="zh-CN"/>
        </w:rPr>
      </w:pPr>
      <w:r>
        <w:rPr>
          <w:rFonts w:hint="eastAsia" w:ascii="宋体" w:hAnsi="宋体"/>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vertAlign w:val="superscript"/>
          <w:lang w:val="en-US" w:eastAsia="zh-CN"/>
        </w:rPr>
        <w:t>[1]</w:t>
      </w:r>
      <w:r>
        <w:rPr>
          <w:rFonts w:hint="eastAsia" w:ascii="宋体" w:hAnsi="宋体"/>
          <w:lang w:val="en-US" w:eastAsia="zh-CN"/>
        </w:rPr>
        <w:t>。</w:t>
      </w:r>
      <w:r>
        <w:rPr>
          <w:rFonts w:hint="eastAsia" w:ascii="宋体" w:hAnsi="宋体" w:cs="宋体"/>
          <w:color w:val="000000"/>
          <w:kern w:val="0"/>
          <w:sz w:val="24"/>
          <w:szCs w:val="24"/>
          <w:lang w:val="en-US" w:eastAsia="zh-CN" w:bidi="ar"/>
        </w:rPr>
        <w:t>且</w:t>
      </w:r>
      <w:r>
        <w:rPr>
          <w:rFonts w:hint="eastAsia" w:ascii="宋体" w:hAnsi="宋体" w:eastAsia="宋体" w:cs="宋体"/>
          <w:color w:val="000000"/>
          <w:kern w:val="0"/>
          <w:sz w:val="24"/>
          <w:szCs w:val="24"/>
          <w:lang w:val="en-US" w:eastAsia="zh-CN" w:bidi="ar"/>
        </w:rPr>
        <w:t>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pStyle w:val="2"/>
        <w:spacing w:before="78" w:after="78"/>
        <w:ind w:firstLine="108" w:firstLineChars="45"/>
        <w:rPr>
          <w:rFonts w:ascii="黑体" w:hAnsi="黑体" w:eastAsia="黑体"/>
          <w:b w:val="0"/>
          <w:bCs w:val="0"/>
          <w:sz w:val="24"/>
          <w:szCs w:val="24"/>
        </w:rPr>
      </w:pPr>
      <w:r>
        <w:rPr>
          <w:rFonts w:hint="eastAsia" w:ascii="黑体" w:hAnsi="黑体" w:eastAsia="黑体"/>
          <w:b w:val="0"/>
          <w:bCs w:val="0"/>
          <w:sz w:val="24"/>
          <w:szCs w:val="24"/>
        </w:rPr>
        <w:t>2单元内容</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ind w:left="0" w:leftChars="0" w:firstLine="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ind w:left="0" w:leftChars="0" w:firstLine="420" w:firstLineChars="0"/>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此节内容主要要求学生熟悉队列结构的概念和特点，能够使用Python语言对队列进行操作，队列是一种线性数据结构，就像超市里排队付款的队伍，它只能从一端添加元素（进队列），从另一端删除元素（出队列），除了首元素没有前驱元素，尾元素没有后继元素外，其他元素都只有一个前驱元素和一个后继元素；还要求学生了解树、图结构的基本概念和特点，通过探究快递员的快递配送过程来了解树结构，树结构是一种有层次关系的非线性结构，只有一个根节点，其余节点可分为根的子树，在树结构中，数据元素是一对多的关系；可以通过规划取快递最快线路来了解图结构，图结构是一组节点和一组节点之间的连线，每个顶点都可以与其他顶点相连，图结构中的数据元素是多对多的关系。通过本节内容的学习，学生能够比较不同的数据结构特点，选用合适的数据结构组织解决简单问题。</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2.3数据与系统</w:t>
      </w:r>
    </w:p>
    <w:p>
      <w:pPr>
        <w:rPr>
          <w:rFonts w:hint="eastAsia"/>
          <w:lang w:val="en-US" w:eastAsia="zh-CN"/>
        </w:rPr>
      </w:pPr>
      <w:r>
        <w:rPr>
          <w:rFonts w:hint="eastAsia" w:ascii="宋体" w:hAnsi="宋体"/>
          <w:b w:val="0"/>
          <w:bCs w:val="0"/>
          <w:sz w:val="24"/>
          <w:szCs w:val="24"/>
          <w:lang w:val="en-US" w:eastAsia="zh-CN"/>
        </w:rPr>
        <w:t>此节内容主要要求学生了解文件和数据库文件的概念，文件是存储在外存设备中的相关数据的集合，可以实现更持久的存储数据；了解GUI的基本概念，学会设计简单的GUI，GUI就是图形用户界面，是指采用图形的方式显示的计算机操作用户界面；学生学会本节内容后，能够根据任务需求，选用恰当的软件处理数据，主要包括电子表格、Access和Python等软件；体验使用不同工具管理数据的过程，简单了解数据库管理系统和数据库系统的基本概念，数据库管理系统是定义、创建、维护数据库的一种工具，而数据库系统是由数据库、数据库管理系统、数据库应用系统、数据库管理员和用户组成的存储、管理、处理、和维护数据的系统。</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2.4加密与解密</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3数字资源建设</w:t>
      </w:r>
    </w:p>
    <w:p>
      <w:pPr>
        <w:rPr>
          <w:rFonts w:hint="default" w:ascii="宋体" w:hAnsi="宋体"/>
          <w:b w:val="0"/>
          <w:bCs w:val="0"/>
          <w:sz w:val="24"/>
          <w:szCs w:val="24"/>
          <w:lang w:val="en-US" w:eastAsia="zh-CN"/>
        </w:rPr>
      </w:pPr>
      <w:r>
        <w:rPr>
          <w:rFonts w:hint="eastAsia" w:ascii="宋体" w:hAnsi="宋体"/>
          <w:b w:val="0"/>
          <w:bCs w:val="0"/>
          <w:sz w:val="24"/>
          <w:szCs w:val="24"/>
          <w:lang w:val="en-US" w:eastAsia="zh-CN"/>
        </w:rPr>
        <w:t>数字资源建设是以信息化教学为抓手,以数字资源为导向,同步教师课程教学提供全方位的资源库链接,真正建立适合学生的数字资源库</w:t>
      </w:r>
      <w:r>
        <w:rPr>
          <w:rFonts w:hint="eastAsia" w:ascii="宋体" w:hAnsi="宋体"/>
          <w:b w:val="0"/>
          <w:bCs w:val="0"/>
          <w:sz w:val="24"/>
          <w:szCs w:val="24"/>
          <w:vertAlign w:val="superscript"/>
          <w:lang w:val="en-US" w:eastAsia="zh-CN"/>
        </w:rPr>
        <w:t>[3]</w:t>
      </w:r>
      <w:r>
        <w:rPr>
          <w:rFonts w:hint="eastAsia" w:ascii="宋体" w:hAnsi="宋体"/>
          <w:b w:val="0"/>
          <w:bCs w:val="0"/>
          <w:sz w:val="24"/>
          <w:szCs w:val="24"/>
          <w:lang w:val="en-US" w:eastAsia="zh-CN"/>
        </w:rPr>
        <w:t>。本文讲述的主要是以采用微课的方式进行数字资源建设，微课作为一种新型的教育资源，不仅实现了教学方式的创新，也为许多教师的课堂带来了新的活力与动力，获得了广大师生的认可和好评。微课资源在高中信息技术课程中的灵活有效应用，可以调动学生在课堂上学习信息技术知识的积极性，并且改善以往高中枯燥的教学模式和课堂氛围</w:t>
      </w:r>
      <w:r>
        <w:rPr>
          <w:rFonts w:hint="eastAsia" w:ascii="宋体" w:hAnsi="宋体"/>
          <w:b w:val="0"/>
          <w:bCs w:val="0"/>
          <w:sz w:val="24"/>
          <w:szCs w:val="24"/>
          <w:vertAlign w:val="superscript"/>
          <w:lang w:val="en-US" w:eastAsia="zh-CN"/>
        </w:rPr>
        <w:t>[4]</w:t>
      </w:r>
      <w:r>
        <w:rPr>
          <w:rFonts w:hint="eastAsia" w:ascii="宋体" w:hAnsi="宋体"/>
          <w:b w:val="0"/>
          <w:bCs w:val="0"/>
          <w:sz w:val="24"/>
          <w:szCs w:val="24"/>
          <w:vertAlign w:val="baseline"/>
          <w:lang w:val="en-US" w:eastAsia="zh-CN"/>
        </w:rPr>
        <w:t>，</w:t>
      </w:r>
      <w:r>
        <w:rPr>
          <w:rFonts w:hint="eastAsia" w:ascii="宋体" w:hAnsi="宋体"/>
          <w:b w:val="0"/>
          <w:bCs w:val="0"/>
          <w:sz w:val="24"/>
          <w:szCs w:val="24"/>
          <w:lang w:val="en-US" w:eastAsia="zh-CN"/>
        </w:rPr>
        <w:t>提高学生的学习效率。在现代高校网络技术教育的发展过程中，我们需要把微课技术更加深入地运用到课堂中，使微课技术的教学价值得以发挥，让学生在学习时有更多的教学资源能够利用</w:t>
      </w:r>
      <w:r>
        <w:rPr>
          <w:rFonts w:hint="eastAsia" w:ascii="宋体" w:hAnsi="宋体"/>
          <w:b w:val="0"/>
          <w:bCs w:val="0"/>
          <w:sz w:val="24"/>
          <w:szCs w:val="24"/>
          <w:vertAlign w:val="superscript"/>
          <w:lang w:val="en-US" w:eastAsia="zh-CN"/>
        </w:rPr>
        <w:t>[5]</w:t>
      </w:r>
      <w:r>
        <w:rPr>
          <w:rFonts w:hint="eastAsia" w:ascii="宋体" w:hAnsi="宋体"/>
          <w:b w:val="0"/>
          <w:bCs w:val="0"/>
          <w:sz w:val="24"/>
          <w:szCs w:val="24"/>
          <w:lang w:val="en-US" w:eastAsia="zh-CN"/>
        </w:rPr>
        <w:t>。数字资源建设</w:t>
      </w:r>
      <w:bookmarkStart w:id="0" w:name="_GoBack"/>
      <w:bookmarkEnd w:id="0"/>
      <w:r>
        <w:rPr>
          <w:rFonts w:hint="eastAsia" w:ascii="宋体" w:hAnsi="宋体"/>
          <w:b w:val="0"/>
          <w:bCs w:val="0"/>
          <w:sz w:val="24"/>
          <w:szCs w:val="24"/>
          <w:lang w:val="en-US" w:eastAsia="zh-CN"/>
        </w:rPr>
        <w:t>不仅为学生“线上线下”的学习活动提供了可能性,更为教师提供了全面展示自我提供了良好的机会。</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4微课制作过程中用到的技术、方法</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谭琼芳.信息化教学环境下校本数字资源平台建设研究——以贵州电子信息职业技术学院为例[J].知识文库,2018(18):80-81.</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王甲云.微课在高中信息技术课程教学中的设计与应用[J].中小学电教,2022(11):79-81.</w:t>
      </w:r>
    </w:p>
    <w:p>
      <w:pPr>
        <w:numPr>
          <w:ilvl w:val="0"/>
          <w:numId w:val="1"/>
        </w:numPr>
        <w:spacing w:before="78" w:after="78" w:line="360" w:lineRule="auto"/>
        <w:ind w:firstLine="0" w:firstLineChars="0"/>
        <w:rPr>
          <w:rFonts w:hint="eastAsia" w:ascii="宋体" w:hAnsi="宋体"/>
          <w:sz w:val="21"/>
          <w:szCs w:val="21"/>
        </w:rPr>
      </w:pPr>
      <w:r>
        <w:rPr>
          <w:rFonts w:hint="eastAsia" w:ascii="宋体" w:hAnsi="宋体"/>
          <w:sz w:val="21"/>
          <w:szCs w:val="21"/>
        </w:rPr>
        <w:t>丁艳.高中信息技术课程微课资源的设计与应用[J].电子元器件与信息技术,2022,6(02):144-146.DOI:10.19772/j.cnki.2096-4455.2022.2.057.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4A9858"/>
    <w:multiLevelType w:val="singleLevel"/>
    <w:tmpl w:val="5F4A985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32FD201A"/>
    <w:rsid w:val="49D1196E"/>
    <w:rsid w:val="51D813AC"/>
    <w:rsid w:val="624A590A"/>
    <w:rsid w:val="6C7F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autoRedefine/>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rFonts w:ascii="Times New Roman" w:hAnsi="Times New Roman" w:eastAsia="宋体" w:cs="Times New Roman"/>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41</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2024-03-02T03:23:22Z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