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b/>
          <w:bCs/>
          <w:kern w:val="2"/>
          <w:sz w:val="28"/>
          <w:szCs w:val="28"/>
          <w:lang w:val="en-US" w:eastAsia="zh-CN" w:bidi="ar-SA"/>
        </w:rPr>
        <w:id w:val="147478842"/>
        <w15:color w:val="DBDBDB"/>
        <w:docPartObj>
          <w:docPartGallery w:val="Table of Contents"/>
          <w:docPartUnique/>
        </w:docPartObj>
      </w:sdtPr>
      <w:sdtEndPr>
        <w:rPr>
          <w:rFonts w:ascii="宋体" w:hAnsi="宋体" w:eastAsia="宋体" w:cs="Times New Roman"/>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hint="eastAsia" w:ascii="宋体" w:hAnsi="宋体" w:cs="Times New Roman"/>
              <w:b/>
              <w:bCs/>
              <w:kern w:val="2"/>
              <w:sz w:val="28"/>
              <w:szCs w:val="28"/>
              <w:lang w:val="en-US" w:eastAsia="zh-CN" w:bidi="ar-SA"/>
            </w:rPr>
            <w:t xml:space="preserve">毕 业 论 文 </w:t>
          </w:r>
          <w:r>
            <w:rPr>
              <w:rFonts w:ascii="宋体" w:hAnsi="宋体" w:eastAsia="宋体"/>
              <w:b/>
              <w:bCs/>
              <w:sz w:val="28"/>
              <w:szCs w:val="28"/>
            </w:rPr>
            <w:t>目</w:t>
          </w:r>
          <w:r>
            <w:rPr>
              <w:rFonts w:hint="eastAsia" w:ascii="宋体" w:hAnsi="宋体"/>
              <w:b/>
              <w:bCs/>
              <w:sz w:val="28"/>
              <w:szCs w:val="28"/>
              <w:lang w:val="en-US" w:eastAsia="zh-CN"/>
            </w:rPr>
            <w:t xml:space="preserve"> </w:t>
          </w:r>
          <w:r>
            <w:rPr>
              <w:rFonts w:ascii="宋体" w:hAnsi="宋体" w:eastAsia="宋体"/>
              <w:b/>
              <w:bCs/>
              <w:sz w:val="28"/>
              <w:szCs w:val="28"/>
            </w:rPr>
            <w:t>录</w:t>
          </w:r>
        </w:p>
        <w:p>
          <w:pPr>
            <w:pStyle w:val="8"/>
            <w:tabs>
              <w:tab w:val="right" w:leader="dot" w:pos="8306"/>
            </w:tabs>
          </w:pPr>
          <w:r>
            <w:rPr>
              <w:b w:val="0"/>
              <w:bCs w:val="0"/>
            </w:rPr>
            <w:fldChar w:fldCharType="begin"/>
          </w:r>
          <w:r>
            <w:rPr>
              <w:b w:val="0"/>
              <w:bCs w:val="0"/>
            </w:rPr>
            <w:instrText xml:space="preserve">TOC \o "1-3" \h \u </w:instrText>
          </w:r>
          <w:r>
            <w:rPr>
              <w:b w:val="0"/>
              <w:bCs w:val="0"/>
            </w:rPr>
            <w:fldChar w:fldCharType="separate"/>
          </w:r>
          <w:r>
            <w:rPr>
              <w:bCs w:val="0"/>
            </w:rPr>
            <w:fldChar w:fldCharType="begin"/>
          </w:r>
          <w:r>
            <w:rPr>
              <w:bCs w:val="0"/>
            </w:rPr>
            <w:instrText xml:space="preserve"> HYPERLINK \l _Toc23912 </w:instrText>
          </w:r>
          <w:r>
            <w:rPr>
              <w:bCs w:val="0"/>
            </w:rPr>
            <w:fldChar w:fldCharType="separate"/>
          </w:r>
          <w:r>
            <w:rPr>
              <w:rFonts w:hint="eastAsia" w:ascii="黑体" w:hAnsi="黑体" w:eastAsia="黑体"/>
              <w:bCs w:val="0"/>
              <w:szCs w:val="24"/>
            </w:rPr>
            <w:t>1</w:t>
          </w:r>
          <w:r>
            <w:rPr>
              <w:rFonts w:hint="eastAsia" w:ascii="黑体" w:hAnsi="黑体" w:eastAsia="黑体"/>
              <w:bCs w:val="0"/>
              <w:szCs w:val="24"/>
              <w:lang w:val="en-US" w:eastAsia="zh-CN"/>
            </w:rPr>
            <w:t>引言</w:t>
          </w:r>
          <w:r>
            <w:tab/>
          </w:r>
          <w:r>
            <w:fldChar w:fldCharType="begin"/>
          </w:r>
          <w:r>
            <w:instrText xml:space="preserve"> PAGEREF _Toc23912 \h </w:instrText>
          </w:r>
          <w:r>
            <w:fldChar w:fldCharType="separate"/>
          </w:r>
          <w:r>
            <w:t>1</w:t>
          </w:r>
          <w:r>
            <w:fldChar w:fldCharType="end"/>
          </w:r>
          <w:r>
            <w:rPr>
              <w:bCs w:val="0"/>
            </w:rPr>
            <w:fldChar w:fldCharType="end"/>
          </w:r>
        </w:p>
        <w:p>
          <w:pPr>
            <w:pStyle w:val="9"/>
            <w:tabs>
              <w:tab w:val="right" w:leader="dot" w:pos="8306"/>
            </w:tabs>
          </w:pPr>
          <w:r>
            <w:rPr>
              <w:bCs w:val="0"/>
            </w:rPr>
            <w:fldChar w:fldCharType="begin"/>
          </w:r>
          <w:r>
            <w:rPr>
              <w:bCs w:val="0"/>
            </w:rPr>
            <w:instrText xml:space="preserve"> HYPERLINK \l _Toc24340 </w:instrText>
          </w:r>
          <w:r>
            <w:rPr>
              <w:bCs w:val="0"/>
            </w:rPr>
            <w:fldChar w:fldCharType="separate"/>
          </w:r>
          <w:r>
            <w:rPr>
              <w:rFonts w:hint="eastAsia" w:ascii="宋体" w:hAnsi="宋体" w:eastAsia="宋体"/>
              <w:bCs w:val="0"/>
              <w:szCs w:val="24"/>
              <w:lang w:val="en-US" w:eastAsia="zh-CN"/>
            </w:rPr>
            <w:t>1.1 研究背景</w:t>
          </w:r>
          <w:r>
            <w:tab/>
          </w:r>
          <w:r>
            <w:fldChar w:fldCharType="begin"/>
          </w:r>
          <w:r>
            <w:instrText xml:space="preserve"> PAGEREF _Toc24340 \h </w:instrText>
          </w:r>
          <w:r>
            <w:fldChar w:fldCharType="separate"/>
          </w:r>
          <w:r>
            <w:t>1</w:t>
          </w:r>
          <w:r>
            <w:fldChar w:fldCharType="end"/>
          </w:r>
          <w:r>
            <w:rPr>
              <w:bCs w:val="0"/>
            </w:rPr>
            <w:fldChar w:fldCharType="end"/>
          </w:r>
        </w:p>
        <w:p>
          <w:pPr>
            <w:pStyle w:val="9"/>
            <w:tabs>
              <w:tab w:val="right" w:leader="dot" w:pos="8306"/>
            </w:tabs>
          </w:pPr>
          <w:r>
            <w:rPr>
              <w:bCs w:val="0"/>
            </w:rPr>
            <w:fldChar w:fldCharType="begin"/>
          </w:r>
          <w:r>
            <w:rPr>
              <w:bCs w:val="0"/>
            </w:rPr>
            <w:instrText xml:space="preserve"> HYPERLINK \l _Toc18005 </w:instrText>
          </w:r>
          <w:r>
            <w:rPr>
              <w:bCs w:val="0"/>
            </w:rPr>
            <w:fldChar w:fldCharType="separate"/>
          </w:r>
          <w:r>
            <w:rPr>
              <w:rFonts w:hint="eastAsia" w:ascii="宋体" w:hAnsi="宋体" w:eastAsia="宋体"/>
              <w:bCs w:val="0"/>
              <w:szCs w:val="24"/>
              <w:lang w:val="en-US" w:eastAsia="zh-CN"/>
            </w:rPr>
            <w:t>1.2 国内外研究现状</w:t>
          </w:r>
          <w:r>
            <w:tab/>
          </w:r>
          <w:r>
            <w:fldChar w:fldCharType="begin"/>
          </w:r>
          <w:r>
            <w:instrText xml:space="preserve"> PAGEREF _Toc18005 \h </w:instrText>
          </w:r>
          <w:r>
            <w:fldChar w:fldCharType="separate"/>
          </w:r>
          <w:r>
            <w:t>1</w:t>
          </w:r>
          <w:r>
            <w:fldChar w:fldCharType="end"/>
          </w:r>
          <w:r>
            <w:rPr>
              <w:bCs w:val="0"/>
            </w:rPr>
            <w:fldChar w:fldCharType="end"/>
          </w:r>
        </w:p>
        <w:p>
          <w:pPr>
            <w:pStyle w:val="8"/>
            <w:tabs>
              <w:tab w:val="right" w:leader="dot" w:pos="8306"/>
            </w:tabs>
          </w:pPr>
          <w:r>
            <w:rPr>
              <w:bCs w:val="0"/>
            </w:rPr>
            <w:fldChar w:fldCharType="begin"/>
          </w:r>
          <w:r>
            <w:rPr>
              <w:bCs w:val="0"/>
            </w:rPr>
            <w:instrText xml:space="preserve"> HYPERLINK \l _Toc19507 </w:instrText>
          </w:r>
          <w:r>
            <w:rPr>
              <w:bCs w:val="0"/>
            </w:rPr>
            <w:fldChar w:fldCharType="separate"/>
          </w:r>
          <w:r>
            <w:rPr>
              <w:rFonts w:hint="eastAsia" w:ascii="黑体" w:hAnsi="黑体" w:eastAsia="黑体"/>
              <w:bCs w:val="0"/>
              <w:szCs w:val="24"/>
            </w:rPr>
            <w:t>2</w:t>
          </w:r>
          <w:r>
            <w:rPr>
              <w:rFonts w:hint="eastAsia" w:ascii="黑体" w:hAnsi="黑体" w:eastAsia="黑体"/>
              <w:bCs w:val="0"/>
              <w:szCs w:val="24"/>
              <w:lang w:eastAsia="zh-CN"/>
            </w:rPr>
            <w:t>“</w:t>
          </w:r>
          <w:r>
            <w:rPr>
              <w:rFonts w:hint="eastAsia" w:ascii="黑体" w:hAnsi="黑体" w:eastAsia="黑体"/>
              <w:bCs w:val="0"/>
              <w:szCs w:val="24"/>
              <w:lang w:val="en-US" w:eastAsia="zh-CN"/>
            </w:rPr>
            <w:t>认识数据</w:t>
          </w:r>
          <w:r>
            <w:rPr>
              <w:rFonts w:hint="default" w:ascii="黑体" w:hAnsi="黑体" w:eastAsia="黑体"/>
              <w:bCs w:val="0"/>
              <w:szCs w:val="24"/>
              <w:lang w:val="en-US" w:eastAsia="zh-CN"/>
            </w:rPr>
            <w:t>”</w:t>
          </w:r>
          <w:r>
            <w:rPr>
              <w:rFonts w:hint="eastAsia" w:ascii="黑体" w:hAnsi="黑体" w:eastAsia="黑体"/>
              <w:bCs w:val="0"/>
              <w:szCs w:val="24"/>
            </w:rPr>
            <w:t>单元</w:t>
          </w:r>
          <w:r>
            <w:rPr>
              <w:rFonts w:hint="eastAsia" w:ascii="黑体" w:hAnsi="黑体" w:eastAsia="黑体"/>
              <w:bCs w:val="0"/>
              <w:szCs w:val="24"/>
              <w:lang w:val="en-US" w:eastAsia="zh-CN"/>
            </w:rPr>
            <w:t>分析</w:t>
          </w:r>
          <w:r>
            <w:tab/>
          </w:r>
          <w:r>
            <w:fldChar w:fldCharType="begin"/>
          </w:r>
          <w:r>
            <w:instrText xml:space="preserve"> PAGEREF _Toc19507 \h </w:instrText>
          </w:r>
          <w:r>
            <w:fldChar w:fldCharType="separate"/>
          </w:r>
          <w:r>
            <w:t>2</w:t>
          </w:r>
          <w:r>
            <w:fldChar w:fldCharType="end"/>
          </w:r>
          <w:r>
            <w:rPr>
              <w:bCs w:val="0"/>
            </w:rPr>
            <w:fldChar w:fldCharType="end"/>
          </w:r>
        </w:p>
        <w:p>
          <w:pPr>
            <w:pStyle w:val="9"/>
            <w:tabs>
              <w:tab w:val="right" w:leader="dot" w:pos="8306"/>
            </w:tabs>
          </w:pPr>
          <w:r>
            <w:rPr>
              <w:bCs w:val="0"/>
            </w:rPr>
            <w:fldChar w:fldCharType="begin"/>
          </w:r>
          <w:r>
            <w:rPr>
              <w:bCs w:val="0"/>
            </w:rPr>
            <w:instrText xml:space="preserve"> HYPERLINK \l _Toc18025 </w:instrText>
          </w:r>
          <w:r>
            <w:rPr>
              <w:bCs w:val="0"/>
            </w:rPr>
            <w:fldChar w:fldCharType="separate"/>
          </w:r>
          <w:r>
            <w:rPr>
              <w:rFonts w:hint="eastAsia" w:ascii="宋体" w:hAnsi="宋体" w:eastAsia="宋体"/>
              <w:bCs w:val="0"/>
              <w:szCs w:val="24"/>
              <w:lang w:val="en-US" w:eastAsia="zh-CN"/>
            </w:rPr>
            <w:t>2.1“认识数据”单元教学设计</w:t>
          </w:r>
          <w:r>
            <w:tab/>
          </w:r>
          <w:r>
            <w:fldChar w:fldCharType="begin"/>
          </w:r>
          <w:r>
            <w:instrText xml:space="preserve"> PAGEREF _Toc18025 \h </w:instrText>
          </w:r>
          <w:r>
            <w:fldChar w:fldCharType="separate"/>
          </w:r>
          <w:r>
            <w:t>2</w:t>
          </w:r>
          <w:r>
            <w:fldChar w:fldCharType="end"/>
          </w:r>
          <w:r>
            <w:rPr>
              <w:bCs w:val="0"/>
            </w:rPr>
            <w:fldChar w:fldCharType="end"/>
          </w:r>
        </w:p>
        <w:p>
          <w:pPr>
            <w:pStyle w:val="9"/>
            <w:tabs>
              <w:tab w:val="right" w:leader="dot" w:pos="8306"/>
            </w:tabs>
          </w:pPr>
          <w:r>
            <w:rPr>
              <w:bCs w:val="0"/>
            </w:rPr>
            <w:fldChar w:fldCharType="begin"/>
          </w:r>
          <w:r>
            <w:rPr>
              <w:bCs w:val="0"/>
            </w:rPr>
            <w:instrText xml:space="preserve"> HYPERLINK \l _Toc14405 </w:instrText>
          </w:r>
          <w:r>
            <w:rPr>
              <w:bCs w:val="0"/>
            </w:rPr>
            <w:fldChar w:fldCharType="separate"/>
          </w:r>
          <w:r>
            <w:rPr>
              <w:rFonts w:hint="eastAsia" w:asciiTheme="minorEastAsia" w:hAnsiTheme="minorEastAsia" w:eastAsiaTheme="minorEastAsia" w:cstheme="minorEastAsia"/>
              <w:bCs w:val="0"/>
              <w:szCs w:val="24"/>
              <w:lang w:val="en-US" w:eastAsia="zh-CN"/>
            </w:rPr>
            <w:t>2.2“认识数据”单元内容分析</w:t>
          </w:r>
          <w:r>
            <w:tab/>
          </w:r>
          <w:r>
            <w:fldChar w:fldCharType="begin"/>
          </w:r>
          <w:r>
            <w:instrText xml:space="preserve"> PAGEREF _Toc14405 \h </w:instrText>
          </w:r>
          <w:r>
            <w:fldChar w:fldCharType="separate"/>
          </w:r>
          <w:r>
            <w:t>7</w:t>
          </w:r>
          <w:r>
            <w:fldChar w:fldCharType="end"/>
          </w:r>
          <w:r>
            <w:rPr>
              <w:bCs w:val="0"/>
            </w:rPr>
            <w:fldChar w:fldCharType="end"/>
          </w:r>
        </w:p>
        <w:p>
          <w:pPr>
            <w:pStyle w:val="5"/>
            <w:tabs>
              <w:tab w:val="right" w:leader="dot" w:pos="8306"/>
            </w:tabs>
          </w:pPr>
          <w:r>
            <w:rPr>
              <w:bCs w:val="0"/>
            </w:rPr>
            <w:fldChar w:fldCharType="begin"/>
          </w:r>
          <w:r>
            <w:rPr>
              <w:bCs w:val="0"/>
            </w:rPr>
            <w:instrText xml:space="preserve"> HYPERLINK \l _Toc30053 </w:instrText>
          </w:r>
          <w:r>
            <w:rPr>
              <w:bCs w:val="0"/>
            </w:rPr>
            <w:fldChar w:fldCharType="separate"/>
          </w:r>
          <w:r>
            <w:rPr>
              <w:rFonts w:hint="eastAsia" w:ascii="宋体" w:hAnsi="宋体" w:eastAsia="宋体" w:cs="宋体"/>
              <w:bCs/>
              <w:szCs w:val="24"/>
              <w:lang w:val="en-US" w:eastAsia="zh-CN"/>
            </w:rPr>
            <w:t>2.2.1数据编码</w:t>
          </w:r>
          <w:r>
            <w:tab/>
          </w:r>
          <w:r>
            <w:fldChar w:fldCharType="begin"/>
          </w:r>
          <w:r>
            <w:instrText xml:space="preserve"> PAGEREF _Toc30053 \h </w:instrText>
          </w:r>
          <w:r>
            <w:fldChar w:fldCharType="separate"/>
          </w:r>
          <w:r>
            <w:t>7</w:t>
          </w:r>
          <w:r>
            <w:fldChar w:fldCharType="end"/>
          </w:r>
          <w:r>
            <w:rPr>
              <w:bCs w:val="0"/>
            </w:rPr>
            <w:fldChar w:fldCharType="end"/>
          </w:r>
        </w:p>
        <w:p>
          <w:pPr>
            <w:pStyle w:val="5"/>
            <w:tabs>
              <w:tab w:val="right" w:leader="dot" w:pos="8306"/>
            </w:tabs>
          </w:pPr>
          <w:r>
            <w:rPr>
              <w:bCs w:val="0"/>
            </w:rPr>
            <w:fldChar w:fldCharType="begin"/>
          </w:r>
          <w:r>
            <w:rPr>
              <w:bCs w:val="0"/>
            </w:rPr>
            <w:instrText xml:space="preserve"> HYPERLINK \l _Toc10591 </w:instrText>
          </w:r>
          <w:r>
            <w:rPr>
              <w:bCs w:val="0"/>
            </w:rPr>
            <w:fldChar w:fldCharType="separate"/>
          </w:r>
          <w:r>
            <w:rPr>
              <w:rFonts w:hint="eastAsia" w:ascii="宋体" w:hAnsi="宋体" w:eastAsia="宋体" w:cs="宋体"/>
              <w:bCs/>
              <w:szCs w:val="24"/>
              <w:lang w:val="en-US" w:eastAsia="zh-CN"/>
            </w:rPr>
            <w:t>2.2数据与结构</w:t>
          </w:r>
          <w:r>
            <w:tab/>
          </w:r>
          <w:r>
            <w:fldChar w:fldCharType="begin"/>
          </w:r>
          <w:r>
            <w:instrText xml:space="preserve"> PAGEREF _Toc10591 \h </w:instrText>
          </w:r>
          <w:r>
            <w:fldChar w:fldCharType="separate"/>
          </w:r>
          <w:r>
            <w:t>7</w:t>
          </w:r>
          <w:r>
            <w:fldChar w:fldCharType="end"/>
          </w:r>
          <w:r>
            <w:rPr>
              <w:bCs w:val="0"/>
            </w:rPr>
            <w:fldChar w:fldCharType="end"/>
          </w:r>
        </w:p>
        <w:p>
          <w:pPr>
            <w:pStyle w:val="5"/>
            <w:tabs>
              <w:tab w:val="right" w:leader="dot" w:pos="8306"/>
            </w:tabs>
          </w:pPr>
          <w:r>
            <w:rPr>
              <w:bCs w:val="0"/>
            </w:rPr>
            <w:fldChar w:fldCharType="begin"/>
          </w:r>
          <w:r>
            <w:rPr>
              <w:bCs w:val="0"/>
            </w:rPr>
            <w:instrText xml:space="preserve"> HYPERLINK \l _Toc8467 </w:instrText>
          </w:r>
          <w:r>
            <w:rPr>
              <w:bCs w:val="0"/>
            </w:rPr>
            <w:fldChar w:fldCharType="separate"/>
          </w:r>
          <w:r>
            <w:rPr>
              <w:rFonts w:hint="eastAsia" w:ascii="宋体" w:hAnsi="宋体" w:eastAsia="宋体" w:cs="宋体"/>
              <w:bCs/>
              <w:szCs w:val="24"/>
              <w:lang w:val="en-US" w:eastAsia="zh-CN"/>
            </w:rPr>
            <w:t>2.3数据与系统</w:t>
          </w:r>
          <w:r>
            <w:tab/>
          </w:r>
          <w:r>
            <w:fldChar w:fldCharType="begin"/>
          </w:r>
          <w:r>
            <w:instrText xml:space="preserve"> PAGEREF _Toc8467 \h </w:instrText>
          </w:r>
          <w:r>
            <w:fldChar w:fldCharType="separate"/>
          </w:r>
          <w:r>
            <w:t>7</w:t>
          </w:r>
          <w:r>
            <w:fldChar w:fldCharType="end"/>
          </w:r>
          <w:r>
            <w:rPr>
              <w:bCs w:val="0"/>
            </w:rPr>
            <w:fldChar w:fldCharType="end"/>
          </w:r>
        </w:p>
        <w:p>
          <w:pPr>
            <w:pStyle w:val="5"/>
            <w:tabs>
              <w:tab w:val="right" w:leader="dot" w:pos="8306"/>
            </w:tabs>
          </w:pPr>
          <w:r>
            <w:rPr>
              <w:bCs w:val="0"/>
            </w:rPr>
            <w:fldChar w:fldCharType="begin"/>
          </w:r>
          <w:r>
            <w:rPr>
              <w:bCs w:val="0"/>
            </w:rPr>
            <w:instrText xml:space="preserve"> HYPERLINK \l _Toc15869 </w:instrText>
          </w:r>
          <w:r>
            <w:rPr>
              <w:bCs w:val="0"/>
            </w:rPr>
            <w:fldChar w:fldCharType="separate"/>
          </w:r>
          <w:r>
            <w:rPr>
              <w:rFonts w:hint="eastAsia" w:ascii="宋体" w:hAnsi="宋体" w:eastAsia="宋体" w:cs="宋体"/>
              <w:bCs/>
              <w:szCs w:val="24"/>
              <w:lang w:val="en-US" w:eastAsia="zh-CN"/>
            </w:rPr>
            <w:t>2.4加密与解密</w:t>
          </w:r>
          <w:r>
            <w:tab/>
          </w:r>
          <w:r>
            <w:fldChar w:fldCharType="begin"/>
          </w:r>
          <w:r>
            <w:instrText xml:space="preserve"> PAGEREF _Toc15869 \h </w:instrText>
          </w:r>
          <w:r>
            <w:fldChar w:fldCharType="separate"/>
          </w:r>
          <w:r>
            <w:t>8</w:t>
          </w:r>
          <w:r>
            <w:fldChar w:fldCharType="end"/>
          </w:r>
          <w:r>
            <w:rPr>
              <w:bCs w:val="0"/>
            </w:rPr>
            <w:fldChar w:fldCharType="end"/>
          </w:r>
        </w:p>
        <w:p>
          <w:pPr>
            <w:pStyle w:val="8"/>
            <w:tabs>
              <w:tab w:val="right" w:leader="dot" w:pos="8306"/>
            </w:tabs>
          </w:pPr>
          <w:r>
            <w:rPr>
              <w:bCs w:val="0"/>
            </w:rPr>
            <w:fldChar w:fldCharType="begin"/>
          </w:r>
          <w:r>
            <w:rPr>
              <w:bCs w:val="0"/>
            </w:rPr>
            <w:instrText xml:space="preserve"> HYPERLINK \l _Toc24154 </w:instrText>
          </w:r>
          <w:r>
            <w:rPr>
              <w:bCs w:val="0"/>
            </w:rPr>
            <w:fldChar w:fldCharType="separate"/>
          </w:r>
          <w:r>
            <w:rPr>
              <w:rFonts w:hint="eastAsia" w:ascii="黑体" w:hAnsi="黑体" w:eastAsia="黑体"/>
              <w:bCs w:val="0"/>
              <w:szCs w:val="24"/>
              <w:lang w:val="en-US" w:eastAsia="zh-CN"/>
            </w:rPr>
            <w:t>3数字资源建设</w:t>
          </w:r>
          <w:r>
            <w:tab/>
          </w:r>
          <w:r>
            <w:fldChar w:fldCharType="begin"/>
          </w:r>
          <w:r>
            <w:instrText xml:space="preserve"> PAGEREF _Toc24154 \h </w:instrText>
          </w:r>
          <w:r>
            <w:fldChar w:fldCharType="separate"/>
          </w:r>
          <w:r>
            <w:t>8</w:t>
          </w:r>
          <w:r>
            <w:fldChar w:fldCharType="end"/>
          </w:r>
          <w:r>
            <w:rPr>
              <w:bCs w:val="0"/>
            </w:rPr>
            <w:fldChar w:fldCharType="end"/>
          </w:r>
        </w:p>
        <w:p>
          <w:pPr>
            <w:pStyle w:val="8"/>
            <w:tabs>
              <w:tab w:val="right" w:leader="dot" w:pos="8306"/>
            </w:tabs>
          </w:pPr>
          <w:r>
            <w:rPr>
              <w:bCs w:val="0"/>
            </w:rPr>
            <w:fldChar w:fldCharType="begin"/>
          </w:r>
          <w:r>
            <w:rPr>
              <w:bCs w:val="0"/>
            </w:rPr>
            <w:instrText xml:space="preserve"> HYPERLINK \l _Toc20067 </w:instrText>
          </w:r>
          <w:r>
            <w:rPr>
              <w:bCs w:val="0"/>
            </w:rPr>
            <w:fldChar w:fldCharType="separate"/>
          </w:r>
          <w:r>
            <w:rPr>
              <w:rFonts w:hint="eastAsia" w:ascii="黑体" w:hAnsi="黑体" w:eastAsia="黑体"/>
              <w:bCs w:val="0"/>
              <w:szCs w:val="24"/>
              <w:lang w:val="en-US" w:eastAsia="zh-CN"/>
            </w:rPr>
            <w:t>4微课制作过程中用到的技术、方法</w:t>
          </w:r>
          <w:r>
            <w:tab/>
          </w:r>
          <w:r>
            <w:fldChar w:fldCharType="begin"/>
          </w:r>
          <w:r>
            <w:instrText xml:space="preserve"> PAGEREF _Toc20067 \h </w:instrText>
          </w:r>
          <w:r>
            <w:fldChar w:fldCharType="separate"/>
          </w:r>
          <w:r>
            <w:t>8</w:t>
          </w:r>
          <w:r>
            <w:fldChar w:fldCharType="end"/>
          </w:r>
          <w:r>
            <w:rPr>
              <w:bCs w:val="0"/>
            </w:rPr>
            <w:fldChar w:fldCharType="end"/>
          </w:r>
        </w:p>
        <w:p>
          <w:pPr>
            <w:pStyle w:val="8"/>
            <w:tabs>
              <w:tab w:val="right" w:leader="dot" w:pos="8306"/>
            </w:tabs>
          </w:pPr>
          <w:r>
            <w:rPr>
              <w:bCs w:val="0"/>
            </w:rPr>
            <w:fldChar w:fldCharType="begin"/>
          </w:r>
          <w:r>
            <w:rPr>
              <w:bCs w:val="0"/>
            </w:rPr>
            <w:instrText xml:space="preserve"> HYPERLINK \l _Toc10139 </w:instrText>
          </w:r>
          <w:r>
            <w:rPr>
              <w:bCs w:val="0"/>
            </w:rPr>
            <w:fldChar w:fldCharType="separate"/>
          </w:r>
          <w:r>
            <w:rPr>
              <w:rFonts w:hint="eastAsia" w:ascii="黑体" w:hAnsi="黑体" w:eastAsia="黑体"/>
              <w:bCs w:val="0"/>
              <w:szCs w:val="24"/>
              <w:lang w:val="en-US" w:eastAsia="zh-CN"/>
            </w:rPr>
            <w:t>5 总结</w:t>
          </w:r>
          <w:r>
            <w:tab/>
          </w:r>
          <w:r>
            <w:fldChar w:fldCharType="begin"/>
          </w:r>
          <w:r>
            <w:instrText xml:space="preserve"> PAGEREF _Toc10139 \h </w:instrText>
          </w:r>
          <w:r>
            <w:fldChar w:fldCharType="separate"/>
          </w:r>
          <w:r>
            <w:t>9</w:t>
          </w:r>
          <w:r>
            <w:fldChar w:fldCharType="end"/>
          </w:r>
          <w:r>
            <w:rPr>
              <w:bCs w:val="0"/>
            </w:rPr>
            <w:fldChar w:fldCharType="end"/>
          </w:r>
        </w:p>
        <w:p>
          <w:pPr>
            <w:pStyle w:val="8"/>
            <w:tabs>
              <w:tab w:val="right" w:leader="dot" w:pos="8306"/>
            </w:tabs>
          </w:pPr>
          <w:r>
            <w:rPr>
              <w:bCs w:val="0"/>
            </w:rPr>
            <w:fldChar w:fldCharType="begin"/>
          </w:r>
          <w:r>
            <w:rPr>
              <w:bCs w:val="0"/>
            </w:rPr>
            <w:instrText xml:space="preserve"> HYPERLINK \l _Toc2540 </w:instrText>
          </w:r>
          <w:r>
            <w:rPr>
              <w:bCs w:val="0"/>
            </w:rPr>
            <w:fldChar w:fldCharType="separate"/>
          </w:r>
          <w:r>
            <w:rPr>
              <w:rFonts w:hint="eastAsia" w:ascii="黑体" w:hAnsi="黑体" w:eastAsia="黑体"/>
              <w:bCs w:val="0"/>
              <w:szCs w:val="24"/>
              <w:lang w:val="en-US" w:eastAsia="zh-CN"/>
            </w:rPr>
            <w:t>6 致谢</w:t>
          </w:r>
          <w:r>
            <w:tab/>
          </w:r>
          <w:r>
            <w:fldChar w:fldCharType="begin"/>
          </w:r>
          <w:r>
            <w:instrText xml:space="preserve"> PAGEREF _Toc2540 \h </w:instrText>
          </w:r>
          <w:r>
            <w:fldChar w:fldCharType="separate"/>
          </w:r>
          <w:r>
            <w:t>9</w:t>
          </w:r>
          <w:r>
            <w:fldChar w:fldCharType="end"/>
          </w:r>
          <w:r>
            <w:rPr>
              <w:bCs w:val="0"/>
            </w:rPr>
            <w:fldChar w:fldCharType="end"/>
          </w:r>
        </w:p>
        <w:p>
          <w:pPr>
            <w:rPr>
              <w:rFonts w:hint="eastAsia" w:ascii="黑体" w:hAnsi="黑体" w:eastAsia="黑体"/>
              <w:sz w:val="36"/>
              <w:szCs w:val="36"/>
            </w:rPr>
            <w:sectPr>
              <w:headerReference r:id="rId5" w:type="default"/>
              <w:pgSz w:w="11906" w:h="16838"/>
              <w:pgMar w:top="1440" w:right="1800" w:bottom="1440" w:left="1800" w:header="851" w:footer="992" w:gutter="0"/>
              <w:pgNumType w:start="0"/>
              <w:cols w:space="425" w:num="1"/>
              <w:docGrid w:type="lines" w:linePitch="312" w:charSpace="0"/>
            </w:sectPr>
          </w:pPr>
          <w:r>
            <w:rPr>
              <w:bCs w:val="0"/>
            </w:rPr>
            <w:fldChar w:fldCharType="end"/>
          </w:r>
        </w:p>
      </w:sdtContent>
    </w:sdt>
    <w:p>
      <w:pPr>
        <w:spacing w:before="78" w:after="78"/>
        <w:ind w:firstLine="0" w:firstLineChars="0"/>
        <w:jc w:val="both"/>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eastAsia"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数字资源建设；微课技术</w:t>
      </w:r>
    </w:p>
    <w:p>
      <w:pPr>
        <w:pStyle w:val="2"/>
        <w:spacing w:before="78" w:after="78"/>
        <w:ind w:left="0" w:leftChars="0" w:firstLine="0" w:firstLineChars="0"/>
        <w:rPr>
          <w:rFonts w:hint="eastAsia" w:ascii="黑体" w:hAnsi="黑体" w:eastAsia="黑体"/>
          <w:b w:val="0"/>
          <w:bCs w:val="0"/>
          <w:sz w:val="24"/>
          <w:szCs w:val="24"/>
          <w:lang w:val="en-US" w:eastAsia="zh-CN"/>
        </w:rPr>
      </w:pPr>
      <w:bookmarkStart w:id="0" w:name="_Toc23912"/>
      <w:r>
        <w:rPr>
          <w:rFonts w:hint="eastAsia" w:ascii="黑体" w:hAnsi="黑体" w:eastAsia="黑体"/>
          <w:b w:val="0"/>
          <w:bCs w:val="0"/>
          <w:sz w:val="24"/>
          <w:szCs w:val="24"/>
        </w:rPr>
        <w:t>1</w:t>
      </w:r>
      <w:r>
        <w:rPr>
          <w:rFonts w:hint="eastAsia" w:ascii="黑体" w:hAnsi="黑体" w:eastAsia="黑体"/>
          <w:b w:val="0"/>
          <w:bCs w:val="0"/>
          <w:sz w:val="24"/>
          <w:szCs w:val="24"/>
          <w:lang w:val="en-US" w:eastAsia="zh-CN"/>
        </w:rPr>
        <w:t>引言</w:t>
      </w:r>
      <w:bookmarkEnd w:id="0"/>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bookmarkStart w:id="1" w:name="_Toc24340"/>
      <w:r>
        <w:rPr>
          <w:rFonts w:hint="eastAsia" w:ascii="宋体" w:hAnsi="宋体" w:eastAsia="宋体"/>
          <w:b w:val="0"/>
          <w:bCs w:val="0"/>
          <w:sz w:val="24"/>
          <w:szCs w:val="24"/>
          <w:lang w:val="en-US" w:eastAsia="zh-CN"/>
        </w:rPr>
        <w:t>1.1 研究背景</w:t>
      </w:r>
      <w:bookmarkEnd w:id="1"/>
    </w:p>
    <w:p>
      <w:pPr>
        <w:spacing w:before="78" w:after="78"/>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世纪，教育信息化普遍发展，在新课标的要求下，新教材应运而生。新教材中的教育理念和教学方法更加贴合新课标的要求。而在具体的教学实践中，高中信息技术课堂的效果未达到《标准》的理想要求。</w:t>
      </w:r>
    </w:p>
    <w:p>
      <w:pPr>
        <w:spacing w:before="78" w:after="78"/>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随着信息技术的快速发展，高中信息技术教育面临着新的挑战和机遇。传统的教学模式往往注重知识点的分散传授，高中信息技术新课标中提出的学科核心素养要求培养学生的信息意识、计算思维、数字化学与创新以及信息社会责任。而大单元教学作为一种新兴的教学理念，强调以整体的视角组织教学内容</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保障高中信息技术教学的系统性、完整性，通过任务教学、项目教学等方式，进一步培育学生的核心素养</w:t>
      </w:r>
      <w:r>
        <w:rPr>
          <w:rFonts w:hint="eastAsia" w:ascii="宋体" w:hAnsi="宋体" w:eastAsia="宋体" w:cs="宋体"/>
          <w:sz w:val="24"/>
          <w:szCs w:val="24"/>
          <w:vertAlign w:val="superscript"/>
          <w:lang w:val="en-US" w:eastAsia="zh-CN"/>
        </w:rPr>
        <w:t>[1]</w:t>
      </w:r>
      <w:r>
        <w:rPr>
          <w:rFonts w:hint="eastAsia" w:ascii="宋体" w:hAnsi="宋体" w:cs="宋体"/>
          <w:sz w:val="24"/>
          <w:szCs w:val="24"/>
          <w:vertAlign w:val="superscript"/>
          <w:lang w:val="en-US" w:eastAsia="zh-CN"/>
        </w:rPr>
        <w:t>，</w:t>
      </w:r>
      <w:r>
        <w:rPr>
          <w:rFonts w:hint="eastAsia" w:ascii="宋体" w:hAnsi="宋体" w:eastAsia="宋体" w:cs="宋体"/>
          <w:sz w:val="24"/>
          <w:szCs w:val="24"/>
          <w:lang w:val="en-US" w:eastAsia="zh-CN"/>
        </w:rPr>
        <w:t>，促进学生对知识的深度理解和综合应用。</w:t>
      </w:r>
      <w:r>
        <w:rPr>
          <w:rFonts w:hint="eastAsia" w:ascii="宋体" w:hAnsi="宋体" w:eastAsia="宋体" w:cs="宋体"/>
          <w:color w:val="000000"/>
          <w:kern w:val="0"/>
          <w:sz w:val="24"/>
          <w:szCs w:val="24"/>
          <w:lang w:val="en-US" w:eastAsia="zh-CN" w:bidi="ar"/>
        </w:rPr>
        <w:t>且众所周知，学科核心素养具有综合性、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eastAsia="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bookmarkStart w:id="2" w:name="_Toc18005"/>
      <w:r>
        <w:rPr>
          <w:rFonts w:hint="eastAsia" w:ascii="宋体" w:hAnsi="宋体" w:eastAsia="宋体"/>
          <w:b w:val="0"/>
          <w:bCs w:val="0"/>
          <w:sz w:val="24"/>
          <w:szCs w:val="24"/>
          <w:lang w:val="en-US" w:eastAsia="zh-CN"/>
        </w:rPr>
        <w:t>1.2 国内外研究现状</w:t>
      </w:r>
      <w:bookmarkEnd w:id="2"/>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在国外，单元教学思想最早由8世纪德国教育学家赫尔巴特提出，他首次提出了教学阶段论，学生首先对所学习的知识内容形成大概的了解，再与旧知识之间进行联合迁移，形成整体的认知，然后进行具体分析，最终才能获得“方法”进行知识的迁移，学生的学习经历了一个“总—分—总”的过程[3]。</w:t>
      </w:r>
      <w:r>
        <w:rPr>
          <w:rFonts w:hint="default" w:ascii="宋体" w:hAnsi="宋体"/>
          <w:b w:val="0"/>
          <w:bCs w:val="0"/>
          <w:sz w:val="24"/>
          <w:szCs w:val="24"/>
          <w:lang w:val="en-US" w:eastAsia="zh-CN"/>
        </w:rPr>
        <w:t xml:space="preserve">20 </w:t>
      </w:r>
      <w:r>
        <w:rPr>
          <w:rFonts w:hint="eastAsia" w:ascii="宋体" w:hAnsi="宋体"/>
          <w:b w:val="0"/>
          <w:bCs w:val="0"/>
          <w:sz w:val="24"/>
          <w:szCs w:val="24"/>
          <w:lang w:val="en-US" w:eastAsia="zh-CN"/>
        </w:rPr>
        <w:t xml:space="preserve">世纪 </w:t>
      </w:r>
      <w:r>
        <w:rPr>
          <w:rFonts w:hint="default" w:ascii="宋体" w:hAnsi="宋体"/>
          <w:b w:val="0"/>
          <w:bCs w:val="0"/>
          <w:sz w:val="24"/>
          <w:szCs w:val="24"/>
          <w:lang w:val="en-US" w:eastAsia="zh-CN"/>
        </w:rPr>
        <w:t xml:space="preserve">30 </w:t>
      </w:r>
      <w:r>
        <w:rPr>
          <w:rFonts w:hint="eastAsia" w:ascii="宋体" w:hAnsi="宋体"/>
          <w:b w:val="0"/>
          <w:bCs w:val="0"/>
          <w:sz w:val="24"/>
          <w:szCs w:val="24"/>
          <w:lang w:val="en-US" w:eastAsia="zh-CN"/>
        </w:rPr>
        <w:t>年代，莫里逊提出了单元精习制[4]。</w:t>
      </w:r>
      <w:r>
        <w:rPr>
          <w:rFonts w:hint="default" w:ascii="宋体" w:hAnsi="宋体"/>
          <w:b w:val="0"/>
          <w:bCs w:val="0"/>
          <w:sz w:val="24"/>
          <w:szCs w:val="24"/>
          <w:lang w:val="en-US" w:eastAsia="zh-CN"/>
        </w:rPr>
        <w:t xml:space="preserve">20 </w:t>
      </w:r>
      <w:r>
        <w:rPr>
          <w:rFonts w:hint="eastAsia" w:ascii="宋体" w:hAnsi="宋体"/>
          <w:b w:val="0"/>
          <w:bCs w:val="0"/>
          <w:sz w:val="24"/>
          <w:szCs w:val="24"/>
          <w:lang w:val="en-US" w:eastAsia="zh-CN"/>
        </w:rPr>
        <w:t xml:space="preserve">世纪 </w:t>
      </w:r>
      <w:r>
        <w:rPr>
          <w:rFonts w:hint="default" w:ascii="宋体" w:hAnsi="宋体"/>
          <w:b w:val="0"/>
          <w:bCs w:val="0"/>
          <w:sz w:val="24"/>
          <w:szCs w:val="24"/>
          <w:lang w:val="en-US" w:eastAsia="zh-CN"/>
        </w:rPr>
        <w:t xml:space="preserve">70 </w:t>
      </w:r>
      <w:r>
        <w:rPr>
          <w:rFonts w:hint="eastAsia" w:ascii="宋体" w:hAnsi="宋体"/>
          <w:b w:val="0"/>
          <w:bCs w:val="0"/>
          <w:sz w:val="24"/>
          <w:szCs w:val="24"/>
          <w:lang w:val="en-US" w:eastAsia="zh-CN"/>
        </w:rPr>
        <w:t xml:space="preserve">年代，西方的教学设计研究得到了极大的发展。这一时期，加涅提出教学设计应该以系统的方式进行，系统设计的教学能够极大的影响个人的发展，体现了加涅的课程内容设计整合思想[5]。近年来，出现了一些专门研究如何进行单元教学设计的专著，例如《跨学科主题单元教学指南》，书中对跨学科主题单元设计的概念及相关步骤展开论述，为跨学科领域主题单元设计提供了系统的理论指导[6]。 </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在我国，单元教学思想最早孕育在梁启超的教育思想中，他所倡导的分类编排，整组实施以及“分组比较”的观点，体现了教学内容及教学设计的系统性和整体性。20世纪20年代，受西方教育思想的发展，我国的单元教学得以发展。在各个学科都开始应用了单元主题教学的方法。在信息技术单元主题教育方面的研究，大多数都是基于一线教师在整合自己的经验的基础上组织单元主题教育。在《基于建构主义的单元主题教学模式探索》一文中，聂荣、郑小东以计算机数据安全课程的研究为例，实践单元式教育模式并着重于单元学习，提出单元主题教学的五个阶段</w:t>
      </w:r>
      <w:r>
        <w:rPr>
          <w:rFonts w:hint="default" w:ascii="宋体" w:hAnsi="宋体"/>
          <w:b w:val="0"/>
          <w:bCs w:val="0"/>
          <w:sz w:val="24"/>
          <w:szCs w:val="24"/>
          <w:lang w:val="en-US" w:eastAsia="zh-CN"/>
        </w:rPr>
        <w:t>:</w:t>
      </w:r>
      <w:r>
        <w:rPr>
          <w:rFonts w:hint="eastAsia" w:ascii="宋体" w:hAnsi="宋体"/>
          <w:b w:val="0"/>
          <w:bCs w:val="0"/>
          <w:sz w:val="24"/>
          <w:szCs w:val="24"/>
          <w:lang w:val="en-US" w:eastAsia="zh-CN"/>
        </w:rPr>
        <w:t>“确定单元教学目标、设置单元主题、培养学生、进行主题教育、检验教育的有效性”，并主张“单元主题教育能够大大激发学生的主观能动性，学生将知识掌握得更深刻，能力培养的更全面”</w:t>
      </w:r>
      <w:r>
        <w:rPr>
          <w:rFonts w:hint="eastAsia" w:ascii="宋体" w:hAnsi="宋体"/>
          <w:b w:val="0"/>
          <w:bCs w:val="0"/>
          <w:sz w:val="24"/>
          <w:szCs w:val="24"/>
          <w:vertAlign w:val="superscript"/>
          <w:lang w:val="en-US" w:eastAsia="zh-CN"/>
        </w:rPr>
        <w:t>[7]</w:t>
      </w:r>
      <w:r>
        <w:rPr>
          <w:rFonts w:hint="eastAsia" w:ascii="宋体" w:hAnsi="宋体"/>
          <w:b w:val="0"/>
          <w:bCs w:val="0"/>
          <w:sz w:val="24"/>
          <w:szCs w:val="24"/>
          <w:lang w:val="en-US" w:eastAsia="zh-CN"/>
        </w:rPr>
        <w:t>。</w:t>
      </w:r>
    </w:p>
    <w:p>
      <w:pPr>
        <w:pStyle w:val="2"/>
        <w:spacing w:before="78" w:after="78"/>
        <w:ind w:firstLine="108" w:firstLineChars="45"/>
        <w:rPr>
          <w:rFonts w:hint="eastAsia" w:ascii="黑体" w:hAnsi="黑体" w:eastAsia="黑体"/>
          <w:b w:val="0"/>
          <w:bCs w:val="0"/>
          <w:sz w:val="24"/>
          <w:szCs w:val="24"/>
          <w:lang w:val="en-US" w:eastAsia="zh-CN"/>
        </w:rPr>
      </w:pPr>
      <w:bookmarkStart w:id="3" w:name="_Toc19507"/>
      <w:r>
        <w:rPr>
          <w:rFonts w:hint="eastAsia" w:ascii="黑体" w:hAnsi="黑体" w:eastAsia="黑体"/>
          <w:b w:val="0"/>
          <w:bCs w:val="0"/>
          <w:sz w:val="24"/>
          <w:szCs w:val="24"/>
        </w:rPr>
        <w:t>2</w:t>
      </w:r>
      <w:r>
        <w:rPr>
          <w:rFonts w:hint="eastAsia" w:ascii="黑体" w:hAnsi="黑体" w:eastAsia="黑体"/>
          <w:b w:val="0"/>
          <w:bCs w:val="0"/>
          <w:sz w:val="24"/>
          <w:szCs w:val="24"/>
          <w:lang w:eastAsia="zh-CN"/>
        </w:rPr>
        <w:t>“</w:t>
      </w:r>
      <w:r>
        <w:rPr>
          <w:rFonts w:hint="eastAsia" w:ascii="黑体" w:hAnsi="黑体" w:eastAsia="黑体"/>
          <w:b w:val="0"/>
          <w:bCs w:val="0"/>
          <w:sz w:val="24"/>
          <w:szCs w:val="24"/>
          <w:lang w:val="en-US" w:eastAsia="zh-CN"/>
        </w:rPr>
        <w:t>认识数据</w:t>
      </w:r>
      <w:r>
        <w:rPr>
          <w:rFonts w:hint="default" w:ascii="黑体" w:hAnsi="黑体" w:eastAsia="黑体"/>
          <w:b w:val="0"/>
          <w:bCs w:val="0"/>
          <w:sz w:val="24"/>
          <w:szCs w:val="24"/>
          <w:lang w:val="en-US" w:eastAsia="zh-CN"/>
        </w:rPr>
        <w:t>”</w:t>
      </w:r>
      <w:r>
        <w:rPr>
          <w:rFonts w:hint="eastAsia" w:ascii="黑体" w:hAnsi="黑体" w:eastAsia="黑体"/>
          <w:b w:val="0"/>
          <w:bCs w:val="0"/>
          <w:sz w:val="24"/>
          <w:szCs w:val="24"/>
        </w:rPr>
        <w:t>单元</w:t>
      </w:r>
      <w:r>
        <w:rPr>
          <w:rFonts w:hint="eastAsia" w:ascii="黑体" w:hAnsi="黑体" w:eastAsia="黑体"/>
          <w:b w:val="0"/>
          <w:bCs w:val="0"/>
          <w:sz w:val="24"/>
          <w:szCs w:val="24"/>
          <w:lang w:val="en-US" w:eastAsia="zh-CN"/>
        </w:rPr>
        <w:t>分析</w:t>
      </w:r>
      <w:bookmarkEnd w:id="3"/>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bookmarkStart w:id="4" w:name="_Toc18025"/>
      <w:r>
        <w:rPr>
          <w:rFonts w:hint="eastAsia" w:ascii="宋体" w:hAnsi="宋体" w:eastAsia="宋体"/>
          <w:b w:val="0"/>
          <w:bCs w:val="0"/>
          <w:sz w:val="24"/>
          <w:szCs w:val="24"/>
          <w:lang w:val="en-US" w:eastAsia="zh-CN"/>
        </w:rPr>
        <w:t>2.1“认识数据”单元教学设计</w:t>
      </w:r>
      <w:bookmarkEnd w:id="4"/>
    </w:p>
    <w:p>
      <w:pPr>
        <w:jc w:val="center"/>
        <w:rPr>
          <w:rFonts w:hint="default"/>
          <w:sz w:val="18"/>
          <w:szCs w:val="18"/>
          <w:lang w:val="en-US" w:eastAsia="zh-CN"/>
        </w:rPr>
      </w:pPr>
      <w:r>
        <w:rPr>
          <w:rFonts w:hint="eastAsia" w:ascii="宋体" w:hAnsi="宋体"/>
          <w:b w:val="0"/>
          <w:bCs w:val="0"/>
          <w:sz w:val="18"/>
          <w:szCs w:val="18"/>
          <w:lang w:val="en-US" w:eastAsia="zh-CN"/>
        </w:rPr>
        <w:t>表1 《认识数据》大单元教学设计</w:t>
      </w:r>
    </w:p>
    <w:tbl>
      <w:tblPr>
        <w:tblStyle w:val="11"/>
        <w:tblW w:w="86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570"/>
        <w:gridCol w:w="1100"/>
        <w:gridCol w:w="2119"/>
        <w:gridCol w:w="104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620" w:type="dxa"/>
            <w:gridSpan w:val="6"/>
            <w:noWrap w:val="0"/>
            <w:vAlign w:val="center"/>
          </w:tcPr>
          <w:p>
            <w:pPr>
              <w:jc w:val="center"/>
              <w:rPr>
                <w:rFonts w:hint="default" w:eastAsia="宋体"/>
                <w:sz w:val="22"/>
                <w:szCs w:val="28"/>
                <w:vertAlign w:val="baseline"/>
                <w:lang w:val="en-US" w:eastAsia="zh-CN"/>
              </w:rPr>
            </w:pPr>
            <w:r>
              <w:rPr>
                <w:rFonts w:hint="eastAsia"/>
                <w:sz w:val="22"/>
                <w:szCs w:val="28"/>
                <w:vertAlign w:val="baseline"/>
                <w:lang w:val="en-US" w:eastAsia="zh-CN"/>
              </w:rPr>
              <w:t>《认识数据》大单元教学设计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191" w:type="dxa"/>
            <w:noWrap w:val="0"/>
            <w:vAlign w:val="center"/>
          </w:tcPr>
          <w:p>
            <w:pPr>
              <w:ind w:left="0" w:leftChars="0" w:firstLine="0" w:firstLineChars="0"/>
              <w:jc w:val="center"/>
              <w:rPr>
                <w:rFonts w:hint="eastAsia" w:eastAsia="宋体"/>
                <w:sz w:val="22"/>
                <w:szCs w:val="28"/>
                <w:vertAlign w:val="baseline"/>
                <w:lang w:val="en-US" w:eastAsia="zh-CN"/>
              </w:rPr>
            </w:pPr>
            <w:r>
              <w:rPr>
                <w:rFonts w:hint="eastAsia"/>
                <w:sz w:val="22"/>
                <w:szCs w:val="28"/>
                <w:vertAlign w:val="baseline"/>
                <w:lang w:val="en-US" w:eastAsia="zh-CN"/>
              </w:rPr>
              <w:t>学科</w:t>
            </w:r>
          </w:p>
        </w:tc>
        <w:tc>
          <w:tcPr>
            <w:tcW w:w="1570" w:type="dxa"/>
            <w:noWrap w:val="0"/>
            <w:vAlign w:val="center"/>
          </w:tcPr>
          <w:p>
            <w:pPr>
              <w:ind w:left="0" w:leftChars="0" w:firstLine="0" w:firstLineChars="0"/>
              <w:jc w:val="center"/>
              <w:rPr>
                <w:rFonts w:hint="default" w:eastAsia="宋体"/>
                <w:sz w:val="22"/>
                <w:szCs w:val="28"/>
                <w:vertAlign w:val="baseline"/>
                <w:lang w:val="en-US" w:eastAsia="zh-CN"/>
              </w:rPr>
            </w:pPr>
            <w:r>
              <w:rPr>
                <w:rFonts w:hint="eastAsia"/>
                <w:sz w:val="22"/>
                <w:szCs w:val="28"/>
                <w:vertAlign w:val="baseline"/>
                <w:lang w:val="en-US" w:eastAsia="zh-CN"/>
              </w:rPr>
              <w:t>信息技术</w:t>
            </w:r>
          </w:p>
        </w:tc>
        <w:tc>
          <w:tcPr>
            <w:tcW w:w="1100" w:type="dxa"/>
            <w:noWrap w:val="0"/>
            <w:vAlign w:val="center"/>
          </w:tcPr>
          <w:p>
            <w:pPr>
              <w:ind w:left="0" w:leftChars="0" w:firstLine="0" w:firstLineChars="0"/>
              <w:jc w:val="center"/>
              <w:rPr>
                <w:rFonts w:hint="eastAsia" w:eastAsia="宋体"/>
                <w:sz w:val="22"/>
                <w:szCs w:val="28"/>
                <w:vertAlign w:val="baseline"/>
                <w:lang w:val="en-US" w:eastAsia="zh-CN"/>
              </w:rPr>
            </w:pPr>
            <w:r>
              <w:rPr>
                <w:rFonts w:hint="eastAsia"/>
                <w:sz w:val="22"/>
                <w:szCs w:val="28"/>
                <w:vertAlign w:val="baseline"/>
                <w:lang w:val="en-US" w:eastAsia="zh-CN"/>
              </w:rPr>
              <w:t>学校</w:t>
            </w:r>
          </w:p>
        </w:tc>
        <w:tc>
          <w:tcPr>
            <w:tcW w:w="2119" w:type="dxa"/>
            <w:noWrap w:val="0"/>
            <w:vAlign w:val="center"/>
          </w:tcPr>
          <w:p>
            <w:pPr>
              <w:ind w:left="0" w:leftChars="0" w:firstLine="0" w:firstLineChars="0"/>
              <w:jc w:val="both"/>
              <w:rPr>
                <w:rFonts w:hint="eastAsia" w:eastAsia="宋体"/>
                <w:sz w:val="22"/>
                <w:szCs w:val="28"/>
                <w:vertAlign w:val="baseline"/>
                <w:lang w:val="en-US" w:eastAsia="zh-CN"/>
              </w:rPr>
            </w:pPr>
            <w:r>
              <w:rPr>
                <w:rFonts w:hint="eastAsia"/>
                <w:sz w:val="22"/>
                <w:szCs w:val="28"/>
                <w:vertAlign w:val="baseline"/>
                <w:lang w:val="en-US" w:eastAsia="zh-CN"/>
              </w:rPr>
              <w:t>内蒙古师范大学</w:t>
            </w:r>
          </w:p>
        </w:tc>
        <w:tc>
          <w:tcPr>
            <w:tcW w:w="1041" w:type="dxa"/>
            <w:noWrap w:val="0"/>
            <w:vAlign w:val="center"/>
          </w:tcPr>
          <w:p>
            <w:pPr>
              <w:ind w:left="0" w:leftChars="0" w:firstLine="0" w:firstLineChars="0"/>
              <w:jc w:val="center"/>
              <w:rPr>
                <w:rFonts w:hint="eastAsia" w:eastAsia="宋体"/>
                <w:sz w:val="22"/>
                <w:szCs w:val="28"/>
                <w:vertAlign w:val="baseline"/>
                <w:lang w:val="en-US" w:eastAsia="zh-CN"/>
              </w:rPr>
            </w:pPr>
            <w:r>
              <w:rPr>
                <w:rFonts w:hint="eastAsia"/>
                <w:sz w:val="22"/>
                <w:szCs w:val="28"/>
                <w:vertAlign w:val="baseline"/>
                <w:lang w:val="en-US" w:eastAsia="zh-CN"/>
              </w:rPr>
              <w:t>年级</w:t>
            </w:r>
          </w:p>
        </w:tc>
        <w:tc>
          <w:tcPr>
            <w:tcW w:w="1599" w:type="dxa"/>
            <w:noWrap w:val="0"/>
            <w:vAlign w:val="center"/>
          </w:tcPr>
          <w:p>
            <w:pPr>
              <w:jc w:val="both"/>
              <w:rPr>
                <w:rFonts w:hint="eastAsia" w:eastAsia="宋体"/>
                <w:sz w:val="22"/>
                <w:szCs w:val="28"/>
                <w:vertAlign w:val="baseline"/>
                <w:lang w:val="en-US" w:eastAsia="zh-CN"/>
              </w:rPr>
            </w:pPr>
            <w:r>
              <w:rPr>
                <w:rFonts w:hint="eastAsia"/>
                <w:sz w:val="22"/>
                <w:szCs w:val="28"/>
                <w:vertAlign w:val="baseline"/>
                <w:lang w:val="en-US" w:eastAsia="zh-CN"/>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191" w:type="dxa"/>
            <w:noWrap w:val="0"/>
            <w:vAlign w:val="center"/>
          </w:tcPr>
          <w:p>
            <w:pPr>
              <w:ind w:left="0" w:leftChars="0" w:firstLine="0" w:firstLineChars="0"/>
              <w:jc w:val="center"/>
              <w:rPr>
                <w:rFonts w:hint="eastAsia" w:eastAsia="宋体"/>
                <w:sz w:val="22"/>
                <w:szCs w:val="28"/>
                <w:vertAlign w:val="baseline"/>
                <w:lang w:val="en-US" w:eastAsia="zh-CN"/>
              </w:rPr>
            </w:pPr>
            <w:r>
              <w:rPr>
                <w:rFonts w:hint="eastAsia"/>
                <w:sz w:val="22"/>
                <w:szCs w:val="28"/>
                <w:vertAlign w:val="baseline"/>
                <w:lang w:val="en-US" w:eastAsia="zh-CN"/>
              </w:rPr>
              <w:t>设计者</w:t>
            </w:r>
          </w:p>
        </w:tc>
        <w:tc>
          <w:tcPr>
            <w:tcW w:w="1570" w:type="dxa"/>
            <w:noWrap w:val="0"/>
            <w:vAlign w:val="center"/>
          </w:tcPr>
          <w:p>
            <w:pPr>
              <w:ind w:left="0" w:leftChars="0" w:firstLine="0" w:firstLineChars="0"/>
              <w:jc w:val="center"/>
              <w:rPr>
                <w:rFonts w:hint="eastAsia" w:eastAsia="宋体"/>
                <w:sz w:val="22"/>
                <w:szCs w:val="28"/>
                <w:vertAlign w:val="baseline"/>
                <w:lang w:val="en-US" w:eastAsia="zh-CN"/>
              </w:rPr>
            </w:pPr>
            <w:r>
              <w:rPr>
                <w:rFonts w:hint="eastAsia"/>
                <w:sz w:val="22"/>
                <w:szCs w:val="28"/>
                <w:vertAlign w:val="baseline"/>
                <w:lang w:val="en-US" w:eastAsia="zh-CN"/>
              </w:rPr>
              <w:t>白春花</w:t>
            </w:r>
          </w:p>
        </w:tc>
        <w:tc>
          <w:tcPr>
            <w:tcW w:w="1100" w:type="dxa"/>
            <w:noWrap w:val="0"/>
            <w:vAlign w:val="center"/>
          </w:tcPr>
          <w:p>
            <w:pPr>
              <w:ind w:left="0" w:leftChars="0" w:firstLine="0" w:firstLineChars="0"/>
              <w:jc w:val="center"/>
              <w:rPr>
                <w:rFonts w:hint="default" w:eastAsia="宋体"/>
                <w:sz w:val="22"/>
                <w:szCs w:val="28"/>
                <w:vertAlign w:val="baseline"/>
                <w:lang w:val="en-US" w:eastAsia="zh-CN"/>
              </w:rPr>
            </w:pPr>
            <w:r>
              <w:rPr>
                <w:rFonts w:hint="eastAsia"/>
                <w:sz w:val="22"/>
                <w:szCs w:val="28"/>
                <w:vertAlign w:val="baseline"/>
                <w:lang w:val="en-US" w:eastAsia="zh-CN"/>
              </w:rPr>
              <w:t>指导者</w:t>
            </w:r>
          </w:p>
        </w:tc>
        <w:tc>
          <w:tcPr>
            <w:tcW w:w="4759" w:type="dxa"/>
            <w:gridSpan w:val="3"/>
            <w:noWrap w:val="0"/>
            <w:vAlign w:val="center"/>
          </w:tcPr>
          <w:p>
            <w:pPr>
              <w:jc w:val="center"/>
              <w:rPr>
                <w:rFonts w:hint="eastAsia" w:eastAsia="宋体"/>
                <w:sz w:val="22"/>
                <w:szCs w:val="28"/>
                <w:vertAlign w:val="baseline"/>
                <w:lang w:val="en-US" w:eastAsia="zh-CN"/>
              </w:rPr>
            </w:pPr>
            <w:r>
              <w:rPr>
                <w:rFonts w:hint="eastAsia"/>
                <w:sz w:val="22"/>
                <w:szCs w:val="28"/>
                <w:vertAlign w:val="baseline"/>
                <w:lang w:val="en-US" w:eastAsia="zh-CN"/>
              </w:rPr>
              <w:t>王素坤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5" w:hRule="atLeast"/>
          <w:jc w:val="center"/>
        </w:trPr>
        <w:tc>
          <w:tcPr>
            <w:tcW w:w="1191" w:type="dxa"/>
            <w:noWrap w:val="0"/>
            <w:vAlign w:val="center"/>
          </w:tcPr>
          <w:p>
            <w:pPr>
              <w:ind w:left="0" w:leftChars="0" w:firstLine="0" w:firstLineChars="0"/>
              <w:jc w:val="center"/>
              <w:rPr>
                <w:rFonts w:hint="default"/>
                <w:sz w:val="22"/>
                <w:szCs w:val="28"/>
                <w:vertAlign w:val="baseline"/>
                <w:lang w:val="en-US" w:eastAsia="zh-CN"/>
              </w:rPr>
            </w:pPr>
            <w:r>
              <w:rPr>
                <w:rFonts w:hint="eastAsia"/>
                <w:sz w:val="22"/>
                <w:szCs w:val="28"/>
                <w:vertAlign w:val="baseline"/>
                <w:lang w:val="en-US" w:eastAsia="zh-CN"/>
              </w:rPr>
              <w:t>课程标准</w:t>
            </w:r>
          </w:p>
          <w:p>
            <w:pPr>
              <w:ind w:left="0" w:leftChars="0" w:firstLine="0" w:firstLineChars="0"/>
              <w:jc w:val="center"/>
              <w:rPr>
                <w:rFonts w:hint="default" w:eastAsia="宋体"/>
                <w:sz w:val="22"/>
                <w:szCs w:val="28"/>
                <w:vertAlign w:val="baseline"/>
                <w:lang w:val="en-US" w:eastAsia="zh-CN"/>
              </w:rPr>
            </w:pPr>
            <w:r>
              <w:rPr>
                <w:rFonts w:hint="eastAsia"/>
                <w:sz w:val="22"/>
                <w:szCs w:val="28"/>
                <w:vertAlign w:val="baseline"/>
                <w:lang w:val="en-US" w:eastAsia="zh-CN"/>
              </w:rPr>
              <w:t>模块</w:t>
            </w:r>
          </w:p>
        </w:tc>
        <w:tc>
          <w:tcPr>
            <w:tcW w:w="7429" w:type="dxa"/>
            <w:gridSpan w:val="5"/>
            <w:noWrap w:val="0"/>
            <w:vAlign w:val="center"/>
          </w:tcPr>
          <w:p>
            <w:pPr>
              <w:ind w:left="0" w:leftChars="0" w:firstLine="0" w:firstLineChars="0"/>
              <w:rPr>
                <w:rFonts w:hint="eastAsia" w:ascii="宋体" w:hAnsi="宋体" w:eastAsia="宋体" w:cs="宋体"/>
                <w:sz w:val="22"/>
                <w:szCs w:val="28"/>
                <w:vertAlign w:val="baseline"/>
              </w:rPr>
            </w:pPr>
            <w:r>
              <w:rPr>
                <w:rFonts w:hint="eastAsia" w:ascii="宋体" w:hAnsi="宋体" w:cs="宋体"/>
                <w:b/>
                <w:bCs/>
                <w:sz w:val="22"/>
                <w:szCs w:val="28"/>
                <w:vertAlign w:val="baseline"/>
                <w:lang w:eastAsia="zh-CN"/>
              </w:rPr>
              <w:t>【</w:t>
            </w:r>
            <w:r>
              <w:rPr>
                <w:rFonts w:hint="eastAsia" w:ascii="宋体" w:hAnsi="宋体" w:eastAsia="宋体" w:cs="宋体"/>
                <w:b/>
                <w:bCs/>
                <w:sz w:val="22"/>
                <w:szCs w:val="28"/>
                <w:vertAlign w:val="baseline"/>
              </w:rPr>
              <w:t>内容要求</w:t>
            </w:r>
            <w:r>
              <w:rPr>
                <w:rFonts w:hint="eastAsia" w:ascii="宋体" w:hAnsi="宋体" w:cs="宋体"/>
                <w:b/>
                <w:bCs/>
                <w:sz w:val="22"/>
                <w:szCs w:val="28"/>
                <w:vertAlign w:val="baseline"/>
                <w:lang w:eastAsia="zh-CN"/>
              </w:rPr>
              <w:t>】</w:t>
            </w:r>
            <w:r>
              <w:rPr>
                <w:rFonts w:hint="eastAsia" w:ascii="宋体" w:hAnsi="宋体" w:eastAsia="宋体" w:cs="宋体"/>
                <w:b/>
                <w:bCs/>
                <w:sz w:val="22"/>
                <w:szCs w:val="28"/>
                <w:vertAlign w:val="baseline"/>
              </w:rPr>
              <w:t>:</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宋体"/>
                <w:sz w:val="22"/>
                <w:szCs w:val="28"/>
                <w:vertAlign w:val="baseline"/>
                <w:lang w:val="en-US" w:eastAsia="zh-CN"/>
              </w:rPr>
            </w:pPr>
            <w:r>
              <w:rPr>
                <w:rFonts w:hint="eastAsia"/>
                <w:sz w:val="22"/>
                <w:szCs w:val="28"/>
                <w:vertAlign w:val="baseline"/>
              </w:rPr>
              <w:t>1、在具体感知数据与信息的基础上，描述数据与信息的特征，知道数据编码的基本方</w:t>
            </w:r>
            <w:r>
              <w:rPr>
                <w:rFonts w:hint="eastAsia"/>
                <w:sz w:val="22"/>
                <w:szCs w:val="28"/>
                <w:vertAlign w:val="baseline"/>
                <w:lang w:val="en-US" w:eastAsia="zh-CN"/>
              </w:rPr>
              <w:t>法。</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宋体"/>
                <w:sz w:val="22"/>
                <w:szCs w:val="28"/>
                <w:vertAlign w:val="baseline"/>
                <w:lang w:eastAsia="zh-CN"/>
              </w:rPr>
            </w:pPr>
            <w:r>
              <w:rPr>
                <w:rFonts w:hint="eastAsia"/>
                <w:sz w:val="22"/>
                <w:szCs w:val="28"/>
                <w:vertAlign w:val="baseline"/>
              </w:rPr>
              <w:t>2、在运用数字化工具的学习活动中，理解数据、信息与知识的相互关系，认识数据对人们日常生活的影响</w:t>
            </w:r>
            <w:r>
              <w:rPr>
                <w:rFonts w:hint="eastAsia"/>
                <w:sz w:val="22"/>
                <w:szCs w:val="28"/>
                <w:vertAlign w:val="baseline"/>
                <w:lang w:eastAsia="zh-CN"/>
              </w:rPr>
              <w:t>。</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宋体"/>
                <w:sz w:val="22"/>
                <w:szCs w:val="28"/>
                <w:vertAlign w:val="baseline"/>
                <w:lang w:eastAsia="zh-CN"/>
              </w:rPr>
            </w:pPr>
            <w:r>
              <w:rPr>
                <w:rFonts w:hint="eastAsia"/>
                <w:sz w:val="22"/>
                <w:szCs w:val="28"/>
                <w:vertAlign w:val="baseline"/>
              </w:rPr>
              <w:t>3、针对具体学习任务，体验数字化学习过程，感受利用数字化工具和资源的优势</w:t>
            </w:r>
            <w:r>
              <w:rPr>
                <w:rFonts w:hint="eastAsia"/>
                <w:sz w:val="22"/>
                <w:szCs w:val="28"/>
                <w:vertAlign w:val="baseline"/>
                <w:lang w:eastAsia="zh-CN"/>
              </w:rPr>
              <w:t>。</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宋体"/>
                <w:sz w:val="22"/>
                <w:szCs w:val="28"/>
                <w:vertAlign w:val="baseline"/>
                <w:lang w:eastAsia="zh-CN"/>
              </w:rPr>
            </w:pPr>
            <w:r>
              <w:rPr>
                <w:rFonts w:hint="eastAsia"/>
                <w:sz w:val="22"/>
                <w:szCs w:val="28"/>
                <w:vertAlign w:val="baseline"/>
              </w:rPr>
              <w:t>4、通过典型的应用实例，了解数据采集、分析和可视化表达的基本方法</w:t>
            </w:r>
            <w:r>
              <w:rPr>
                <w:rFonts w:hint="eastAsia"/>
                <w:sz w:val="22"/>
                <w:szCs w:val="28"/>
                <w:vertAlign w:val="baseline"/>
                <w:lang w:eastAsia="zh-CN"/>
              </w:rPr>
              <w:t>。</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eastAsia="宋体"/>
                <w:sz w:val="22"/>
                <w:szCs w:val="28"/>
                <w:vertAlign w:val="baseline"/>
                <w:lang w:eastAsia="zh-CN"/>
              </w:rPr>
            </w:pPr>
            <w:r>
              <w:rPr>
                <w:rFonts w:hint="eastAsia"/>
                <w:sz w:val="22"/>
                <w:szCs w:val="28"/>
                <w:vertAlign w:val="baseline"/>
                <w:lang w:val="en-US" w:eastAsia="zh-CN"/>
              </w:rPr>
              <w:t>5、</w:t>
            </w:r>
            <w:r>
              <w:rPr>
                <w:rFonts w:hint="eastAsia"/>
                <w:sz w:val="22"/>
                <w:szCs w:val="28"/>
                <w:vertAlign w:val="baseline"/>
              </w:rPr>
              <w:t>根据任务需求，选用恰当的软件工只或平合处理数据，完成分析报告，理解对数据进行保护的意义</w:t>
            </w:r>
            <w:r>
              <w:rPr>
                <w:rFonts w:hint="eastAsia"/>
                <w:sz w:val="22"/>
                <w:szCs w:val="28"/>
                <w:vertAlign w:val="baseline"/>
                <w:lang w:eastAsia="zh-CN"/>
              </w:rPr>
              <w:t>。</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8"/>
                <w:vertAlign w:val="baseline"/>
                <w:lang w:eastAsia="zh-CN"/>
              </w:rPr>
            </w:pPr>
            <w:r>
              <w:rPr>
                <w:rFonts w:hint="eastAsia"/>
                <w:sz w:val="22"/>
                <w:szCs w:val="28"/>
                <w:vertAlign w:val="baseline"/>
              </w:rPr>
              <w:t>6、通过解决实际问题，体验程序设计的基本流程，感受算法的效率，掌握程序调试与运行的方法</w:t>
            </w:r>
            <w:r>
              <w:rPr>
                <w:rFonts w:hint="eastAsia"/>
                <w:sz w:val="22"/>
                <w:szCs w:val="28"/>
                <w:vertAlign w:val="baseline"/>
                <w:lang w:eastAsia="zh-CN"/>
              </w:rPr>
              <w:t>。</w:t>
            </w:r>
          </w:p>
          <w:p>
            <w:pPr>
              <w:ind w:left="0" w:leftChars="0" w:firstLine="0" w:firstLineChars="0"/>
              <w:rPr>
                <w:rFonts w:hint="eastAsia"/>
                <w:b/>
                <w:bCs/>
                <w:sz w:val="22"/>
                <w:szCs w:val="28"/>
                <w:vertAlign w:val="baseline"/>
                <w:lang w:val="en-US" w:eastAsia="zh-CN"/>
              </w:rPr>
            </w:pPr>
            <w:r>
              <w:rPr>
                <w:rFonts w:hint="eastAsia"/>
                <w:b/>
                <w:bCs/>
                <w:sz w:val="22"/>
                <w:szCs w:val="28"/>
                <w:vertAlign w:val="baseline"/>
                <w:lang w:val="en-US" w:eastAsia="zh-CN"/>
              </w:rPr>
              <w:t>【学业要求】：</w:t>
            </w:r>
          </w:p>
          <w:p>
            <w:pPr>
              <w:ind w:firstLine="440" w:firstLineChars="200"/>
              <w:rPr>
                <w:rFonts w:hint="default"/>
                <w:b w:val="0"/>
                <w:bCs w:val="0"/>
                <w:sz w:val="22"/>
                <w:szCs w:val="28"/>
                <w:vertAlign w:val="baseline"/>
                <w:lang w:val="en-US" w:eastAsia="zh-CN"/>
              </w:rPr>
            </w:pPr>
            <w:r>
              <w:rPr>
                <w:rFonts w:hint="default"/>
                <w:b w:val="0"/>
                <w:bCs w:val="0"/>
                <w:sz w:val="22"/>
                <w:szCs w:val="28"/>
                <w:vertAlign w:val="baseline"/>
                <w:lang w:val="en-US" w:eastAsia="zh-CN"/>
              </w:rPr>
              <w:t>学生能够描述数据与信息的特征，知道数据编码的基本方式</w:t>
            </w:r>
            <w:r>
              <w:rPr>
                <w:rFonts w:hint="eastAsia"/>
                <w:b w:val="0"/>
                <w:bCs w:val="0"/>
                <w:sz w:val="22"/>
                <w:szCs w:val="28"/>
                <w:vertAlign w:val="baseline"/>
                <w:lang w:val="en-US" w:eastAsia="zh-CN"/>
              </w:rPr>
              <w:t>；</w:t>
            </w:r>
            <w:r>
              <w:rPr>
                <w:rFonts w:hint="default"/>
                <w:b w:val="0"/>
                <w:bCs w:val="0"/>
                <w:sz w:val="22"/>
                <w:szCs w:val="28"/>
                <w:vertAlign w:val="baseline"/>
                <w:lang w:val="en-US" w:eastAsia="zh-CN"/>
              </w:rPr>
              <w:t>掌握数字化学习的方法，能够根据需要选用合适的数字化工具开展学习(信息意识、数字化学习与创新</w:t>
            </w:r>
            <w:r>
              <w:rPr>
                <w:rFonts w:hint="eastAsia"/>
                <w:b w:val="0"/>
                <w:bCs w:val="0"/>
                <w:sz w:val="22"/>
                <w:szCs w:val="28"/>
                <w:vertAlign w:val="baseline"/>
                <w:lang w:val="en-US" w:eastAsia="zh-CN"/>
              </w:rPr>
              <w:t>)；</w:t>
            </w:r>
            <w:r>
              <w:rPr>
                <w:rFonts w:hint="default"/>
                <w:b w:val="0"/>
                <w:bCs w:val="0"/>
                <w:sz w:val="22"/>
                <w:szCs w:val="28"/>
                <w:vertAlign w:val="baseline"/>
                <w:lang w:val="en-US" w:eastAsia="zh-CN"/>
              </w:rPr>
              <w:t>了解数据采集、分析和可视化表达的基本方法，能够利用软件工具或平台对数据进行整理、组织计算与呈现，并能通过技术方法对数据进行保护</w:t>
            </w:r>
            <w:r>
              <w:rPr>
                <w:rFonts w:hint="eastAsia"/>
                <w:b w:val="0"/>
                <w:bCs w:val="0"/>
                <w:sz w:val="22"/>
                <w:szCs w:val="28"/>
                <w:vertAlign w:val="baseline"/>
                <w:lang w:val="en-US" w:eastAsia="zh-CN"/>
              </w:rPr>
              <w:t>；</w:t>
            </w:r>
            <w:r>
              <w:rPr>
                <w:rFonts w:hint="default"/>
                <w:b w:val="0"/>
                <w:bCs w:val="0"/>
                <w:sz w:val="22"/>
                <w:szCs w:val="28"/>
                <w:vertAlign w:val="baseline"/>
                <w:lang w:val="en-US" w:eastAsia="zh-CN"/>
              </w:rPr>
              <w:t>掌握一种程序设计语言的基本知识，利用程序设计语言实现简单算法，解决实际问题(计算思维)。</w:t>
            </w:r>
          </w:p>
          <w:p>
            <w:pPr>
              <w:ind w:left="0" w:leftChars="0" w:firstLine="0" w:firstLineChars="0"/>
            </w:pPr>
            <w:r>
              <w:rPr>
                <w:rFonts w:hint="eastAsia"/>
              </w:rPr>
              <w:t>【</w:t>
            </w:r>
            <w:r>
              <w:rPr>
                <w:rFonts w:hint="eastAsia"/>
                <w:b/>
                <w:bCs/>
              </w:rPr>
              <w:t>学科核心素养</w:t>
            </w:r>
            <w:r>
              <w:rPr>
                <w:rFonts w:hint="eastAsia"/>
              </w:rPr>
              <w:t>】：</w:t>
            </w:r>
          </w:p>
          <w:p>
            <w:pPr>
              <w:pStyle w:val="15"/>
              <w:numPr>
                <w:ilvl w:val="0"/>
                <w:numId w:val="1"/>
              </w:numPr>
              <w:ind w:firstLineChars="0"/>
            </w:pPr>
            <w:r>
              <w:rPr>
                <w:rFonts w:hint="eastAsia"/>
              </w:rPr>
              <w:t>信息意识</w:t>
            </w:r>
          </w:p>
          <w:p>
            <w:pPr>
              <w:pStyle w:val="15"/>
              <w:ind w:left="360" w:firstLine="0" w:firstLineChars="0"/>
              <w:rPr>
                <w:rFonts w:hint="eastAsia"/>
              </w:rPr>
            </w:pPr>
            <w:r>
              <w:rPr>
                <w:rFonts w:hint="eastAsia"/>
              </w:rPr>
              <w:t xml:space="preserve"> </w:t>
            </w:r>
            <w:r>
              <w:t xml:space="preserve">   </w:t>
            </w:r>
            <w:r>
              <w:rPr>
                <w:rFonts w:hint="eastAsia"/>
              </w:rPr>
              <w:t>能够根据解决问题的需要，自觉、主动地寻求恰当的方式获取与处理信息；能够敏锐地感觉到信息的变化，分析数据中所承载的信息，采用有效策略对信息来源的可靠性、内容的准确性、指向的目的性作出合理判断，对信息可能产生的影响进行预期分析，为解决问题提供参考。</w:t>
            </w:r>
          </w:p>
          <w:p>
            <w:pPr>
              <w:pStyle w:val="15"/>
              <w:numPr>
                <w:ilvl w:val="0"/>
                <w:numId w:val="1"/>
              </w:numPr>
              <w:ind w:firstLineChars="0"/>
            </w:pPr>
            <w:r>
              <w:rPr>
                <w:rFonts w:hint="eastAsia"/>
              </w:rPr>
              <w:t>计算思维</w:t>
            </w:r>
          </w:p>
          <w:p>
            <w:pPr>
              <w:pStyle w:val="15"/>
              <w:ind w:left="360" w:firstLine="0" w:firstLineChars="0"/>
              <w:rPr>
                <w:rFonts w:hint="eastAsia"/>
              </w:rPr>
            </w:pPr>
            <w:r>
              <w:rPr>
                <w:rFonts w:hint="eastAsia"/>
              </w:rPr>
              <w:t xml:space="preserve"> </w:t>
            </w:r>
            <w:r>
              <w:t xml:space="preserve">   </w:t>
            </w:r>
            <w:r>
              <w:rPr>
                <w:rFonts w:hint="eastAsia"/>
              </w:rPr>
              <w:t>在信息活动中能够采用计算机处理的方式界定问题、抽象特征、建立结构模型、合理组织数据；通过判断、分析与综合各种信息资源，运用合理的算法形成解决问题的方案；总结利用计算机解决问题的过程与方法，并迁移到与之相关的其他问题解决中。</w:t>
            </w:r>
          </w:p>
          <w:p>
            <w:pPr>
              <w:pStyle w:val="15"/>
              <w:numPr>
                <w:ilvl w:val="0"/>
                <w:numId w:val="1"/>
              </w:numPr>
              <w:ind w:firstLineChars="0"/>
            </w:pPr>
            <w:r>
              <w:rPr>
                <w:rFonts w:hint="eastAsia"/>
              </w:rPr>
              <w:t>数字化学习与创新</w:t>
            </w:r>
          </w:p>
          <w:p>
            <w:pPr>
              <w:pStyle w:val="15"/>
              <w:ind w:left="360" w:firstLine="480" w:firstLineChars="200"/>
              <w:jc w:val="both"/>
              <w:rPr>
                <w:rFonts w:hint="eastAsia"/>
              </w:rPr>
            </w:pPr>
            <w:r>
              <w:rPr>
                <w:rFonts w:hint="eastAsia"/>
              </w:rPr>
              <w:t>能够认识数字化学习环境的优势和局限性，适应数字化学习环境，养成数字化学习与创新的习惯；掌握数字化学习系统、学习资源与学习工具的操作技能，用于开展自主学习、协同工作、知识分享与创新创造，助力终身学习能力的提高。</w:t>
            </w:r>
          </w:p>
          <w:p>
            <w:pPr>
              <w:pStyle w:val="15"/>
              <w:numPr>
                <w:ilvl w:val="0"/>
                <w:numId w:val="1"/>
              </w:numPr>
              <w:ind w:firstLineChars="0"/>
            </w:pPr>
            <w:r>
              <w:rPr>
                <w:rFonts w:hint="eastAsia"/>
              </w:rPr>
              <w:t>信息社会责任</w:t>
            </w:r>
          </w:p>
          <w:p>
            <w:pPr>
              <w:ind w:left="240" w:leftChars="100" w:firstLine="480" w:firstLineChars="200"/>
              <w:rPr>
                <w:rFonts w:hint="default"/>
                <w:b w:val="0"/>
                <w:bCs w:val="0"/>
                <w:sz w:val="22"/>
                <w:szCs w:val="28"/>
                <w:vertAlign w:val="baseline"/>
                <w:lang w:val="en-US" w:eastAsia="zh-CN"/>
              </w:rPr>
            </w:pPr>
            <w:r>
              <w:rPr>
                <w:rFonts w:hint="eastAsia"/>
              </w:rPr>
              <w:t>具有一定的信息安全意识与能力，能够遵守信息法律法规，信守信息社会的道德与伦理准则，在现实空间和虚拟空间中遵守公共规范，既能有效维护信息活动中个人的合法权益，又能积极的维护他人合法权益和公共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1191" w:type="dxa"/>
            <w:noWrap w:val="0"/>
            <w:vAlign w:val="center"/>
          </w:tcPr>
          <w:p>
            <w:pPr>
              <w:ind w:left="0" w:leftChars="0" w:firstLine="0" w:firstLineChars="0"/>
              <w:jc w:val="center"/>
              <w:rPr>
                <w:rFonts w:hint="default" w:eastAsia="宋体"/>
                <w:sz w:val="22"/>
                <w:szCs w:val="28"/>
                <w:vertAlign w:val="baseline"/>
                <w:lang w:val="en-US" w:eastAsia="zh-CN"/>
              </w:rPr>
            </w:pPr>
            <w:r>
              <w:rPr>
                <w:rFonts w:hint="eastAsia"/>
                <w:sz w:val="22"/>
                <w:szCs w:val="28"/>
                <w:vertAlign w:val="baseline"/>
                <w:lang w:val="en-US" w:eastAsia="zh-CN"/>
              </w:rPr>
              <w:t>使用教材版本</w:t>
            </w:r>
          </w:p>
        </w:tc>
        <w:tc>
          <w:tcPr>
            <w:tcW w:w="7429" w:type="dxa"/>
            <w:gridSpan w:val="5"/>
            <w:noWrap w:val="0"/>
            <w:vAlign w:val="center"/>
          </w:tcPr>
          <w:p>
            <w:pPr>
              <w:jc w:val="center"/>
              <w:rPr>
                <w:rFonts w:hint="eastAsia" w:eastAsia="宋体"/>
                <w:sz w:val="22"/>
                <w:szCs w:val="28"/>
                <w:vertAlign w:val="baseline"/>
                <w:lang w:val="en-US" w:eastAsia="zh-CN"/>
              </w:rPr>
            </w:pPr>
            <w:r>
              <w:rPr>
                <w:rFonts w:hint="eastAsia"/>
                <w:sz w:val="22"/>
                <w:szCs w:val="28"/>
                <w:vertAlign w:val="baseline"/>
                <w:lang w:val="en-US" w:eastAsia="zh-CN"/>
              </w:rPr>
              <w:t>教科版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jc w:val="center"/>
        </w:trPr>
        <w:tc>
          <w:tcPr>
            <w:tcW w:w="1191" w:type="dxa"/>
            <w:noWrap w:val="0"/>
            <w:vAlign w:val="center"/>
          </w:tcPr>
          <w:p>
            <w:pPr>
              <w:ind w:left="0" w:leftChars="0" w:firstLine="0" w:firstLineChars="0"/>
              <w:jc w:val="both"/>
              <w:rPr>
                <w:rFonts w:hint="eastAsia" w:eastAsia="宋体"/>
                <w:sz w:val="22"/>
                <w:szCs w:val="28"/>
                <w:vertAlign w:val="baseline"/>
                <w:lang w:val="en-US" w:eastAsia="zh-CN"/>
              </w:rPr>
            </w:pPr>
            <w:r>
              <w:rPr>
                <w:rFonts w:hint="eastAsia"/>
                <w:sz w:val="22"/>
                <w:szCs w:val="28"/>
                <w:vertAlign w:val="baseline"/>
                <w:lang w:val="en-US" w:eastAsia="zh-CN"/>
              </w:rPr>
              <w:t>单元名称</w:t>
            </w:r>
          </w:p>
        </w:tc>
        <w:tc>
          <w:tcPr>
            <w:tcW w:w="7429" w:type="dxa"/>
            <w:gridSpan w:val="5"/>
            <w:noWrap w:val="0"/>
            <w:vAlign w:val="center"/>
          </w:tcPr>
          <w:p>
            <w:pPr>
              <w:jc w:val="center"/>
              <w:rPr>
                <w:rFonts w:hint="eastAsia" w:eastAsia="宋体"/>
                <w:sz w:val="22"/>
                <w:szCs w:val="28"/>
                <w:vertAlign w:val="baseline"/>
                <w:lang w:val="en-US" w:eastAsia="zh-CN"/>
              </w:rPr>
            </w:pPr>
            <w:r>
              <w:rPr>
                <w:rFonts w:hint="eastAsia"/>
                <w:sz w:val="22"/>
                <w:szCs w:val="28"/>
                <w:vertAlign w:val="baseline"/>
                <w:lang w:val="en-US" w:eastAsia="zh-CN"/>
              </w:rPr>
              <w:t>必修一第三单元认识数据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191" w:type="dxa"/>
            <w:noWrap w:val="0"/>
            <w:vAlign w:val="center"/>
          </w:tcPr>
          <w:p>
            <w:pPr>
              <w:ind w:left="0" w:leftChars="0" w:firstLine="0" w:firstLineChars="0"/>
              <w:rPr>
                <w:rFonts w:hint="default" w:eastAsia="宋体"/>
                <w:sz w:val="22"/>
                <w:szCs w:val="28"/>
                <w:vertAlign w:val="baseline"/>
                <w:lang w:val="en-US" w:eastAsia="zh-CN"/>
              </w:rPr>
            </w:pPr>
            <w:r>
              <w:rPr>
                <w:rFonts w:hint="eastAsia"/>
                <w:sz w:val="22"/>
                <w:szCs w:val="28"/>
                <w:vertAlign w:val="baseline"/>
                <w:lang w:val="en-US" w:eastAsia="zh-CN"/>
              </w:rPr>
              <w:t>单元课时</w:t>
            </w:r>
          </w:p>
        </w:tc>
        <w:tc>
          <w:tcPr>
            <w:tcW w:w="7429" w:type="dxa"/>
            <w:gridSpan w:val="5"/>
            <w:noWrap w:val="0"/>
            <w:vAlign w:val="center"/>
          </w:tcPr>
          <w:p>
            <w:pPr>
              <w:jc w:val="center"/>
              <w:rPr>
                <w:rFonts w:hint="default" w:eastAsia="宋体"/>
                <w:sz w:val="22"/>
                <w:szCs w:val="28"/>
                <w:vertAlign w:val="baseline"/>
                <w:lang w:val="en-US" w:eastAsia="zh-CN"/>
              </w:rPr>
            </w:pPr>
            <w:r>
              <w:rPr>
                <w:rFonts w:hint="eastAsia"/>
                <w:sz w:val="22"/>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8620" w:type="dxa"/>
            <w:gridSpan w:val="6"/>
            <w:noWrap w:val="0"/>
            <w:vAlign w:val="center"/>
          </w:tcPr>
          <w:p>
            <w:pPr>
              <w:ind w:left="0" w:leftChars="0" w:firstLine="0" w:firstLineChars="0"/>
              <w:rPr>
                <w:rFonts w:hint="default" w:eastAsia="宋体"/>
                <w:sz w:val="22"/>
                <w:szCs w:val="28"/>
                <w:vertAlign w:val="baseline"/>
                <w:lang w:val="en-US" w:eastAsia="zh-CN"/>
              </w:rPr>
            </w:pPr>
            <w:r>
              <w:rPr>
                <w:rFonts w:hint="eastAsia"/>
                <w:sz w:val="22"/>
                <w:szCs w:val="28"/>
                <w:vertAlign w:val="baseline"/>
                <w:lang w:val="en-US" w:eastAsia="zh-CN"/>
              </w:rPr>
              <w:t>一、单元学习主题分析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191" w:type="dxa"/>
            <w:noWrap w:val="0"/>
            <w:vAlign w:val="center"/>
          </w:tcPr>
          <w:p>
            <w:pPr>
              <w:ind w:left="0" w:leftChars="0" w:firstLine="0" w:firstLineChars="0"/>
              <w:rPr>
                <w:rFonts w:hint="eastAsia" w:eastAsia="宋体"/>
                <w:sz w:val="22"/>
                <w:szCs w:val="28"/>
                <w:vertAlign w:val="baseline"/>
                <w:lang w:val="en-US" w:eastAsia="zh-CN"/>
              </w:rPr>
            </w:pPr>
            <w:r>
              <w:rPr>
                <w:rFonts w:hint="eastAsia"/>
                <w:sz w:val="22"/>
                <w:szCs w:val="28"/>
                <w:vertAlign w:val="baseline"/>
                <w:lang w:val="en-US" w:eastAsia="zh-CN"/>
              </w:rPr>
              <w:t>主题名称</w:t>
            </w:r>
          </w:p>
        </w:tc>
        <w:tc>
          <w:tcPr>
            <w:tcW w:w="7429" w:type="dxa"/>
            <w:gridSpan w:val="5"/>
            <w:noWrap w:val="0"/>
            <w:vAlign w:val="center"/>
          </w:tcPr>
          <w:p>
            <w:pPr>
              <w:jc w:val="center"/>
              <w:rPr>
                <w:rFonts w:hint="default" w:eastAsia="宋体"/>
                <w:sz w:val="22"/>
                <w:szCs w:val="28"/>
                <w:vertAlign w:val="baseline"/>
                <w:lang w:val="en-US" w:eastAsia="zh-CN"/>
              </w:rPr>
            </w:pPr>
            <w:r>
              <w:rPr>
                <w:rFonts w:hint="eastAsia"/>
                <w:sz w:val="22"/>
                <w:szCs w:val="28"/>
                <w:vertAlign w:val="baseline"/>
                <w:lang w:val="en-US" w:eastAsia="zh-CN"/>
              </w:rPr>
              <w:t>认识、发现并合理利用数据解决实际问题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191" w:type="dxa"/>
            <w:noWrap w:val="0"/>
            <w:vAlign w:val="center"/>
          </w:tcPr>
          <w:p>
            <w:pPr>
              <w:ind w:left="0" w:leftChars="0" w:firstLine="0" w:firstLineChars="0"/>
              <w:rPr>
                <w:rFonts w:hint="eastAsia" w:eastAsia="宋体"/>
                <w:sz w:val="22"/>
                <w:szCs w:val="28"/>
                <w:vertAlign w:val="baseline"/>
                <w:lang w:val="en-US" w:eastAsia="zh-CN"/>
              </w:rPr>
            </w:pPr>
            <w:r>
              <w:rPr>
                <w:rFonts w:hint="eastAsia"/>
                <w:sz w:val="22"/>
                <w:szCs w:val="28"/>
                <w:vertAlign w:val="baseline"/>
                <w:lang w:val="en-US" w:eastAsia="zh-CN"/>
              </w:rPr>
              <w:t>主题概述</w:t>
            </w:r>
          </w:p>
        </w:tc>
        <w:tc>
          <w:tcPr>
            <w:tcW w:w="7429" w:type="dxa"/>
            <w:gridSpan w:val="5"/>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sz w:val="22"/>
                <w:szCs w:val="28"/>
                <w:vertAlign w:val="baseli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22"/>
                <w:szCs w:val="28"/>
                <w:vertAlign w:val="baseline"/>
                <w:lang w:val="en-US" w:eastAsia="zh-CN"/>
              </w:rPr>
            </w:pPr>
            <w:r>
              <w:rPr>
                <w:rFonts w:hint="eastAsia"/>
                <w:sz w:val="22"/>
                <w:szCs w:val="28"/>
                <w:vertAlign w:val="baseline"/>
                <w:lang w:val="en-US" w:eastAsia="zh-CN"/>
              </w:rPr>
              <w:t>数据是无处不在的，我们可以通过数据来把握对象、描述问题并以此为基础解决问题。对于信息时代的公民来说，学会发现并合理利用身边的数据解决实际问题，是应对生活、学习和工作的基本需要。</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sz w:val="22"/>
                <w:szCs w:val="28"/>
                <w:vertAlign w:val="baseline"/>
                <w:lang w:val="en-US" w:eastAsia="zh-CN"/>
              </w:rPr>
            </w:pPr>
            <w:r>
              <w:rPr>
                <w:rFonts w:hint="eastAsia"/>
                <w:sz w:val="22"/>
                <w:szCs w:val="28"/>
                <w:vertAlign w:val="baseline"/>
                <w:lang w:val="en-US" w:eastAsia="zh-CN"/>
              </w:rPr>
              <w:t>本单元我们将进一步认识数据，了解数据编码知识，学会分析数据间的关系；形成数据安全意识，掌握设置密码和保护数据的方法；根据解决问题的需要，选择合理的结构组织数据，让数据在系统中体现价值。</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default"/>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jc w:val="center"/>
        </w:trPr>
        <w:tc>
          <w:tcPr>
            <w:tcW w:w="1191" w:type="dxa"/>
            <w:noWrap w:val="0"/>
            <w:vAlign w:val="center"/>
          </w:tcPr>
          <w:p>
            <w:pPr>
              <w:ind w:left="220" w:hanging="220" w:hangingChars="100"/>
              <w:rPr>
                <w:rFonts w:hint="eastAsia" w:eastAsia="宋体"/>
                <w:sz w:val="22"/>
                <w:szCs w:val="28"/>
                <w:vertAlign w:val="baseline"/>
                <w:lang w:val="en-US" w:eastAsia="zh-CN"/>
              </w:rPr>
            </w:pPr>
            <w:r>
              <w:rPr>
                <w:rFonts w:hint="eastAsia"/>
                <w:sz w:val="22"/>
                <w:szCs w:val="28"/>
                <w:vertAlign w:val="baseline"/>
                <w:lang w:val="en-US" w:eastAsia="zh-CN"/>
              </w:rPr>
              <w:t>主题学情分析</w:t>
            </w:r>
          </w:p>
        </w:tc>
        <w:tc>
          <w:tcPr>
            <w:tcW w:w="7429" w:type="dxa"/>
            <w:gridSpan w:val="5"/>
            <w:noWrap w:val="0"/>
            <w:vAlign w:val="center"/>
          </w:tcPr>
          <w:p>
            <w:pPr>
              <w:ind w:left="0" w:leftChars="0" w:firstLine="480" w:firstLineChars="200"/>
              <w:jc w:val="left"/>
              <w:rPr>
                <w:rFonts w:hint="eastAsia"/>
                <w:lang w:eastAsia="zh-CN"/>
              </w:rPr>
            </w:pPr>
          </w:p>
          <w:p>
            <w:pPr>
              <w:ind w:left="0" w:leftChars="0" w:firstLine="480" w:firstLineChars="200"/>
              <w:jc w:val="left"/>
              <w:rPr>
                <w:rFonts w:hint="eastAsia"/>
                <w:lang w:val="en-US" w:eastAsia="zh-CN"/>
              </w:rPr>
            </w:pPr>
            <w:r>
              <w:rPr>
                <w:rFonts w:hint="eastAsia"/>
                <w:lang w:eastAsia="zh-CN"/>
              </w:rPr>
              <w:t>学习者目前处于高一阶段，刚刚脱离初中生活，步入高中文化殿堂，对于各方面的好奇心较强，尤其处于青春期，不仅身体处于发展阶段，生理和心理也在高速发展，学习风格较为跳跃，因此在进行教学时要多方面考虑各方面因素，尽可能满足各方面的要求，使每一个学生的每一个方面都能得到发展都能得到发展。</w:t>
            </w:r>
            <w:r>
              <w:rPr>
                <w:rFonts w:hint="eastAsia"/>
                <w:lang w:val="en-US" w:eastAsia="zh-CN"/>
              </w:rPr>
              <w:t>此外，学生在初中阶段学过基础计算机知识</w:t>
            </w:r>
            <w:r>
              <w:rPr>
                <w:rFonts w:hint="eastAsia"/>
                <w:lang w:eastAsia="zh-CN"/>
              </w:rPr>
              <w:t>，</w:t>
            </w:r>
            <w:r>
              <w:rPr>
                <w:rFonts w:hint="eastAsia"/>
                <w:lang w:val="en-US" w:eastAsia="zh-CN"/>
              </w:rPr>
              <w:t>具备基本的文字编辑、数据处理能力，在平时的生活中接触过智能机器人等，</w:t>
            </w:r>
            <w:r>
              <w:rPr>
                <w:rFonts w:hint="eastAsia"/>
                <w:lang w:eastAsia="zh-CN"/>
              </w:rPr>
              <w:t>除极个别学生参加过编程兴趣班外，大部分学生几乎从未接触过编程，因此在进行教学时要从最</w:t>
            </w:r>
            <w:r>
              <w:rPr>
                <w:rFonts w:hint="eastAsia"/>
                <w:lang w:val="en-US" w:eastAsia="zh-CN"/>
              </w:rPr>
              <w:t>基础</w:t>
            </w:r>
            <w:r>
              <w:rPr>
                <w:rFonts w:hint="eastAsia"/>
                <w:lang w:eastAsia="zh-CN"/>
              </w:rPr>
              <w:t>的编程知识入手。通过前两个单元的学习，我们已经对数据及计算有了初步的了解，知道了简单的编程计算的方法。在此基础上，我们还需要进一步理解: 数据是无处不在的，我们可以通过数据来把控对象、描述问题并以此为基础解决问题。本单元我们将进一步认识数据，了解数据编码的知识，学会分析数据间的关系;形成数据安全的意识，掌握设置密码保护数据的方法:根据解决问题的需要，选择合理的结构组织数据，让数据在系统中体现其价值。对于信息时代的公民来说，学会发现并合理利用身边的数据解决实际问题，是应对生</w:t>
            </w:r>
            <w:r>
              <w:rPr>
                <w:rFonts w:hint="eastAsia"/>
                <w:lang w:val="en-US" w:eastAsia="zh-CN"/>
              </w:rPr>
              <w:t>活、学习与工作的基本需要。</w:t>
            </w:r>
          </w:p>
          <w:p>
            <w:pPr>
              <w:ind w:left="0" w:leftChars="0" w:firstLine="480" w:firstLineChars="20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jc w:val="center"/>
        </w:trPr>
        <w:tc>
          <w:tcPr>
            <w:tcW w:w="1191" w:type="dxa"/>
            <w:noWrap w:val="0"/>
            <w:vAlign w:val="center"/>
          </w:tcPr>
          <w:p>
            <w:pPr>
              <w:ind w:left="0" w:leftChars="0" w:firstLine="0" w:firstLineChars="0"/>
              <w:jc w:val="both"/>
              <w:rPr>
                <w:rFonts w:hint="default" w:eastAsia="宋体"/>
                <w:sz w:val="22"/>
                <w:szCs w:val="28"/>
                <w:vertAlign w:val="baseline"/>
                <w:lang w:val="en-US" w:eastAsia="zh-CN"/>
              </w:rPr>
            </w:pPr>
            <w:r>
              <w:rPr>
                <w:rFonts w:hint="eastAsia"/>
                <w:sz w:val="22"/>
                <w:szCs w:val="28"/>
                <w:vertAlign w:val="baseline"/>
                <w:lang w:val="en-US" w:eastAsia="zh-CN"/>
              </w:rPr>
              <w:t>开放性学习环境</w:t>
            </w:r>
          </w:p>
        </w:tc>
        <w:tc>
          <w:tcPr>
            <w:tcW w:w="7429" w:type="dxa"/>
            <w:gridSpan w:val="5"/>
            <w:noWrap w:val="0"/>
            <w:vAlign w:val="center"/>
          </w:tcPr>
          <w:p>
            <w:pPr>
              <w:jc w:val="center"/>
              <w:rPr>
                <w:rFonts w:hint="eastAsia"/>
                <w:sz w:val="22"/>
                <w:szCs w:val="28"/>
                <w:vertAlign w:val="baseline"/>
              </w:rPr>
            </w:pPr>
            <w:r>
              <w:rPr>
                <w:rFonts w:hint="eastAsia"/>
                <w:sz w:val="22"/>
                <w:szCs w:val="28"/>
                <w:lang w:val="en-US" w:eastAsia="zh-CN"/>
              </w:rPr>
              <w:t>知网、</w:t>
            </w:r>
            <w:r>
              <w:rPr>
                <w:rFonts w:hint="eastAsia"/>
                <w:sz w:val="22"/>
                <w:szCs w:val="28"/>
              </w:rPr>
              <w:t>国家中小学智慧教育平台、Python语言的开发环境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8620" w:type="dxa"/>
            <w:gridSpan w:val="6"/>
            <w:noWrap w:val="0"/>
            <w:vAlign w:val="center"/>
          </w:tcPr>
          <w:p>
            <w:pPr>
              <w:ind w:left="0" w:leftChars="0" w:firstLine="0" w:firstLineChars="0"/>
              <w:rPr>
                <w:rFonts w:hint="default" w:eastAsia="宋体"/>
                <w:sz w:val="22"/>
                <w:szCs w:val="28"/>
                <w:vertAlign w:val="baseline"/>
                <w:lang w:val="en-US" w:eastAsia="zh-CN"/>
              </w:rPr>
            </w:pPr>
            <w:r>
              <w:rPr>
                <w:rFonts w:hint="eastAsia"/>
                <w:sz w:val="22"/>
                <w:szCs w:val="28"/>
                <w:vertAlign w:val="baseline"/>
                <w:lang w:val="en-US" w:eastAsia="zh-CN"/>
              </w:rPr>
              <w:t>二、单元学习目标设计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jc w:val="center"/>
        </w:trPr>
        <w:tc>
          <w:tcPr>
            <w:tcW w:w="1191" w:type="dxa"/>
            <w:noWrap w:val="0"/>
            <w:vAlign w:val="center"/>
          </w:tcPr>
          <w:p>
            <w:pPr>
              <w:ind w:left="0" w:leftChars="0" w:firstLine="0" w:firstLineChars="0"/>
              <w:jc w:val="center"/>
              <w:rPr>
                <w:rFonts w:hint="default"/>
                <w:sz w:val="22"/>
                <w:szCs w:val="28"/>
                <w:vertAlign w:val="baseline"/>
                <w:lang w:val="en-US" w:eastAsia="zh-CN"/>
              </w:rPr>
            </w:pPr>
            <w:r>
              <w:rPr>
                <w:rFonts w:hint="eastAsia"/>
                <w:sz w:val="22"/>
                <w:szCs w:val="28"/>
                <w:vertAlign w:val="baseline"/>
                <w:lang w:val="en-US" w:eastAsia="zh-CN"/>
              </w:rPr>
              <w:t>单元学习目标</w:t>
            </w:r>
          </w:p>
        </w:tc>
        <w:tc>
          <w:tcPr>
            <w:tcW w:w="7429" w:type="dxa"/>
            <w:gridSpan w:val="5"/>
            <w:noWrap w:val="0"/>
            <w:vAlign w:val="center"/>
          </w:tcPr>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default"/>
                <w:sz w:val="22"/>
                <w:szCs w:val="28"/>
                <w:lang w:val="en-US" w:eastAsia="zh-CN"/>
              </w:rPr>
            </w:pPr>
            <w:r>
              <w:rPr>
                <w:rFonts w:hint="eastAsia"/>
                <w:sz w:val="22"/>
                <w:szCs w:val="28"/>
                <w:vertAlign w:val="baseline"/>
                <w:lang w:val="en-US" w:eastAsia="zh-CN"/>
              </w:rPr>
              <w:t>进一步认识数据，了解数据编码知识，学会分析数据间的关系；形成数据安全意识，掌握设置密码和保护数据的方法；根据解决问题的需要，选择合理的结构组织数据，让数据在系统中体现价值。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8620" w:type="dxa"/>
            <w:gridSpan w:val="6"/>
            <w:noWrap w:val="0"/>
            <w:vAlign w:val="center"/>
          </w:tcPr>
          <w:p>
            <w:pPr>
              <w:ind w:left="0" w:leftChars="0" w:firstLine="0" w:firstLineChars="0"/>
              <w:rPr>
                <w:rFonts w:hint="default" w:eastAsia="宋体"/>
                <w:sz w:val="22"/>
                <w:szCs w:val="28"/>
                <w:vertAlign w:val="baseline"/>
                <w:lang w:val="en-US" w:eastAsia="zh-CN"/>
              </w:rPr>
            </w:pPr>
            <w:r>
              <w:rPr>
                <w:rFonts w:hint="eastAsia"/>
                <w:sz w:val="22"/>
                <w:szCs w:val="28"/>
                <w:vertAlign w:val="baseline"/>
                <w:lang w:val="en-US" w:eastAsia="zh-CN"/>
              </w:rPr>
              <w:t>三、学习活动/任务设计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9" w:hRule="atLeast"/>
          <w:jc w:val="center"/>
        </w:trPr>
        <w:tc>
          <w:tcPr>
            <w:tcW w:w="8620" w:type="dxa"/>
            <w:gridSpan w:val="6"/>
            <w:noWrap w:val="0"/>
            <w:vAlign w:val="center"/>
          </w:tcPr>
          <w:tbl>
            <w:tblPr>
              <w:tblStyle w:val="10"/>
              <w:tblW w:w="78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0"/>
              <w:gridCol w:w="1327"/>
              <w:gridCol w:w="5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2" w:hRule="atLeast"/>
                <w:jc w:val="center"/>
              </w:trPr>
              <w:tc>
                <w:tcPr>
                  <w:tcW w:w="1380" w:type="dxa"/>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ind w:left="0" w:leftChars="0" w:firstLine="0" w:firstLineChars="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课时设置</w:t>
                  </w:r>
                </w:p>
              </w:tc>
              <w:tc>
                <w:tcPr>
                  <w:tcW w:w="1327" w:type="dxa"/>
                  <w:tcBorders>
                    <w:top w:val="single" w:color="auto" w:sz="4" w:space="0"/>
                    <w:left w:val="nil"/>
                    <w:bottom w:val="single" w:color="auto" w:sz="4" w:space="0"/>
                    <w:right w:val="single" w:color="auto" w:sz="4" w:space="0"/>
                  </w:tcBorders>
                  <w:noWrap/>
                  <w:vAlign w:val="center"/>
                </w:tcPr>
                <w:p>
                  <w:pPr>
                    <w:keepNext w:val="0"/>
                    <w:keepLines w:val="0"/>
                    <w:widowControl/>
                    <w:suppressLineNumbers w:val="0"/>
                    <w:ind w:left="0" w:leftChars="0" w:firstLine="0" w:firstLineChars="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课时内容</w:t>
                  </w:r>
                </w:p>
              </w:tc>
              <w:tc>
                <w:tcPr>
                  <w:tcW w:w="5171" w:type="dxa"/>
                  <w:tcBorders>
                    <w:top w:val="single" w:color="auto" w:sz="4" w:space="0"/>
                    <w:left w:val="nil"/>
                    <w:bottom w:val="single" w:color="auto" w:sz="4" w:space="0"/>
                    <w:right w:val="single" w:color="auto" w:sz="4" w:space="0"/>
                  </w:tcBorders>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课时目标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73" w:hRule="atLeast"/>
                <w:jc w:val="center"/>
              </w:trPr>
              <w:tc>
                <w:tcPr>
                  <w:tcW w:w="1380" w:type="dxa"/>
                  <w:tcBorders>
                    <w:top w:val="nil"/>
                    <w:left w:val="single" w:color="auto" w:sz="4" w:space="0"/>
                    <w:bottom w:val="single" w:color="auto" w:sz="4" w:space="0"/>
                    <w:right w:val="single" w:color="auto" w:sz="4" w:space="0"/>
                  </w:tcBorders>
                  <w:noWrap/>
                  <w:vAlign w:val="center"/>
                </w:tcPr>
                <w:p>
                  <w:pPr>
                    <w:keepNext w:val="0"/>
                    <w:keepLines w:val="0"/>
                    <w:widowControl/>
                    <w:suppressLineNumbers w:val="0"/>
                    <w:jc w:val="both"/>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7" w:type="dxa"/>
                  <w:tcBorders>
                    <w:top w:val="nil"/>
                    <w:left w:val="nil"/>
                    <w:bottom w:val="single" w:color="auto" w:sz="4" w:space="0"/>
                    <w:right w:val="single" w:color="auto" w:sz="4" w:space="0"/>
                  </w:tcBorders>
                  <w:noWrap/>
                  <w:vAlign w:val="center"/>
                </w:tcPr>
                <w:p>
                  <w:pPr>
                    <w:keepNext w:val="0"/>
                    <w:keepLines w:val="0"/>
                    <w:widowControl/>
                    <w:suppressLineNumbers w:val="0"/>
                    <w:ind w:left="0" w:leftChars="0" w:firstLine="0" w:firstLineChars="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数据编码</w:t>
                  </w:r>
                </w:p>
              </w:tc>
              <w:tc>
                <w:tcPr>
                  <w:tcW w:w="5171" w:type="dxa"/>
                  <w:tcBorders>
                    <w:top w:val="nil"/>
                    <w:left w:val="nil"/>
                    <w:bottom w:val="single" w:color="auto" w:sz="4" w:space="0"/>
                    <w:right w:val="single" w:color="auto" w:sz="4" w:space="0"/>
                  </w:tcBorders>
                  <w:noWrap/>
                  <w:vAlign w:val="center"/>
                </w:tcPr>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了解各类数据采集的基本方法。</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能够解释文本、音频等数据的的码原理。</w:t>
                  </w:r>
                </w:p>
                <w:p>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理解数据编码的意义和作用。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8" w:hRule="atLeast"/>
                <w:jc w:val="center"/>
              </w:trPr>
              <w:tc>
                <w:tcPr>
                  <w:tcW w:w="1380" w:type="dxa"/>
                  <w:tcBorders>
                    <w:top w:val="nil"/>
                    <w:left w:val="single" w:color="auto" w:sz="4" w:space="0"/>
                    <w:bottom w:val="single" w:color="auto" w:sz="4" w:space="0"/>
                    <w:right w:val="single" w:color="auto" w:sz="4" w:space="0"/>
                  </w:tcBorders>
                  <w:noWrap/>
                  <w:vAlign w:val="center"/>
                </w:tcPr>
                <w:p>
                  <w:pPr>
                    <w:keepNext w:val="0"/>
                    <w:keepLines w:val="0"/>
                    <w:widowControl/>
                    <w:suppressLineNumbers w:val="0"/>
                    <w:jc w:val="both"/>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7" w:type="dxa"/>
                  <w:tcBorders>
                    <w:top w:val="nil"/>
                    <w:left w:val="nil"/>
                    <w:bottom w:val="single" w:color="auto" w:sz="4" w:space="0"/>
                    <w:right w:val="single" w:color="auto" w:sz="4" w:space="0"/>
                  </w:tcBorders>
                  <w:noWrap/>
                  <w:vAlign w:val="center"/>
                </w:tcPr>
                <w:p>
                  <w:pPr>
                    <w:keepNext w:val="0"/>
                    <w:keepLines w:val="0"/>
                    <w:widowControl/>
                    <w:suppressLineNumbers w:val="0"/>
                    <w:ind w:left="0" w:leftChars="0" w:firstLine="0" w:firstLineChars="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数据与结构</w:t>
                  </w:r>
                </w:p>
              </w:tc>
              <w:tc>
                <w:tcPr>
                  <w:tcW w:w="5171" w:type="dxa"/>
                  <w:tcBorders>
                    <w:top w:val="nil"/>
                    <w:left w:val="nil"/>
                    <w:bottom w:val="single" w:color="auto" w:sz="4" w:space="0"/>
                    <w:right w:val="single" w:color="auto" w:sz="4" w:space="0"/>
                  </w:tcBorders>
                  <w:noWrap w:val="0"/>
                  <w:vAlign w:val="center"/>
                </w:tcPr>
                <w:p>
                  <w:pPr>
                    <w:keepNext w:val="0"/>
                    <w:keepLines w:val="0"/>
                    <w:widowControl/>
                    <w:suppressLineNumbers w:val="0"/>
                    <w:jc w:val="both"/>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熟悉队列的概念和特点，能够使用 Python 语言对队列进行操作。</w:t>
                  </w:r>
                  <w:r>
                    <w:rPr>
                      <w:rFonts w:hint="eastAsia" w:ascii="等线" w:hAnsi="等线" w:eastAsia="等线" w:cs="等线"/>
                      <w:i w:val="0"/>
                      <w:iCs w:val="0"/>
                      <w:color w:val="000000"/>
                      <w:kern w:val="0"/>
                      <w:sz w:val="22"/>
                      <w:szCs w:val="22"/>
                      <w:u w:val="none"/>
                      <w:lang w:val="en-US" w:eastAsia="zh-CN" w:bidi="ar"/>
                    </w:rPr>
                    <w:br w:type="textWrapping"/>
                  </w:r>
                  <w:r>
                    <w:rPr>
                      <w:rFonts w:hint="eastAsia" w:ascii="等线" w:hAnsi="等线" w:eastAsia="等线" w:cs="等线"/>
                      <w:i w:val="0"/>
                      <w:iCs w:val="0"/>
                      <w:color w:val="000000"/>
                      <w:kern w:val="0"/>
                      <w:sz w:val="22"/>
                      <w:szCs w:val="22"/>
                      <w:u w:val="none"/>
                      <w:lang w:val="en-US" w:eastAsia="zh-CN" w:bidi="ar"/>
                    </w:rPr>
                    <w:t xml:space="preserve">    了解树、图结构的基本概念及特点。</w:t>
                  </w:r>
                </w:p>
                <w:p>
                  <w:pPr>
                    <w:keepNext w:val="0"/>
                    <w:keepLines w:val="0"/>
                    <w:widowControl/>
                    <w:suppressLineNumbers w:val="0"/>
                    <w:jc w:val="both"/>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能够比较不同数据结构的特点，会选用合适的数据结构组织数据解决简单问题。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2" w:hRule="atLeast"/>
                <w:jc w:val="center"/>
              </w:trPr>
              <w:tc>
                <w:tcPr>
                  <w:tcW w:w="1380" w:type="dxa"/>
                  <w:tcBorders>
                    <w:top w:val="nil"/>
                    <w:left w:val="single" w:color="auto" w:sz="4" w:space="0"/>
                    <w:bottom w:val="single" w:color="auto" w:sz="4" w:space="0"/>
                    <w:right w:val="single" w:color="auto" w:sz="4" w:space="0"/>
                  </w:tcBorders>
                  <w:noWrap/>
                  <w:vAlign w:val="center"/>
                </w:tcPr>
                <w:p>
                  <w:pPr>
                    <w:keepNext w:val="0"/>
                    <w:keepLines w:val="0"/>
                    <w:widowControl/>
                    <w:suppressLineNumbers w:val="0"/>
                    <w:jc w:val="both"/>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7" w:type="dxa"/>
                  <w:tcBorders>
                    <w:top w:val="nil"/>
                    <w:left w:val="nil"/>
                    <w:bottom w:val="single" w:color="auto" w:sz="4" w:space="0"/>
                    <w:right w:val="single" w:color="auto" w:sz="4" w:space="0"/>
                  </w:tcBorders>
                  <w:noWrap/>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数据与系统</w:t>
                  </w:r>
                </w:p>
              </w:tc>
              <w:tc>
                <w:tcPr>
                  <w:tcW w:w="5171" w:type="dxa"/>
                  <w:tcBorders>
                    <w:top w:val="nil"/>
                    <w:left w:val="nil"/>
                    <w:bottom w:val="single" w:color="auto" w:sz="4" w:space="0"/>
                    <w:right w:val="single" w:color="auto" w:sz="4" w:space="0"/>
                  </w:tcBorders>
                  <w:noWrap/>
                  <w:vAlign w:val="center"/>
                </w:tcPr>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了解文件和教据库文件的概念。</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了解 GUI 的基本概念，学会设计简单的 GUI。</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学会根据任务需求，选用恰当的软件处理数据。</w:t>
                  </w:r>
                </w:p>
                <w:p>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体验使用不同工具管理数据的过程，简单了解数据库管理系统和数据库系统的基本概念。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91" w:hRule="atLeast"/>
                <w:jc w:val="center"/>
              </w:trPr>
              <w:tc>
                <w:tcPr>
                  <w:tcW w:w="1380" w:type="dxa"/>
                  <w:tcBorders>
                    <w:top w:val="nil"/>
                    <w:left w:val="single" w:color="auto" w:sz="4" w:space="0"/>
                    <w:bottom w:val="single" w:color="auto" w:sz="4" w:space="0"/>
                    <w:right w:val="single" w:color="auto" w:sz="4" w:space="0"/>
                  </w:tcBorders>
                  <w:noWrap/>
                  <w:vAlign w:val="center"/>
                </w:tcPr>
                <w:p>
                  <w:pPr>
                    <w:keepNext w:val="0"/>
                    <w:keepLines w:val="0"/>
                    <w:widowControl/>
                    <w:suppressLineNumbers w:val="0"/>
                    <w:jc w:val="both"/>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7" w:type="dxa"/>
                  <w:tcBorders>
                    <w:top w:val="nil"/>
                    <w:left w:val="nil"/>
                    <w:bottom w:val="single" w:color="auto" w:sz="4" w:space="0"/>
                    <w:right w:val="single" w:color="auto" w:sz="4" w:space="0"/>
                  </w:tcBorders>
                  <w:noWrap/>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加密与解密</w:t>
                  </w:r>
                </w:p>
              </w:tc>
              <w:tc>
                <w:tcPr>
                  <w:tcW w:w="5171" w:type="dxa"/>
                  <w:tcBorders>
                    <w:top w:val="nil"/>
                    <w:left w:val="nil"/>
                    <w:bottom w:val="single" w:color="auto" w:sz="4" w:space="0"/>
                    <w:right w:val="single" w:color="auto" w:sz="4" w:space="0"/>
                  </w:tcBorders>
                  <w:noWrap w:val="0"/>
                  <w:vAlign w:val="center"/>
                </w:tcPr>
                <w:p>
                  <w:pPr>
                    <w:keepNext w:val="0"/>
                    <w:keepLines w:val="0"/>
                    <w:widowControl/>
                    <w:suppressLineNumbers w:val="0"/>
                    <w:ind w:left="437" w:leftChars="182" w:firstLine="0" w:firstLineChars="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理解数据加密和解密的概念及原理。</w:t>
                  </w:r>
                  <w:r>
                    <w:rPr>
                      <w:rFonts w:hint="eastAsia" w:ascii="等线" w:hAnsi="等线" w:eastAsia="等线" w:cs="等线"/>
                      <w:i w:val="0"/>
                      <w:iCs w:val="0"/>
                      <w:color w:val="000000"/>
                      <w:kern w:val="0"/>
                      <w:sz w:val="22"/>
                      <w:szCs w:val="22"/>
                      <w:u w:val="none"/>
                      <w:lang w:val="en-US" w:eastAsia="zh-CN" w:bidi="ar"/>
                    </w:rPr>
                    <w:br w:type="textWrapping"/>
                  </w:r>
                  <w:bookmarkStart w:id="14" w:name="_GoBack"/>
                  <w:bookmarkEnd w:id="14"/>
                  <w:r>
                    <w:rPr>
                      <w:rFonts w:hint="eastAsia" w:ascii="等线" w:hAnsi="等线" w:eastAsia="等线" w:cs="等线"/>
                      <w:i w:val="0"/>
                      <w:iCs w:val="0"/>
                      <w:color w:val="000000"/>
                      <w:kern w:val="0"/>
                      <w:sz w:val="22"/>
                      <w:szCs w:val="22"/>
                      <w:u w:val="none"/>
                      <w:lang w:val="en-US" w:eastAsia="zh-CN" w:bidi="ar"/>
                    </w:rPr>
                    <w:t>了解数据加密的历史。</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会用 Python 实现简单的加密算法。</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等线" w:hAnsi="等线" w:eastAsia="等线" w:cs="等线"/>
                      <w:i w:val="0"/>
                      <w:iCs w:val="0"/>
                      <w:color w:val="000000"/>
                      <w:kern w:val="0"/>
                      <w:sz w:val="22"/>
                      <w:szCs w:val="22"/>
                      <w:u w:val="none"/>
                      <w:lang w:val="en-US" w:eastAsia="zh-CN" w:bidi="ar"/>
                    </w:rPr>
                    <w:t>会分析生活中由密码引起的数据安全问题。</w:t>
                  </w:r>
                </w:p>
                <w:p>
                  <w:pPr>
                    <w:keepNext w:val="0"/>
                    <w:keepLines w:val="0"/>
                    <w:widowControl/>
                    <w:suppressLineNumbers w:val="0"/>
                    <w:jc w:val="left"/>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理解对数据进行保护的意义。</w:t>
                  </w:r>
                </w:p>
              </w:tc>
            </w:tr>
          </w:tbl>
          <w:p>
            <w:pPr>
              <w:bidi w:val="0"/>
              <w:ind w:left="0" w:leftChars="0" w:firstLine="0" w:firstLine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8620" w:type="dxa"/>
            <w:gridSpan w:val="6"/>
            <w:noWrap w:val="0"/>
            <w:vAlign w:val="center"/>
          </w:tcPr>
          <w:p>
            <w:pPr>
              <w:ind w:left="0" w:leftChars="0" w:firstLine="0" w:firstLineChars="0"/>
              <w:rPr>
                <w:rFonts w:hint="default" w:eastAsia="宋体"/>
                <w:sz w:val="22"/>
                <w:szCs w:val="28"/>
                <w:vertAlign w:val="baseline"/>
                <w:lang w:val="en-US" w:eastAsia="zh-CN"/>
              </w:rPr>
            </w:pPr>
            <w:r>
              <w:rPr>
                <w:rFonts w:hint="eastAsia"/>
                <w:sz w:val="22"/>
                <w:szCs w:val="28"/>
                <w:vertAlign w:val="baseline"/>
                <w:lang w:val="en-US" w:eastAsia="zh-CN"/>
              </w:rPr>
              <w:t>四、单元学习评价设计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8620" w:type="dxa"/>
            <w:gridSpan w:val="6"/>
            <w:noWrap w:val="0"/>
            <w:vAlign w:val="center"/>
          </w:tcPr>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sz w:val="22"/>
                <w:szCs w:val="28"/>
                <w:vertAlign w:val="baseline"/>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sz w:val="22"/>
                <w:szCs w:val="28"/>
                <w:vertAlign w:val="baseline"/>
                <w:lang w:val="en-US" w:eastAsia="zh-CN"/>
              </w:rPr>
            </w:pPr>
            <w:r>
              <w:rPr>
                <w:rFonts w:hint="eastAsia"/>
                <w:sz w:val="22"/>
                <w:szCs w:val="28"/>
                <w:vertAlign w:val="baseline"/>
                <w:lang w:val="en-US" w:eastAsia="zh-CN"/>
              </w:rPr>
              <w:t>对于日常生活中常见的问题，利用软件工具或平台准确而有序地对数据进行整理、组织、计算与呈现，并妥善做好数据保护，在对数据进行综合分析的基础上，摒写解决问题的分析报告;依据问题解决的需要设计算法，运用算法描述方法和三种控制结构合理表示算法，利用一种程序设计语言实现简单算法，解决向题;通过构建筒单的信息系统，知道信息系统的组成与功能，描述计算机、移动终端与软件的作用，能惜助工具或平台开发网络应用软件。</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sz w:val="22"/>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8620" w:type="dxa"/>
            <w:gridSpan w:val="6"/>
            <w:noWrap w:val="0"/>
            <w:vAlign w:val="center"/>
          </w:tcPr>
          <w:p>
            <w:pPr>
              <w:ind w:left="0" w:leftChars="0" w:firstLine="0" w:firstLineChars="0"/>
              <w:rPr>
                <w:rFonts w:hint="default"/>
                <w:sz w:val="22"/>
                <w:szCs w:val="28"/>
                <w:vertAlign w:val="baseline"/>
                <w:lang w:val="en-US" w:eastAsia="zh-CN"/>
              </w:rPr>
            </w:pPr>
            <w:r>
              <w:rPr>
                <w:rFonts w:hint="eastAsia"/>
                <w:sz w:val="22"/>
                <w:szCs w:val="28"/>
                <w:vertAlign w:val="baseline"/>
                <w:lang w:val="en-US" w:eastAsia="zh-CN"/>
              </w:rPr>
              <w:t>五、反思性教学改进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jc w:val="center"/>
        </w:trPr>
        <w:tc>
          <w:tcPr>
            <w:tcW w:w="8620" w:type="dxa"/>
            <w:gridSpan w:val="6"/>
            <w:noWrap w:val="0"/>
            <w:vAlign w:val="center"/>
          </w:tcPr>
          <w:p>
            <w:pPr>
              <w:keepNext w:val="0"/>
              <w:keepLines w:val="0"/>
              <w:pageBreakBefore w:val="0"/>
              <w:widowControl w:val="0"/>
              <w:kinsoku/>
              <w:wordWrap/>
              <w:overflowPunct/>
              <w:topLinePunct w:val="0"/>
              <w:autoSpaceDE/>
              <w:autoSpaceDN/>
              <w:bidi w:val="0"/>
              <w:adjustRightInd/>
              <w:snapToGrid/>
              <w:spacing w:line="380" w:lineRule="exact"/>
              <w:ind w:left="0" w:leftChars="0" w:firstLine="440" w:firstLineChars="200"/>
              <w:textAlignment w:val="auto"/>
              <w:rPr>
                <w:rFonts w:hint="eastAsia"/>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firstLine="440" w:firstLineChars="200"/>
              <w:textAlignment w:val="auto"/>
              <w:rPr>
                <w:rFonts w:hint="eastAsia" w:ascii="宋体" w:hAnsi="宋体" w:cs="宋体"/>
                <w:color w:val="333333"/>
                <w:sz w:val="22"/>
                <w:szCs w:val="22"/>
                <w:lang w:val="en-US" w:eastAsia="zh-CN"/>
              </w:rPr>
            </w:pPr>
            <w:r>
              <w:rPr>
                <w:rFonts w:hint="eastAsia"/>
                <w:sz w:val="22"/>
                <w:szCs w:val="28"/>
                <w:lang w:val="en-US" w:eastAsia="zh-CN"/>
              </w:rPr>
              <w:t>首先，</w:t>
            </w:r>
            <w:r>
              <w:rPr>
                <w:rFonts w:hint="eastAsia"/>
                <w:sz w:val="22"/>
                <w:szCs w:val="28"/>
              </w:rPr>
              <w:t>国家中小学智慧教育平台资源种类多样，要多参考里面的课程资源和精品课，同时让学生利用好资源，在课前通过观看视频进行预习</w:t>
            </w:r>
            <w:r>
              <w:rPr>
                <w:rFonts w:hint="eastAsia"/>
                <w:sz w:val="22"/>
                <w:szCs w:val="28"/>
                <w:lang w:eastAsia="zh-CN"/>
              </w:rPr>
              <w:t>；</w:t>
            </w:r>
            <w:r>
              <w:rPr>
                <w:rFonts w:hint="eastAsia"/>
                <w:sz w:val="22"/>
                <w:szCs w:val="28"/>
                <w:lang w:val="en-US" w:eastAsia="zh-CN"/>
              </w:rPr>
              <w:t>其次，</w:t>
            </w:r>
            <w:r>
              <w:rPr>
                <w:rFonts w:hint="eastAsia" w:ascii="宋体" w:hAnsi="宋体" w:cs="宋体"/>
                <w:color w:val="333333"/>
                <w:sz w:val="22"/>
                <w:szCs w:val="22"/>
              </w:rPr>
              <w:t>情境教学能充分调动学生学习的积极性，让学生充当教学活动的主角，使学生进入一种特殊环境，积极主动的参与课堂教学</w:t>
            </w:r>
            <w:r>
              <w:rPr>
                <w:rFonts w:hint="eastAsia" w:ascii="宋体" w:hAnsi="宋体" w:cs="宋体"/>
                <w:color w:val="333333"/>
                <w:sz w:val="22"/>
                <w:szCs w:val="22"/>
                <w:lang w:eastAsia="zh-CN"/>
              </w:rPr>
              <w:t>；</w:t>
            </w:r>
            <w:r>
              <w:rPr>
                <w:rFonts w:hint="eastAsia" w:ascii="宋体" w:hAnsi="宋体" w:cs="宋体"/>
                <w:color w:val="333333"/>
                <w:sz w:val="22"/>
                <w:szCs w:val="22"/>
                <w:lang w:val="en-US" w:eastAsia="zh-CN"/>
              </w:rPr>
              <w:t>最后，重视学生的主体地位，引导</w:t>
            </w:r>
            <w:r>
              <w:rPr>
                <w:rFonts w:hint="eastAsia" w:ascii="宋体" w:hAnsi="宋体" w:cs="宋体"/>
                <w:color w:val="333333"/>
                <w:sz w:val="22"/>
                <w:szCs w:val="22"/>
              </w:rPr>
              <w:t>学生自主分析问题、</w:t>
            </w:r>
            <w:r>
              <w:rPr>
                <w:rFonts w:hint="eastAsia" w:ascii="宋体" w:hAnsi="宋体" w:cs="宋体"/>
                <w:color w:val="333333"/>
                <w:sz w:val="22"/>
                <w:szCs w:val="22"/>
                <w:lang w:val="en-US" w:eastAsia="zh-CN"/>
              </w:rPr>
              <w:t>思考问题，动手实践解决问题，锻炼计算思维。</w:t>
            </w:r>
          </w:p>
          <w:p>
            <w:pPr>
              <w:keepNext w:val="0"/>
              <w:keepLines w:val="0"/>
              <w:pageBreakBefore w:val="0"/>
              <w:widowControl w:val="0"/>
              <w:kinsoku/>
              <w:wordWrap/>
              <w:overflowPunct/>
              <w:topLinePunct w:val="0"/>
              <w:autoSpaceDE/>
              <w:autoSpaceDN/>
              <w:bidi w:val="0"/>
              <w:adjustRightInd/>
              <w:snapToGrid/>
              <w:spacing w:line="380" w:lineRule="exact"/>
              <w:ind w:left="0" w:leftChars="0" w:firstLine="440" w:firstLineChars="200"/>
              <w:textAlignment w:val="auto"/>
              <w:rPr>
                <w:rFonts w:hint="default" w:ascii="宋体" w:hAnsi="宋体" w:cs="宋体"/>
                <w:color w:val="333333"/>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8620" w:type="dxa"/>
            <w:gridSpan w:val="6"/>
            <w:noWrap w:val="0"/>
            <w:vAlign w:val="center"/>
          </w:tcPr>
          <w:p>
            <w:pPr>
              <w:ind w:left="0" w:leftChars="0" w:firstLine="0" w:firstLineChars="0"/>
              <w:rPr>
                <w:rFonts w:hint="eastAsia"/>
                <w:sz w:val="22"/>
                <w:szCs w:val="28"/>
                <w:vertAlign w:val="baseline"/>
                <w:lang w:val="en-US" w:eastAsia="zh-CN"/>
              </w:rPr>
            </w:pPr>
            <w:r>
              <w:rPr>
                <w:rFonts w:hint="eastAsia"/>
                <w:sz w:val="22"/>
                <w:szCs w:val="28"/>
                <w:vertAlign w:val="baseline"/>
                <w:lang w:val="en-US" w:eastAsia="zh-CN"/>
              </w:rPr>
              <w:t>六、单元教学结构图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20" w:type="dxa"/>
            <w:gridSpan w:val="6"/>
            <w:noWrap w:val="0"/>
            <w:vAlign w:val="center"/>
          </w:tcPr>
          <w:p>
            <w:pPr>
              <w:rPr>
                <w:rFonts w:hint="eastAsia"/>
                <w:sz w:val="22"/>
                <w:szCs w:val="28"/>
                <w:vertAlign w:val="baseline"/>
                <w:lang w:val="en-US" w:eastAsia="zh-CN"/>
              </w:rPr>
            </w:pPr>
            <w:r>
              <w:rPr>
                <w:rFonts w:hint="eastAsia"/>
                <w:sz w:val="22"/>
                <w:szCs w:val="28"/>
                <w:vertAlign w:val="baseline"/>
                <w:lang w:val="en-US" w:eastAsia="zh-CN"/>
              </w:rPr>
              <w:t xml:space="preserve">      </w:t>
            </w:r>
          </w:p>
          <w:p>
            <w:pPr>
              <w:rPr>
                <w:rFonts w:hint="default"/>
                <w:sz w:val="22"/>
                <w:szCs w:val="28"/>
                <w:vertAlign w:val="baseline"/>
                <w:lang w:val="en-US" w:eastAsia="zh-CN"/>
              </w:rPr>
            </w:pPr>
            <w:r>
              <w:rPr>
                <w:rFonts w:hint="default"/>
                <w:sz w:val="22"/>
                <w:szCs w:val="28"/>
                <w:vertAlign w:val="baseline"/>
                <w:lang w:val="en-US" w:eastAsia="zh-CN"/>
              </w:rPr>
              <w:drawing>
                <wp:inline distT="0" distB="0" distL="114300" distR="114300">
                  <wp:extent cx="3758565" cy="3068955"/>
                  <wp:effectExtent l="0" t="0" r="5715" b="9525"/>
                  <wp:docPr id="1" name="图片 1" descr="f9462d57e65e5eea77fa6145df4c7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462d57e65e5eea77fa6145df4c7a88"/>
                          <pic:cNvPicPr>
                            <a:picLocks noChangeAspect="1"/>
                          </pic:cNvPicPr>
                        </pic:nvPicPr>
                        <pic:blipFill>
                          <a:blip r:embed="rId8"/>
                          <a:srcRect l="13873" t="13797" r="11893" b="8140"/>
                          <a:stretch>
                            <a:fillRect/>
                          </a:stretch>
                        </pic:blipFill>
                        <pic:spPr>
                          <a:xfrm>
                            <a:off x="0" y="0"/>
                            <a:ext cx="3758565" cy="3068955"/>
                          </a:xfrm>
                          <a:prstGeom prst="rect">
                            <a:avLst/>
                          </a:prstGeom>
                          <a:noFill/>
                          <a:ln>
                            <a:noFill/>
                          </a:ln>
                        </pic:spPr>
                      </pic:pic>
                    </a:graphicData>
                  </a:graphic>
                </wp:inline>
              </w:drawing>
            </w:r>
          </w:p>
        </w:tc>
      </w:tr>
    </w:tbl>
    <w:p>
      <w:pPr>
        <w:ind w:left="0" w:leftChars="0" w:firstLine="0" w:firstLineChars="0"/>
        <w:rPr>
          <w:rFonts w:hint="eastAsia"/>
          <w:lang w:val="en-US" w:eastAsia="zh-CN"/>
        </w:rPr>
      </w:pPr>
    </w:p>
    <w:p>
      <w:pPr>
        <w:pStyle w:val="3"/>
        <w:bidi w:val="0"/>
        <w:ind w:left="0" w:leftChars="0" w:firstLine="0" w:firstLineChars="0"/>
        <w:rPr>
          <w:rFonts w:hint="eastAsia" w:asciiTheme="minorEastAsia" w:hAnsiTheme="minorEastAsia" w:eastAsiaTheme="minorEastAsia" w:cstheme="minorEastAsia"/>
          <w:b w:val="0"/>
          <w:bCs w:val="0"/>
          <w:sz w:val="24"/>
          <w:szCs w:val="24"/>
          <w:lang w:val="en-US" w:eastAsia="zh-CN"/>
        </w:rPr>
      </w:pPr>
      <w:bookmarkStart w:id="5" w:name="_Toc14405"/>
      <w:r>
        <w:rPr>
          <w:rFonts w:hint="eastAsia" w:asciiTheme="minorEastAsia" w:hAnsiTheme="minorEastAsia" w:eastAsiaTheme="minorEastAsia" w:cstheme="minorEastAsia"/>
          <w:b w:val="0"/>
          <w:bCs w:val="0"/>
          <w:sz w:val="24"/>
          <w:szCs w:val="24"/>
          <w:lang w:val="en-US" w:eastAsia="zh-CN"/>
        </w:rPr>
        <w:t>2.2“认识数据”单元内容分析</w:t>
      </w:r>
      <w:bookmarkEnd w:id="5"/>
    </w:p>
    <w:p>
      <w:pPr>
        <w:pStyle w:val="4"/>
        <w:bidi w:val="0"/>
        <w:ind w:left="0" w:leftChars="0" w:firstLine="0" w:firstLineChars="0"/>
        <w:rPr>
          <w:rFonts w:hint="eastAsia" w:ascii="宋体" w:hAnsi="宋体" w:eastAsia="宋体" w:cs="宋体"/>
          <w:b w:val="0"/>
          <w:bCs/>
          <w:sz w:val="24"/>
          <w:szCs w:val="24"/>
          <w:lang w:val="en-US" w:eastAsia="zh-CN"/>
        </w:rPr>
      </w:pPr>
      <w:bookmarkStart w:id="6" w:name="_Toc30053"/>
      <w:r>
        <w:rPr>
          <w:rFonts w:hint="eastAsia" w:ascii="宋体" w:hAnsi="宋体" w:eastAsia="宋体" w:cs="宋体"/>
          <w:b w:val="0"/>
          <w:bCs/>
          <w:sz w:val="24"/>
          <w:szCs w:val="24"/>
          <w:lang w:val="en-US" w:eastAsia="zh-CN"/>
        </w:rPr>
        <w:t>2.2.1数据编码</w:t>
      </w:r>
      <w:bookmarkEnd w:id="6"/>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pStyle w:val="4"/>
        <w:bidi w:val="0"/>
        <w:ind w:left="0" w:leftChars="0" w:firstLine="0" w:firstLineChars="0"/>
        <w:rPr>
          <w:rFonts w:hint="eastAsia" w:ascii="宋体" w:hAnsi="宋体" w:eastAsia="宋体" w:cs="宋体"/>
          <w:b w:val="0"/>
          <w:bCs/>
          <w:sz w:val="24"/>
          <w:szCs w:val="24"/>
          <w:lang w:val="en-US" w:eastAsia="zh-CN"/>
        </w:rPr>
      </w:pPr>
      <w:bookmarkStart w:id="7" w:name="_Toc10591"/>
      <w:r>
        <w:rPr>
          <w:rFonts w:hint="eastAsia" w:ascii="宋体" w:hAnsi="宋体" w:eastAsia="宋体" w:cs="宋体"/>
          <w:b w:val="0"/>
          <w:bCs/>
          <w:sz w:val="24"/>
          <w:szCs w:val="24"/>
          <w:lang w:val="en-US" w:eastAsia="zh-CN"/>
        </w:rPr>
        <w:t>2.2数据与结构</w:t>
      </w:r>
      <w:bookmarkEnd w:id="7"/>
    </w:p>
    <w:p>
      <w:pPr>
        <w:ind w:left="0" w:leftChars="0" w:firstLine="420" w:firstLineChars="0"/>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此节内容主要要求学生熟悉队列结构的概念和特点，能够使用Python语言对队列进行操作，队列是一种线性数据结构，就像超市里排队付款的队伍，它只能从一端添加元素（进队列），从另一端删除元素（出队列），除了首元素没有前驱元素，尾元素没有后继元素外，其他元素都只有一个前驱元素和一个后继元素；还要求学生了解树、图结构的基本概念和特点，通过探究快递员的快递配送过程来了解树结构，树结构是一种有层次关系的非线性结构，只有一个根节点，其余节点可分为根的子树，在树结构中，数据元素是一对多的关系；可以通过规划取快递最快线路来了解图结构，图结构是一组节点和一组节点之间的连线，每个顶点都可以与其他顶点相连，图结构中的数据元素是多对多的关系。通过本节内容的学习，学生能够比较不同的数据结构特点，选用合适的数据结构组织解决简单问题。</w:t>
      </w:r>
    </w:p>
    <w:p>
      <w:pPr>
        <w:pStyle w:val="4"/>
        <w:bidi w:val="0"/>
        <w:ind w:left="0" w:leftChars="0" w:firstLine="0" w:firstLineChars="0"/>
        <w:rPr>
          <w:rFonts w:hint="eastAsia" w:ascii="宋体" w:hAnsi="宋体" w:eastAsia="宋体" w:cs="宋体"/>
          <w:b w:val="0"/>
          <w:bCs/>
          <w:sz w:val="24"/>
          <w:szCs w:val="24"/>
          <w:lang w:val="en-US" w:eastAsia="zh-CN"/>
        </w:rPr>
      </w:pPr>
      <w:bookmarkStart w:id="8" w:name="_Toc8467"/>
      <w:r>
        <w:rPr>
          <w:rFonts w:hint="eastAsia" w:ascii="宋体" w:hAnsi="宋体" w:eastAsia="宋体" w:cs="宋体"/>
          <w:b w:val="0"/>
          <w:bCs/>
          <w:sz w:val="24"/>
          <w:szCs w:val="24"/>
          <w:lang w:val="en-US" w:eastAsia="zh-CN"/>
        </w:rPr>
        <w:t>2.3数据与系统</w:t>
      </w:r>
      <w:bookmarkEnd w:id="8"/>
    </w:p>
    <w:p>
      <w:pPr>
        <w:rPr>
          <w:rFonts w:hint="eastAsia"/>
          <w:lang w:val="en-US" w:eastAsia="zh-CN"/>
        </w:rPr>
      </w:pPr>
      <w:r>
        <w:rPr>
          <w:rFonts w:hint="eastAsia" w:ascii="宋体" w:hAnsi="宋体"/>
          <w:b w:val="0"/>
          <w:bCs w:val="0"/>
          <w:sz w:val="24"/>
          <w:szCs w:val="24"/>
          <w:lang w:val="en-US" w:eastAsia="zh-CN"/>
        </w:rPr>
        <w:t>此节内容主要要求学生了解文件和数据库文件的概念，文件是存储在外存设备中的相关数据的集合，可以实现更持久的存储数据；了解GUI的基本概念，学会设计简单的GUI，GUI就是图形用户界面，是指采用图形的方式显示的计算机操作用户界面；学生学会本节内容后，能够根据任务需求，选用恰当的软件处理数据，主要包括电子表格、Access和Python等软件；体验使用不同工具管理数据的过程，简单了解数据库管理系统和数据库系统的基本概念，数据库管理系统是定义、创建、维护数据库的一种工具，而数据库系统是由数据库、数据库管理系统、数据库应用系统、数据库管理员和用户组成的存储、管理、处理、和维护数据的系统。</w:t>
      </w:r>
    </w:p>
    <w:p>
      <w:pPr>
        <w:pStyle w:val="4"/>
        <w:bidi w:val="0"/>
        <w:ind w:left="0" w:leftChars="0" w:firstLine="0" w:firstLineChars="0"/>
        <w:rPr>
          <w:rFonts w:hint="eastAsia" w:ascii="宋体" w:hAnsi="宋体" w:eastAsia="宋体" w:cs="宋体"/>
          <w:b w:val="0"/>
          <w:bCs/>
          <w:sz w:val="24"/>
          <w:szCs w:val="24"/>
          <w:lang w:val="en-US" w:eastAsia="zh-CN"/>
        </w:rPr>
      </w:pPr>
      <w:bookmarkStart w:id="9" w:name="_Toc15869"/>
      <w:r>
        <w:rPr>
          <w:rFonts w:hint="eastAsia" w:ascii="宋体" w:hAnsi="宋体" w:eastAsia="宋体" w:cs="宋体"/>
          <w:b w:val="0"/>
          <w:bCs/>
          <w:sz w:val="24"/>
          <w:szCs w:val="24"/>
          <w:lang w:val="en-US" w:eastAsia="zh-CN"/>
        </w:rPr>
        <w:t>2.4加密与解密</w:t>
      </w:r>
      <w:bookmarkEnd w:id="9"/>
    </w:p>
    <w:p>
      <w:pPr>
        <w:rPr>
          <w:rFonts w:hint="default"/>
          <w:lang w:val="en-US" w:eastAsia="zh-CN"/>
        </w:rPr>
      </w:pPr>
      <w:r>
        <w:rPr>
          <w:rFonts w:hint="eastAsia" w:ascii="宋体" w:hAnsi="宋体"/>
          <w:b w:val="0"/>
          <w:bCs w:val="0"/>
          <w:sz w:val="24"/>
          <w:szCs w:val="24"/>
          <w:lang w:val="en-US" w:eastAsia="zh-CN"/>
        </w:rPr>
        <w:t>此节内容主要要求学生了解数据加密的历史，自古以来在管理国家、指挥战斗或是经济往来中，古人就已经会用很多办法将数据伪装起来，只有数据接收者才能看懂；理解数据加密和解密的概念及原理，加密就是将原始信息隐匿起来，使之在缺少特殊信息时是不可读的，原始信息又称为明文，加密后称为密文，根据字面意思理解就可以，而将密文还原成明文的过程称为解密；会用Python实现简单的加密算法；并且会分析生活中由密码引起的数据安全问题，理解对数据进行保护的意义。</w:t>
      </w:r>
    </w:p>
    <w:p>
      <w:pPr>
        <w:pStyle w:val="2"/>
        <w:spacing w:before="78" w:after="78"/>
        <w:ind w:firstLine="108" w:firstLineChars="45"/>
        <w:rPr>
          <w:rFonts w:hint="eastAsia" w:ascii="黑体" w:hAnsi="黑体" w:eastAsia="黑体"/>
          <w:b w:val="0"/>
          <w:bCs w:val="0"/>
          <w:sz w:val="24"/>
          <w:szCs w:val="24"/>
          <w:lang w:val="en-US" w:eastAsia="zh-CN"/>
        </w:rPr>
      </w:pPr>
      <w:bookmarkStart w:id="10" w:name="_Toc24154"/>
      <w:r>
        <w:rPr>
          <w:rFonts w:hint="eastAsia" w:ascii="黑体" w:hAnsi="黑体" w:eastAsia="黑体"/>
          <w:b w:val="0"/>
          <w:bCs w:val="0"/>
          <w:sz w:val="24"/>
          <w:szCs w:val="24"/>
          <w:lang w:val="en-US" w:eastAsia="zh-CN"/>
        </w:rPr>
        <w:t>3数字资源建设</w:t>
      </w:r>
      <w:bookmarkEnd w:id="10"/>
    </w:p>
    <w:p>
      <w:pPr>
        <w:rPr>
          <w:rFonts w:hint="default" w:ascii="宋体" w:hAnsi="宋体"/>
          <w:b w:val="0"/>
          <w:bCs w:val="0"/>
          <w:sz w:val="24"/>
          <w:szCs w:val="24"/>
          <w:lang w:val="en-US" w:eastAsia="zh-CN"/>
        </w:rPr>
      </w:pPr>
      <w:r>
        <w:rPr>
          <w:rFonts w:hint="eastAsia" w:ascii="宋体" w:hAnsi="宋体"/>
          <w:b w:val="0"/>
          <w:bCs w:val="0"/>
          <w:sz w:val="24"/>
          <w:szCs w:val="24"/>
          <w:lang w:val="en-US" w:eastAsia="zh-CN"/>
        </w:rPr>
        <w:t>数字资源建设是以信息化教学为抓手,以数字资源为导向,同步教师课程教学提供全方位的资源库链接,真正建立适合学生的数字资源库</w:t>
      </w:r>
      <w:r>
        <w:rPr>
          <w:rFonts w:hint="eastAsia" w:ascii="宋体" w:hAnsi="宋体"/>
          <w:b w:val="0"/>
          <w:bCs w:val="0"/>
          <w:sz w:val="24"/>
          <w:szCs w:val="24"/>
          <w:vertAlign w:val="superscript"/>
          <w:lang w:val="en-US" w:eastAsia="zh-CN"/>
        </w:rPr>
        <w:t>[8]</w:t>
      </w:r>
      <w:r>
        <w:rPr>
          <w:rFonts w:hint="eastAsia" w:ascii="宋体" w:hAnsi="宋体"/>
          <w:b w:val="0"/>
          <w:bCs w:val="0"/>
          <w:sz w:val="24"/>
          <w:szCs w:val="24"/>
          <w:lang w:val="en-US" w:eastAsia="zh-CN"/>
        </w:rPr>
        <w:t>。本文讲述的主要是以采用微课的方式进行数字资源建设，微课作为一种新型的教育资源，不仅实现了教学方式的创新，也为许多教师的课堂带来了新的活力与动力，获得了广大师生的认可和好评。微课资源在高中信息技术课程中的灵活有效应用，可以调动学生在课堂上学习信息技术知识的积极性，并且改善以往高中枯燥的教学模式和课堂氛围</w:t>
      </w:r>
      <w:r>
        <w:rPr>
          <w:rFonts w:hint="eastAsia" w:ascii="宋体" w:hAnsi="宋体"/>
          <w:b w:val="0"/>
          <w:bCs w:val="0"/>
          <w:sz w:val="24"/>
          <w:szCs w:val="24"/>
          <w:vertAlign w:val="superscript"/>
          <w:lang w:val="en-US" w:eastAsia="zh-CN"/>
        </w:rPr>
        <w:t>[9]</w:t>
      </w:r>
      <w:r>
        <w:rPr>
          <w:rFonts w:hint="eastAsia" w:ascii="宋体" w:hAnsi="宋体"/>
          <w:b w:val="0"/>
          <w:bCs w:val="0"/>
          <w:sz w:val="24"/>
          <w:szCs w:val="24"/>
          <w:vertAlign w:val="baseline"/>
          <w:lang w:val="en-US" w:eastAsia="zh-CN"/>
        </w:rPr>
        <w:t>，</w:t>
      </w:r>
      <w:r>
        <w:rPr>
          <w:rFonts w:hint="eastAsia" w:ascii="宋体" w:hAnsi="宋体"/>
          <w:b w:val="0"/>
          <w:bCs w:val="0"/>
          <w:sz w:val="24"/>
          <w:szCs w:val="24"/>
          <w:lang w:val="en-US" w:eastAsia="zh-CN"/>
        </w:rPr>
        <w:t>提高学生的学习效率。在现代高校网络技术教育的发展过程中，我们需要把微课技术更加深入地运用到课堂中，使微课技术的教学价值得以发挥，让学生在学习时有更多的教学资源能够利用</w:t>
      </w:r>
      <w:r>
        <w:rPr>
          <w:rFonts w:hint="eastAsia" w:ascii="宋体" w:hAnsi="宋体"/>
          <w:b w:val="0"/>
          <w:bCs w:val="0"/>
          <w:sz w:val="24"/>
          <w:szCs w:val="24"/>
          <w:vertAlign w:val="superscript"/>
          <w:lang w:val="en-US" w:eastAsia="zh-CN"/>
        </w:rPr>
        <w:t>[10]</w:t>
      </w:r>
      <w:r>
        <w:rPr>
          <w:rFonts w:hint="eastAsia" w:ascii="宋体" w:hAnsi="宋体"/>
          <w:b w:val="0"/>
          <w:bCs w:val="0"/>
          <w:sz w:val="24"/>
          <w:szCs w:val="24"/>
          <w:lang w:val="en-US" w:eastAsia="zh-CN"/>
        </w:rPr>
        <w:t>。数字资源建设不仅为学生“线上线下”的学习活动提供了可能性,更为教师提供了全面展示自我提供了良好的机会。</w:t>
      </w:r>
    </w:p>
    <w:p>
      <w:pPr>
        <w:pStyle w:val="2"/>
        <w:spacing w:before="78" w:after="78"/>
        <w:ind w:firstLine="108" w:firstLineChars="45"/>
        <w:rPr>
          <w:rFonts w:hint="eastAsia" w:ascii="黑体" w:hAnsi="黑体" w:eastAsia="黑体"/>
          <w:b w:val="0"/>
          <w:bCs w:val="0"/>
          <w:sz w:val="24"/>
          <w:szCs w:val="24"/>
          <w:lang w:val="en-US" w:eastAsia="zh-CN"/>
        </w:rPr>
      </w:pPr>
      <w:bookmarkStart w:id="11" w:name="_Toc20067"/>
      <w:r>
        <w:rPr>
          <w:rFonts w:hint="eastAsia" w:ascii="黑体" w:hAnsi="黑体" w:eastAsia="黑体"/>
          <w:b w:val="0"/>
          <w:bCs w:val="0"/>
          <w:sz w:val="24"/>
          <w:szCs w:val="24"/>
          <w:lang w:val="en-US" w:eastAsia="zh-CN"/>
        </w:rPr>
        <w:t>4微课制作过程中用到的技术、方法</w:t>
      </w:r>
      <w:bookmarkEnd w:id="11"/>
    </w:p>
    <w:p>
      <w:pPr>
        <w:rPr>
          <w:rFonts w:hint="eastAsia" w:ascii="宋体" w:hAnsi="宋体" w:cs="宋体"/>
          <w:lang w:val="en-US" w:eastAsia="zh-CN"/>
        </w:rPr>
      </w:pPr>
      <w:r>
        <w:rPr>
          <w:rFonts w:hint="eastAsia" w:ascii="宋体" w:hAnsi="宋体" w:eastAsia="宋体" w:cs="宋体"/>
          <w:lang w:val="en-US" w:eastAsia="zh-CN"/>
        </w:rPr>
        <w:t>本次</w:t>
      </w:r>
      <w:r>
        <w:rPr>
          <w:rFonts w:hint="eastAsia" w:ascii="宋体" w:hAnsi="宋体" w:cs="宋体"/>
          <w:lang w:val="en-US" w:eastAsia="zh-CN"/>
        </w:rPr>
        <w:t>每小节内容微课的制作都用到许多技术及软件，分别为万彩动画大师、Adobe PhotoshopCS6、Powerpoint2019、剪映等软件。</w:t>
      </w:r>
    </w:p>
    <w:p>
      <w:pPr>
        <w:rPr>
          <w:rFonts w:hint="default" w:ascii="宋体" w:hAnsi="宋体" w:cs="宋体"/>
          <w:lang w:val="en-US" w:eastAsia="zh-CN"/>
        </w:rPr>
      </w:pPr>
      <w:r>
        <w:rPr>
          <w:rFonts w:hint="eastAsia" w:ascii="宋体" w:hAnsi="宋体" w:cs="宋体"/>
          <w:lang w:val="en-US" w:eastAsia="zh-CN"/>
        </w:rPr>
        <w:t>万彩动画大师是一款功能非常齐全的微课制作软件，方便、易操作，并且可以直接将字幕转为语音，但是有的动画素材是需要充值后才能使用的，所以在素材方面存在一定限制；这时候就用到了Adobe PhotoshopCS6软件，它适用于基本的图像编辑，制作微课时的许多素材我都是上网搜查并且下载的，需要抠图等操作时Adobe PhotoshopCS6软件就起到了至关重要的作用；Powerpoint2019软件可以集音、像、声、彩、文、图为一体，把教师的整体教学设计以条理、简洁的形式客体化为连续的可视、可听媒介，利用PPT制作课件，后期进行录屏配音等操作也会制作出优秀的微课；剪映软件作为近年新出的图片短视频处理软件，备受广大青年欢迎，其剪辑功能齐全，保存发布不含水印且画质清晰，将其作为后期处理软件实为不二之选。</w:t>
      </w:r>
    </w:p>
    <w:p>
      <w:pPr>
        <w:pStyle w:val="2"/>
        <w:spacing w:before="78" w:after="78"/>
        <w:ind w:firstLine="108" w:firstLineChars="45"/>
        <w:rPr>
          <w:rFonts w:hint="eastAsia" w:ascii="黑体" w:hAnsi="黑体" w:eastAsia="黑体"/>
          <w:b w:val="0"/>
          <w:bCs w:val="0"/>
          <w:sz w:val="24"/>
          <w:szCs w:val="24"/>
          <w:lang w:val="en-US" w:eastAsia="zh-CN"/>
        </w:rPr>
      </w:pPr>
      <w:bookmarkStart w:id="12" w:name="_Toc10139"/>
      <w:r>
        <w:rPr>
          <w:rFonts w:hint="eastAsia" w:ascii="黑体" w:hAnsi="黑体" w:eastAsia="黑体"/>
          <w:b w:val="0"/>
          <w:bCs w:val="0"/>
          <w:sz w:val="24"/>
          <w:szCs w:val="24"/>
          <w:lang w:val="en-US" w:eastAsia="zh-CN"/>
        </w:rPr>
        <w:t>5 总结</w:t>
      </w:r>
      <w:bookmarkEnd w:id="12"/>
    </w:p>
    <w:p>
      <w:pPr>
        <w:rPr>
          <w:rFonts w:hint="eastAsia"/>
          <w:lang w:val="en-US" w:eastAsia="zh-CN"/>
        </w:rPr>
      </w:pPr>
      <w:r>
        <w:rPr>
          <w:rFonts w:hint="default" w:ascii="宋体" w:hAnsi="宋体"/>
          <w:b w:val="0"/>
          <w:bCs w:val="0"/>
          <w:sz w:val="24"/>
          <w:szCs w:val="24"/>
          <w:lang w:val="en-US" w:eastAsia="zh-CN"/>
        </w:rPr>
        <w:t>通过对大单元教学的理论基础和国内外相关研究的综述，我们发现大单元教学在培养学生的信息素养、问题解决能力和创新思维方面具有潜在优势。</w:t>
      </w:r>
      <w:r>
        <w:rPr>
          <w:rFonts w:hint="eastAsia"/>
          <w:lang w:val="en-US" w:eastAsia="zh-CN"/>
        </w:rPr>
        <w:t>利用大单元教学在高中信息技术教育教学中是非常重要的，系统全面的考虑到整个单元的教学内容，协调组织教学情况能够更好的提高学生的学习效率。</w:t>
      </w:r>
      <w:r>
        <w:rPr>
          <w:rFonts w:hint="default" w:ascii="宋体" w:hAnsi="宋体"/>
          <w:b w:val="0"/>
          <w:bCs w:val="0"/>
          <w:sz w:val="24"/>
          <w:szCs w:val="24"/>
          <w:lang w:val="en-US" w:eastAsia="zh-CN"/>
        </w:rPr>
        <w:t>然而，大单元教学在高中信息技术教学中的具体实施仍面临一些挑战，如教学设计、教学资源整合和评价方法等</w:t>
      </w:r>
      <w:r>
        <w:rPr>
          <w:rFonts w:hint="eastAsia" w:ascii="宋体" w:hAnsi="宋体"/>
          <w:b w:val="0"/>
          <w:bCs w:val="0"/>
          <w:sz w:val="24"/>
          <w:szCs w:val="24"/>
          <w:lang w:val="en-US" w:eastAsia="zh-CN"/>
        </w:rPr>
        <w:t>，且</w:t>
      </w:r>
      <w:r>
        <w:rPr>
          <w:rFonts w:hint="eastAsia"/>
          <w:lang w:val="en-US" w:eastAsia="zh-CN"/>
        </w:rPr>
        <w:t>大单元教学在教学过程中很少被应用，科技不断发展，信息技术的重要性不言而喻，大单元教学具有良好的发展前景。</w:t>
      </w:r>
    </w:p>
    <w:p>
      <w:pPr>
        <w:rPr>
          <w:rFonts w:hint="default"/>
          <w:lang w:val="en-US" w:eastAsia="zh-CN"/>
        </w:rPr>
      </w:pPr>
      <w:r>
        <w:rPr>
          <w:rFonts w:hint="eastAsia"/>
          <w:lang w:val="en-US" w:eastAsia="zh-CN"/>
        </w:rPr>
        <w:t>第一次自己进行大学毕业设计的创作，虽然过程有点苦，但是结果香甜就一切都值得，在微课制作过程中遇到技术问题及时上网搜查解决方案，及时根据指导老师的意见进行调整，在此期间，我学到了很多，也认识到自身存在制作思路不够清晰等问题，我将重视自身问题，一步步改正。</w:t>
      </w:r>
    </w:p>
    <w:p>
      <w:pPr>
        <w:pStyle w:val="2"/>
        <w:spacing w:before="78" w:after="78"/>
        <w:ind w:firstLine="108" w:firstLineChars="45"/>
        <w:rPr>
          <w:rFonts w:hint="eastAsia" w:ascii="黑体" w:hAnsi="黑体" w:eastAsia="黑体"/>
          <w:b w:val="0"/>
          <w:bCs w:val="0"/>
          <w:sz w:val="24"/>
          <w:szCs w:val="24"/>
          <w:lang w:val="en-US" w:eastAsia="zh-CN"/>
        </w:rPr>
      </w:pPr>
      <w:bookmarkStart w:id="13" w:name="_Toc2540"/>
      <w:r>
        <w:rPr>
          <w:rFonts w:hint="eastAsia" w:ascii="黑体" w:hAnsi="黑体" w:eastAsia="黑体"/>
          <w:b w:val="0"/>
          <w:bCs w:val="0"/>
          <w:sz w:val="24"/>
          <w:szCs w:val="24"/>
          <w:lang w:val="en-US" w:eastAsia="zh-CN"/>
        </w:rPr>
        <w:t>6 致谢</w:t>
      </w:r>
      <w:bookmarkEnd w:id="13"/>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时光荏苒,大学时光如同白驹过隙，在这四年里，我从一个懵懵懂懂的女孩变成了有目标有方向的懂得努力的人。</w:t>
      </w:r>
    </w:p>
    <w:p>
      <w:pPr>
        <w:rPr>
          <w:rFonts w:hint="eastAsia" w:ascii="宋体" w:hAnsi="宋体" w:cs="宋体"/>
          <w:sz w:val="24"/>
          <w:lang w:val="en-US" w:eastAsia="zh-CN"/>
        </w:rPr>
      </w:pPr>
      <w:r>
        <w:rPr>
          <w:rFonts w:hint="eastAsia" w:asciiTheme="minorEastAsia" w:hAnsiTheme="minorEastAsia" w:eastAsiaTheme="minorEastAsia" w:cstheme="minorEastAsia"/>
          <w:b w:val="0"/>
          <w:bCs w:val="0"/>
          <w:sz w:val="24"/>
          <w:szCs w:val="24"/>
          <w:lang w:val="en-US" w:eastAsia="zh-CN"/>
        </w:rPr>
        <w:t>首先要感谢陪伴我一直给我支持鼓励的父母，你们的默默付出我都铭记于心，往后我将更加努力给你们更好的生活；其次要感谢每位悉心教导我的老师，感谢你们的辛勤付出造就了如今的我，尤其要感谢我的指导老师——王素坤老师，感谢您的悉心教导，在毕业设计制作过程中，您总是认真的给出最宝贵的意见，引导我往更好的方向发展，在此我祝愿你们往后芬芳常在、桃李满园；再次要感谢我可爱的朋友们，感谢你们真挚的友情，才能让我体会拥有朋友的自豪与幸运；最后要感谢</w:t>
      </w:r>
      <w:r>
        <w:rPr>
          <w:rFonts w:hint="eastAsia" w:ascii="宋体" w:hAnsi="宋体" w:cs="宋体"/>
          <w:sz w:val="24"/>
        </w:rPr>
        <w:t>在设计中被我引用或参考的论著的作者</w:t>
      </w:r>
      <w:r>
        <w:rPr>
          <w:rFonts w:hint="eastAsia" w:ascii="宋体" w:hAnsi="宋体" w:cs="宋体"/>
          <w:sz w:val="24"/>
          <w:lang w:eastAsia="zh-CN"/>
        </w:rPr>
        <w:t>，</w:t>
      </w:r>
      <w:r>
        <w:rPr>
          <w:rFonts w:hint="eastAsia" w:ascii="宋体" w:hAnsi="宋体" w:cs="宋体"/>
          <w:sz w:val="24"/>
          <w:lang w:val="en-US" w:eastAsia="zh-CN"/>
        </w:rPr>
        <w:t>让我成功写出自己的论文。</w:t>
      </w:r>
    </w:p>
    <w:p>
      <w:pPr>
        <w:rPr>
          <w:rFonts w:hint="default" w:ascii="宋体" w:hAnsi="宋体" w:cs="宋体"/>
          <w:sz w:val="24"/>
          <w:lang w:val="en-US" w:eastAsia="zh-CN"/>
        </w:rPr>
      </w:pPr>
      <w:r>
        <w:rPr>
          <w:rFonts w:hint="eastAsia" w:ascii="宋体" w:hAnsi="宋体" w:cs="宋体"/>
          <w:sz w:val="24"/>
          <w:lang w:val="en-US" w:eastAsia="zh-CN"/>
        </w:rPr>
        <w:t>大好青春，希望我们每位同学都能不懈奋斗，勇往直前！</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(德)赫尔巴特著.普通教育学[M]. 北京:人民教育出版社，2015：41-44.</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玲如.莫里逊单元教学法[J]. 上海教育科研，1985（05）：41.</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(美)加涅等著；皮连生，庞维国等译.教学设计原理[M]. 上海：华东师范大学出版社，1999：6.</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(美)Patriaia L Roberts，(美)Richard D Kellough 著；李亦菲等译，跨学科主题单元教学指南[M]. 北京：中国轻工业出版社，2005:29.</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郑小东，聂荣.基于构建主义的单元主题教学模式探索[J]. 电脑知识与技术， 2008,3(27)：178-179.</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rPr>
        <w:t>谭琼芳.信息化教学环境下校本数字资源平台建设研究——以贵州电子信息职业技术学院为例[J].知识文库,2018(18):80-81.</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rPr>
        <w:t>王甲云.微课在高中信息技术课程教学中的设计与应用[J].中小学电教,2022(11):79-81.</w:t>
      </w:r>
    </w:p>
    <w:p>
      <w:pPr>
        <w:numPr>
          <w:ilvl w:val="0"/>
          <w:numId w:val="2"/>
        </w:numPr>
        <w:spacing w:before="78" w:after="78" w:line="360" w:lineRule="auto"/>
        <w:ind w:firstLine="0" w:firstLineChars="0"/>
        <w:rPr>
          <w:rFonts w:hint="eastAsia" w:ascii="宋体" w:hAnsi="宋体"/>
          <w:sz w:val="21"/>
          <w:szCs w:val="21"/>
        </w:rPr>
      </w:pPr>
      <w:r>
        <w:rPr>
          <w:rFonts w:hint="eastAsia" w:ascii="宋体" w:hAnsi="宋体"/>
          <w:sz w:val="21"/>
          <w:szCs w:val="21"/>
        </w:rPr>
        <w:t>丁艳.高中信息技术课程微课资源的设计与应用[J].电子元器件与信息技术,2022,6(02):144-146.DOI:10.19772/j.cnki.2096-4455.2022.2.057.</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78" w:after="78"/>
      <w:ind w:firstLine="0" w:firstLineChars="0"/>
      <w:jc w:val="center"/>
      <w:rPr>
        <w:rFonts w:hint="eastAsia" w:ascii="宋体" w:hAnsi="宋体" w:eastAsia="宋体" w:cs="宋体"/>
        <w:sz w:val="21"/>
        <w:szCs w:val="21"/>
      </w:rPr>
    </w:pPr>
    <w:r>
      <w:rPr>
        <w:rFonts w:hint="eastAsia" w:ascii="宋体" w:hAnsi="宋体" w:eastAsia="宋体" w:cs="宋体"/>
        <w:sz w:val="21"/>
        <w:szCs w:val="21"/>
      </w:rPr>
      <w:t>基于“大单元”教学的“认识数据”数字资源建设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D63634"/>
    <w:multiLevelType w:val="multilevel"/>
    <w:tmpl w:val="0FD6363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F4A9858"/>
    <w:multiLevelType w:val="singleLevel"/>
    <w:tmpl w:val="5F4A9858"/>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32FD201A"/>
    <w:rsid w:val="49D1196E"/>
    <w:rsid w:val="51342A02"/>
    <w:rsid w:val="51D813AC"/>
    <w:rsid w:val="57B36730"/>
    <w:rsid w:val="624A590A"/>
    <w:rsid w:val="6A6569E7"/>
    <w:rsid w:val="6C7F04E2"/>
    <w:rsid w:val="78A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autoRedefine/>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semiHidden/>
    <w:unhideWhenUsed/>
    <w:qFormat/>
    <w:uiPriority w:val="39"/>
    <w:pPr>
      <w:ind w:left="840" w:leftChars="400"/>
    </w:p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uiPriority w:val="39"/>
  </w:style>
  <w:style w:type="paragraph" w:styleId="9">
    <w:name w:val="toc 2"/>
    <w:basedOn w:val="1"/>
    <w:next w:val="1"/>
    <w:autoRedefine/>
    <w:semiHidden/>
    <w:unhideWhenUsed/>
    <w:uiPriority w:val="39"/>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rFonts w:ascii="Times New Roman" w:hAnsi="Times New Roman" w:eastAsia="宋体" w:cs="Times New Roman"/>
      <w:b/>
      <w:bCs/>
      <w:kern w:val="44"/>
      <w:sz w:val="44"/>
      <w:szCs w:val="44"/>
    </w:rPr>
  </w:style>
  <w:style w:type="character" w:customStyle="1" w:styleId="14">
    <w:name w:val="标题 2 字符"/>
    <w:basedOn w:val="12"/>
    <w:link w:val="3"/>
    <w:qFormat/>
    <w:uiPriority w:val="9"/>
    <w:rPr>
      <w:rFonts w:asciiTheme="majorHAnsi" w:hAnsiTheme="majorHAnsi" w:eastAsiaTheme="majorEastAsia" w:cstheme="majorBidi"/>
      <w:b/>
      <w:bCs/>
      <w:sz w:val="32"/>
      <w:szCs w:val="32"/>
    </w:rPr>
  </w:style>
  <w:style w:type="paragraph" w:styleId="1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0</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2024-03-19T09:21:38Z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