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865E" w14:textId="48914467" w:rsidR="00751298" w:rsidRDefault="00751298"/>
    <w:p w14:paraId="07FA105E" w14:textId="1F529DAC" w:rsidR="003B16B1" w:rsidRDefault="003B16B1"/>
    <w:p w14:paraId="3F7799D0" w14:textId="6A54A198" w:rsidR="003B16B1" w:rsidRDefault="003B16B1"/>
    <w:p w14:paraId="4BC826AD" w14:textId="24369AD8" w:rsidR="003B16B1" w:rsidRP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  <w:r w:rsidRPr="003B16B1">
        <w:rPr>
          <w:b/>
          <w:bCs/>
          <w:sz w:val="36"/>
          <w:szCs w:val="36"/>
          <w:lang w:val="es-ES"/>
        </w:rPr>
        <w:t>Práctica 1 Implementación</w:t>
      </w:r>
    </w:p>
    <w:p w14:paraId="5DDF2789" w14:textId="694D619C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  <w:r w:rsidRPr="003B16B1">
        <w:rPr>
          <w:b/>
          <w:bCs/>
          <w:sz w:val="36"/>
          <w:szCs w:val="36"/>
          <w:lang w:val="es-ES"/>
        </w:rPr>
        <w:t>Cambios en el diseño y especificación del API</w:t>
      </w:r>
    </w:p>
    <w:p w14:paraId="58A698B4" w14:textId="0A3D14F9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645A574B" w14:textId="78D3B2FB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6C86461C" w14:textId="763C94FB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0D2C6848" w14:textId="7BA958CF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2AC1086B" w14:textId="4A6CB73A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47BE1B6A" w14:textId="632E8833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0B2BEC70" w14:textId="2F1A4B59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1EC953D3" w14:textId="2CA18BDD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4C7F5854" w14:textId="4C6C6D73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76AFB3EF" w14:textId="4D96CBE3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2D18AB3E" w14:textId="266E32F4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6CA594C7" w14:textId="274983D7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4A539829" w14:textId="04013A8F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3E303560" w14:textId="5A7C6AE8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721E279C" w14:textId="09E28A01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52D5056E" w14:textId="513E2839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5899F5B0" w14:textId="4176A546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ab/>
      </w:r>
    </w:p>
    <w:p w14:paraId="50551975" w14:textId="69436289" w:rsidR="003B16B1" w:rsidRDefault="003B16B1" w:rsidP="003B16B1">
      <w:pPr>
        <w:jc w:val="right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Luis Vidal Rico</w:t>
      </w:r>
    </w:p>
    <w:p w14:paraId="592814A2" w14:textId="5AC37E7A" w:rsidR="003B16B1" w:rsidRPr="003B16B1" w:rsidRDefault="003B16B1" w:rsidP="003B16B1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Cambios introducidos respecto a la fase de diseño</w:t>
      </w:r>
    </w:p>
    <w:p w14:paraId="67490D51" w14:textId="0F086DCF" w:rsidR="003B16B1" w:rsidRDefault="003B16B1" w:rsidP="003B16B1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lo largo de la implementación del API se han modificado algunos aspectos de este, que se detallan a continuación:</w:t>
      </w:r>
    </w:p>
    <w:p w14:paraId="51695B1D" w14:textId="51D95B39" w:rsidR="003B16B1" w:rsidRDefault="003B16B1" w:rsidP="003B16B1">
      <w:pPr>
        <w:pStyle w:val="Prrafodelista"/>
        <w:rPr>
          <w:sz w:val="28"/>
          <w:szCs w:val="28"/>
          <w:lang w:val="es-ES"/>
        </w:rPr>
      </w:pPr>
    </w:p>
    <w:p w14:paraId="1A8D84EF" w14:textId="7C7B0751" w:rsidR="003B16B1" w:rsidRDefault="003B16B1" w:rsidP="003B16B1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ha cambiado el concepto de ‘</w:t>
      </w:r>
      <w:proofErr w:type="spellStart"/>
      <w:r>
        <w:rPr>
          <w:sz w:val="28"/>
          <w:szCs w:val="28"/>
          <w:lang w:val="es-ES"/>
        </w:rPr>
        <w:t>UpVote</w:t>
      </w:r>
      <w:proofErr w:type="spellEnd"/>
      <w:r>
        <w:rPr>
          <w:sz w:val="28"/>
          <w:szCs w:val="28"/>
          <w:lang w:val="es-ES"/>
        </w:rPr>
        <w:t>’ y ‘</w:t>
      </w:r>
      <w:proofErr w:type="spellStart"/>
      <w:r>
        <w:rPr>
          <w:sz w:val="28"/>
          <w:szCs w:val="28"/>
          <w:lang w:val="es-ES"/>
        </w:rPr>
        <w:t>DownVote</w:t>
      </w:r>
      <w:proofErr w:type="spellEnd"/>
      <w:r>
        <w:rPr>
          <w:sz w:val="28"/>
          <w:szCs w:val="28"/>
          <w:lang w:val="es-ES"/>
        </w:rPr>
        <w:t>’. Ahora esta entidad se ve recogida en una única tabla llamada ‘Vote’, que tendrá un atributo ‘valor’ que indicará si se trata de un voto positivo o negativo.</w:t>
      </w:r>
    </w:p>
    <w:p w14:paraId="16D4A065" w14:textId="13938DAD" w:rsidR="003B16B1" w:rsidRDefault="003B16B1" w:rsidP="003B16B1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ha añadido la ruta POST </w:t>
      </w:r>
      <w:r w:rsidRPr="003B16B1">
        <w:rPr>
          <w:b/>
          <w:bCs/>
          <w:sz w:val="28"/>
          <w:szCs w:val="28"/>
          <w:lang w:val="es-ES"/>
        </w:rPr>
        <w:t>/api/comunidad/usuario/:</w:t>
      </w:r>
      <w:proofErr w:type="spellStart"/>
      <w:r w:rsidRPr="003B16B1">
        <w:rPr>
          <w:b/>
          <w:bCs/>
          <w:sz w:val="28"/>
          <w:szCs w:val="28"/>
          <w:lang w:val="es-ES"/>
        </w:rPr>
        <w:t>name</w:t>
      </w:r>
      <w:proofErr w:type="spellEnd"/>
      <w:r>
        <w:rPr>
          <w:sz w:val="28"/>
          <w:szCs w:val="28"/>
          <w:lang w:val="es-ES"/>
        </w:rPr>
        <w:t xml:space="preserve">, que se encarga de </w:t>
      </w:r>
      <w:r w:rsidR="008D57A9">
        <w:rPr>
          <w:sz w:val="28"/>
          <w:szCs w:val="28"/>
          <w:lang w:val="es-ES"/>
        </w:rPr>
        <w:t>vincular una comunidad a un usuario. Esta ruta se corresponde con la acción de ‘seguir’ una comunidad.</w:t>
      </w:r>
    </w:p>
    <w:p w14:paraId="1EAEEBAF" w14:textId="26E90B5D" w:rsidR="008D57A9" w:rsidRDefault="008D57A9" w:rsidP="003B16B1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ha añadido la ruta PATCH </w:t>
      </w:r>
      <w:r>
        <w:rPr>
          <w:b/>
          <w:bCs/>
          <w:sz w:val="28"/>
          <w:szCs w:val="28"/>
          <w:lang w:val="es-ES"/>
        </w:rPr>
        <w:t>/api/comunidad/:</w:t>
      </w:r>
      <w:proofErr w:type="spellStart"/>
      <w:r>
        <w:rPr>
          <w:b/>
          <w:bCs/>
          <w:sz w:val="28"/>
          <w:szCs w:val="28"/>
          <w:lang w:val="es-ES"/>
        </w:rPr>
        <w:t>name</w:t>
      </w:r>
      <w:proofErr w:type="spellEnd"/>
      <w:r>
        <w:rPr>
          <w:sz w:val="28"/>
          <w:szCs w:val="28"/>
          <w:lang w:val="es-ES"/>
        </w:rPr>
        <w:t>, que se encarga de modificar los datos de una comunidad.</w:t>
      </w:r>
    </w:p>
    <w:p w14:paraId="5565B644" w14:textId="3C6E8B91" w:rsidR="008D57A9" w:rsidRPr="003B16B1" w:rsidRDefault="008D57A9" w:rsidP="003B16B1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han cambiado el nombre de las rutas de voto a posts y comentarios. Estas antes acababan con </w:t>
      </w:r>
      <w:r>
        <w:rPr>
          <w:b/>
          <w:bCs/>
          <w:sz w:val="28"/>
          <w:szCs w:val="28"/>
          <w:lang w:val="es-ES"/>
        </w:rPr>
        <w:t>/vote</w:t>
      </w:r>
      <w:r>
        <w:rPr>
          <w:sz w:val="28"/>
          <w:szCs w:val="28"/>
          <w:lang w:val="es-ES"/>
        </w:rPr>
        <w:t xml:space="preserve"> y ahora acaban con </w:t>
      </w:r>
      <w:r>
        <w:rPr>
          <w:b/>
          <w:bCs/>
          <w:sz w:val="28"/>
          <w:szCs w:val="28"/>
          <w:lang w:val="es-ES"/>
        </w:rPr>
        <w:t>/voto</w:t>
      </w:r>
      <w:r>
        <w:rPr>
          <w:sz w:val="28"/>
          <w:szCs w:val="28"/>
          <w:lang w:val="es-ES"/>
        </w:rPr>
        <w:t>. Este cambio se ha introducido para mantener la coherencia con el idioma en las rutas.</w:t>
      </w:r>
    </w:p>
    <w:p w14:paraId="04516404" w14:textId="77ED1AEE" w:rsidR="003B16B1" w:rsidRDefault="003B16B1" w:rsidP="003B16B1">
      <w:pPr>
        <w:jc w:val="center"/>
        <w:rPr>
          <w:b/>
          <w:bCs/>
          <w:sz w:val="36"/>
          <w:szCs w:val="36"/>
          <w:lang w:val="es-ES"/>
        </w:rPr>
      </w:pPr>
    </w:p>
    <w:p w14:paraId="5E2F13D2" w14:textId="68096147" w:rsidR="008D57A9" w:rsidRDefault="008D57A9" w:rsidP="008D57A9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Implementación de requisitos adicionales</w:t>
      </w:r>
    </w:p>
    <w:p w14:paraId="4AE5C546" w14:textId="0D56BD8E" w:rsidR="008D57A9" w:rsidRPr="008D57A9" w:rsidRDefault="008D57A9" w:rsidP="008D57A9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Persistencia del API: </w:t>
      </w:r>
      <w:r>
        <w:rPr>
          <w:sz w:val="28"/>
          <w:szCs w:val="28"/>
          <w:lang w:val="es-ES"/>
        </w:rPr>
        <w:t xml:space="preserve">Para la implementación de la persistencia se ha utilizado el gestor de base de datos PostgreSQL. El paquete </w:t>
      </w:r>
      <w:proofErr w:type="spellStart"/>
      <w:r>
        <w:rPr>
          <w:sz w:val="28"/>
          <w:szCs w:val="28"/>
          <w:lang w:val="es-ES"/>
        </w:rPr>
        <w:t>node</w:t>
      </w:r>
      <w:proofErr w:type="spellEnd"/>
      <w:r>
        <w:rPr>
          <w:sz w:val="28"/>
          <w:szCs w:val="28"/>
          <w:lang w:val="es-ES"/>
        </w:rPr>
        <w:t xml:space="preserve"> utilizado para realizar la conexión con la base de datos ha sido </w:t>
      </w:r>
      <w:hyperlink r:id="rId5" w:history="1">
        <w:proofErr w:type="spellStart"/>
        <w:r w:rsidRPr="008D57A9">
          <w:rPr>
            <w:rStyle w:val="Hipervnculo"/>
            <w:sz w:val="28"/>
            <w:szCs w:val="28"/>
            <w:lang w:val="es-ES"/>
          </w:rPr>
          <w:t>Sequelize</w:t>
        </w:r>
        <w:proofErr w:type="spellEnd"/>
      </w:hyperlink>
      <w:r>
        <w:rPr>
          <w:sz w:val="28"/>
          <w:szCs w:val="28"/>
          <w:lang w:val="es-ES"/>
        </w:rPr>
        <w:t>.</w:t>
      </w:r>
    </w:p>
    <w:p w14:paraId="53B2A230" w14:textId="77777777" w:rsidR="008D57A9" w:rsidRPr="008D57A9" w:rsidRDefault="008D57A9" w:rsidP="008D57A9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ES"/>
        </w:rPr>
      </w:pPr>
    </w:p>
    <w:sectPr w:rsidR="008D57A9" w:rsidRPr="008D5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46A6"/>
    <w:multiLevelType w:val="hybridMultilevel"/>
    <w:tmpl w:val="32A8DB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E24FB2"/>
    <w:multiLevelType w:val="hybridMultilevel"/>
    <w:tmpl w:val="005AE9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CC6"/>
    <w:multiLevelType w:val="hybridMultilevel"/>
    <w:tmpl w:val="E2BA9E50"/>
    <w:lvl w:ilvl="0" w:tplc="0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6E575A1C"/>
    <w:multiLevelType w:val="hybridMultilevel"/>
    <w:tmpl w:val="7CD2E6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DA"/>
    <w:rsid w:val="001656DA"/>
    <w:rsid w:val="003B16B1"/>
    <w:rsid w:val="00751298"/>
    <w:rsid w:val="008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E7F1"/>
  <w15:chartTrackingRefBased/>
  <w15:docId w15:val="{79B2ABDB-38FE-4185-8FB4-D12491D1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6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7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queliz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Vidal Rico</dc:creator>
  <cp:keywords/>
  <dc:description/>
  <cp:lastModifiedBy>Luis Vidal Rico</cp:lastModifiedBy>
  <cp:revision>2</cp:revision>
  <dcterms:created xsi:type="dcterms:W3CDTF">2021-10-27T08:33:00Z</dcterms:created>
  <dcterms:modified xsi:type="dcterms:W3CDTF">2021-10-27T08:52:00Z</dcterms:modified>
</cp:coreProperties>
</file>