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中国廉价托管服务提供商vps管理软件分析"/>
    <w:p>
      <w:pPr>
        <w:pStyle w:val="1"/>
      </w:pPr>
      <w:r>
        <w:rPr>
          <w:rFonts w:hint="eastAsia"/>
        </w:rPr>
        <w:t xml:space="preserve">中国廉价托管服务提供商VPS管理软件分析</w:t>
      </w:r>
    </w:p>
    <w:p>
      <w:pPr>
        <w:pStyle w:val="FirstParagraph"/>
      </w:pPr>
      <w:r>
        <w:rPr>
          <w:rFonts w:hint="eastAsia"/>
          <w:b/>
          <w:bCs/>
        </w:rPr>
        <w:t xml:space="preserve">DirectAdmin和Proxmox</w:t>
      </w:r>
      <w:r>
        <w:rPr>
          <w:b/>
          <w:bCs/>
        </w:rPr>
        <w:t xml:space="preserve"> </w:t>
      </w:r>
      <w:r>
        <w:rPr>
          <w:rFonts w:hint="eastAsia"/>
          <w:b/>
          <w:bCs/>
        </w:rPr>
        <w:t xml:space="preserve">VE是中国廉价VPS服务商广泛采用的两种主流管理软件解决方案</w:t>
      </w:r>
      <w:r>
        <w:rPr>
          <w:rFonts w:hint="eastAsia"/>
        </w:rPr>
        <w:t xml:space="preserve">，它们在功能、成本和适用场景上各具特色。DirectAdmin以其简单易用的界面和开箱即用的API集成能力，成为中小服务商的首选；而Proxmox</w:t>
      </w:r>
      <w:r>
        <w:t xml:space="preserve"> </w:t>
      </w:r>
      <w:r>
        <w:rPr>
          <w:rFonts w:hint="eastAsia"/>
        </w:rPr>
        <w:t xml:space="preserve">VE则凭借开源免费的优势，适合技术能力强且希望降低成本的服务商。这两种软件在计费、API支持和虚拟化技术方面均能满足基础需求，但需根据服务商规模和技术能力选择合适方案。</w:t>
      </w:r>
    </w:p>
    <w:bookmarkStart w:id="20" w:name="一directadmin管理软件分析"/>
    <w:p>
      <w:pPr>
        <w:pStyle w:val="3"/>
      </w:pPr>
      <w:r>
        <w:rPr>
          <w:rFonts w:hint="eastAsia"/>
        </w:rPr>
        <w:t xml:space="preserve">一、DirectAdmin管理软件分析</w:t>
      </w:r>
    </w:p>
    <w:p>
      <w:pPr>
        <w:pStyle w:val="FirstParagraph"/>
      </w:pPr>
      <w:r>
        <w:rPr>
          <w:rFonts w:hint="eastAsia"/>
        </w:rPr>
        <w:t xml:space="preserve">DirectAdmin是国外开发的功能强劲的虚拟主机在线管理系统，近年来也被众多中国廉价VPS服务商采用。该软件支持主流的KVM、Xen等虚拟化技术，能够管理从低端到高负载的各类服务器。DirectAdmin的核心优势在于其简洁直观的用户界面和丰富的功能集，使管理员能够轻松管理服务器资源。</w:t>
      </w:r>
    </w:p>
    <w:p>
      <w:pPr>
        <w:pStyle w:val="a0"/>
      </w:pPr>
      <w:r>
        <w:rPr>
          <w:rFonts w:hint="eastAsia"/>
        </w:rPr>
        <w:t xml:space="preserve">在计费模式方面，DirectAdmin提供两种主要授权方式：终身型和月付型。终身授权费用约为400-450元/服务器（IP），而月付型则为100-150元/月。值得注意的是，DirectAdmin本身并不包含完整的计费系统，但其开放的API接口允许服务商与第三方财务系统（如WHMCS）集成，实现自动化的计费和资源管理。这种集成方式使服务商能够根据客户需求灵活设置计费策略，如按月、按年或按流量收费。</w:t>
      </w:r>
    </w:p>
    <w:p>
      <w:pPr>
        <w:pStyle w:val="a0"/>
      </w:pPr>
      <w:r>
        <w:rPr>
          <w:rFonts w:hint="eastAsia"/>
        </w:rPr>
        <w:t xml:space="preserve">API支持是DirectAdmin的另一大亮点。该软件提供完整的API接口，支持PHP等编程语言，允许开发者实现自动化管理功能。例如，通过API可以自动创建和删除用户账户、调整资源配额、监控服务器状态等。材料65提到，DirectAdmin的API客户端库基于Guzzle</w:t>
      </w:r>
      <w:r>
        <w:t xml:space="preserve"> 6 </w:t>
      </w:r>
      <w:r>
        <w:rPr>
          <w:rFonts w:hint="eastAsia"/>
        </w:rPr>
        <w:t xml:space="preserve">HTTP通信层，支持PHP</w:t>
      </w:r>
      <w:r>
        <w:t xml:space="preserve"> </w:t>
      </w:r>
      <w:r>
        <w:rPr>
          <w:rFonts w:hint="eastAsia"/>
        </w:rPr>
        <w:t xml:space="preserve">5.6、7.0、7.1及HHVM版本，确保了良好的兼容性和稳定性。此外，该API还提供多级权限管理功能，便于服务商按照不同角色（管理员、代理商、用户）分配操作权限。</w:t>
      </w:r>
    </w:p>
    <w:p>
      <w:pPr>
        <w:pStyle w:val="a0"/>
      </w:pPr>
      <w:r>
        <w:rPr>
          <w:rFonts w:hint="eastAsia"/>
        </w:rPr>
        <w:t xml:space="preserve">虚拟化支持方面，DirectAdmin兼容KVM、Xen等多种虚拟化技术，能够适应不同硬件环境的需求。材料51明确指出，DirectAdmin适用于使用KVM虚拟化技术的服务器管理，支持从命令行或Web界面进行资源分配和配置调整。对于采用KVM架构的廉价VPS服务商来说，DirectAdmin是一个理想的管理工具，能够简化服务器管理流程并提高效率。</w:t>
      </w:r>
    </w:p>
    <w:bookmarkEnd w:id="20"/>
    <w:bookmarkStart w:id="21" w:name="二proxmox-ve管理软件分析"/>
    <w:p>
      <w:pPr>
        <w:pStyle w:val="3"/>
      </w:pPr>
      <w:r>
        <w:rPr>
          <w:rFonts w:hint="eastAsia"/>
        </w:rPr>
        <w:t xml:space="preserve">二、Proxmox</w:t>
      </w:r>
      <w:r>
        <w:t xml:space="preserve"> </w:t>
      </w:r>
      <w:r>
        <w:rPr>
          <w:rFonts w:hint="eastAsia"/>
        </w:rPr>
        <w:t xml:space="preserve">VE管理软件分析</w:t>
      </w:r>
    </w:p>
    <w:p>
      <w:pPr>
        <w:pStyle w:val="FirstParagraph"/>
      </w:pPr>
      <w:r>
        <w:t xml:space="preserve">Proxmox </w:t>
      </w:r>
      <w:r>
        <w:rPr>
          <w:rFonts w:hint="eastAsia"/>
        </w:rPr>
        <w:t xml:space="preserve">VE是一个开源的企业虚拟化平台，基于Debian</w:t>
      </w:r>
      <w:r>
        <w:t xml:space="preserve"> </w:t>
      </w:r>
      <w:r>
        <w:rPr>
          <w:rFonts w:hint="eastAsia"/>
        </w:rPr>
        <w:t xml:space="preserve">Linux，集成了KVM和LXC两种虚拟化技术。作为开源软件，</w:t>
      </w:r>
      <w:r>
        <w:rPr>
          <w:b/>
          <w:bCs/>
        </w:rPr>
        <w:t xml:space="preserve">Proxmox </w:t>
      </w:r>
      <w:r>
        <w:rPr>
          <w:rFonts w:hint="eastAsia"/>
          <w:b/>
          <w:bCs/>
        </w:rPr>
        <w:t xml:space="preserve">VE在成本效益方面具有显著优势</w:t>
      </w:r>
      <w:r>
        <w:rPr>
          <w:rFonts w:hint="eastAsia"/>
        </w:rPr>
        <w:t xml:space="preserve">，尤其适合预算有限的廉价VPS服务商。该软件提供高性能的虚拟化解决方案，具有安装使用的方便性、Web管理界面的丰富性、灵活性和易用性等特点。</w:t>
      </w:r>
    </w:p>
    <w:p>
      <w:pPr>
        <w:pStyle w:val="a0"/>
      </w:pPr>
      <w:r>
        <w:t xml:space="preserve">Proxmox </w:t>
      </w:r>
      <w:r>
        <w:rPr>
          <w:rFonts w:hint="eastAsia"/>
        </w:rPr>
        <w:t xml:space="preserve">VE最大的成本优势在于其开源免费的特性。服务商无需支付任何软件许可费用，只需承担硬件和网络成本。材料70明确指出，Proxmox</w:t>
      </w:r>
      <w:r>
        <w:t xml:space="preserve"> </w:t>
      </w:r>
      <w:r>
        <w:rPr>
          <w:rFonts w:hint="eastAsia"/>
        </w:rPr>
        <w:t xml:space="preserve">VE作为开源软件，完全免费，但提供付费的支持服务。这对于追求低成本运营的廉价VPS提供商来说是一个巨大的吸引力。相比之下，DirectAdmin需要支付约400-450元/服务器的终身授权费，而魔方云KVM的Hyper-V版本则需一次性付费999元，其他版本可能价格更高。</w:t>
      </w:r>
    </w:p>
    <w:p>
      <w:pPr>
        <w:pStyle w:val="a0"/>
      </w:pPr>
      <w:r>
        <w:rPr>
          <w:rFonts w:hint="eastAsia"/>
        </w:rPr>
        <w:t xml:space="preserve">API支持方面，Proxmox</w:t>
      </w:r>
      <w:r>
        <w:t xml:space="preserve"> </w:t>
      </w:r>
      <w:r>
        <w:rPr>
          <w:rFonts w:hint="eastAsia"/>
        </w:rPr>
        <w:t xml:space="preserve">VE提供完整的RESTful</w:t>
      </w:r>
      <w:r>
        <w:t xml:space="preserve"> </w:t>
      </w:r>
      <w:r>
        <w:rPr>
          <w:rFonts w:hint="eastAsia"/>
        </w:rPr>
        <w:t xml:space="preserve">API，允许服务商实现高度自动化的资源管理。材料35和38详细介绍了其API架构，指出OpenStack（Proxmox</w:t>
      </w:r>
      <w:r>
        <w:t xml:space="preserve"> </w:t>
      </w:r>
      <w:r>
        <w:rPr>
          <w:rFonts w:hint="eastAsia"/>
        </w:rPr>
        <w:t xml:space="preserve">VE基于KVM）通过标准化的RESTful</w:t>
      </w:r>
      <w:r>
        <w:t xml:space="preserve"> </w:t>
      </w:r>
      <w:r>
        <w:rPr>
          <w:rFonts w:hint="eastAsia"/>
        </w:rPr>
        <w:t xml:space="preserve">API对外提供服务，这些API可以被用于开发自定义的计费系统或管理界面。然而，由于Proxmox</w:t>
      </w:r>
      <w:r>
        <w:t xml:space="preserve"> </w:t>
      </w:r>
      <w:r>
        <w:rPr>
          <w:rFonts w:hint="eastAsia"/>
        </w:rPr>
        <w:t xml:space="preserve">VE本身不包含计费功能，服务商需要自行开发或集成第三方计费模块，这对于技术团队较强的服务商来说是一个可行的方案。</w:t>
      </w:r>
    </w:p>
    <w:p>
      <w:pPr>
        <w:pStyle w:val="a0"/>
      </w:pPr>
      <w:r>
        <w:rPr>
          <w:rFonts w:hint="eastAsia"/>
        </w:rPr>
        <w:t xml:space="preserve">虚拟化技术支持是Proxmox</w:t>
      </w:r>
      <w:r>
        <w:t xml:space="preserve"> </w:t>
      </w:r>
      <w:r>
        <w:rPr>
          <w:rFonts w:hint="eastAsia"/>
        </w:rPr>
        <w:t xml:space="preserve">VE的核心优势。材料64和70指出，Proxmox</w:t>
      </w:r>
      <w:r>
        <w:t xml:space="preserve"> </w:t>
      </w:r>
      <w:r>
        <w:rPr>
          <w:rFonts w:hint="eastAsia"/>
        </w:rPr>
        <w:t xml:space="preserve">VE原生支持KVM虚拟化技术，并集成了LXC容器技术，提供了高性能的虚拟化解决方案。此外，该软件还支持多种存储和网络配置选项，包括高可用性和分布式存储功能，这对于需要稳定运行环境的VPS服务商至关重要。材料84还展示了Proxmox</w:t>
      </w:r>
      <w:r>
        <w:t xml:space="preserve"> </w:t>
      </w:r>
      <w:r>
        <w:rPr>
          <w:rFonts w:hint="eastAsia"/>
        </w:rPr>
        <w:t xml:space="preserve">VE在国产鲲鹏920处理器服务器上的成功部署案例，证明了其在不同硬件环境下的兼容性和可靠性。</w:t>
      </w:r>
    </w:p>
    <w:bookmarkEnd w:id="21"/>
    <w:bookmarkStart w:id="22" w:name="三solusvm管理软件分析"/>
    <w:p>
      <w:pPr>
        <w:pStyle w:val="3"/>
      </w:pPr>
      <w:r>
        <w:rPr>
          <w:rFonts w:hint="eastAsia"/>
        </w:rPr>
        <w:t xml:space="preserve">三、SolusVM管理软件分析</w:t>
      </w:r>
    </w:p>
    <w:p>
      <w:pPr>
        <w:pStyle w:val="FirstParagraph"/>
      </w:pPr>
      <w:r>
        <w:rPr>
          <w:rFonts w:hint="eastAsia"/>
        </w:rPr>
        <w:t xml:space="preserve">SolusVM是一个拥有强大图形用户界面的VPS管理系统，功能与国内的XenSystem（基于Xen虚拟化技术）管理系统相似。该软件可以同时管理三种虚拟化技术：OpenVZ、Xen</w:t>
      </w:r>
      <w:r>
        <w:t xml:space="preserve"> </w:t>
      </w:r>
      <w:r>
        <w:rPr>
          <w:rFonts w:hint="eastAsia"/>
        </w:rPr>
        <w:t xml:space="preserve">Paravirtualization和Xen</w:t>
      </w:r>
      <w:r>
        <w:t xml:space="preserve"> </w:t>
      </w:r>
      <w:r>
        <w:rPr>
          <w:rFonts w:hint="eastAsia"/>
        </w:rPr>
        <w:t xml:space="preserve">HVM，现在也已支持KVM架构。材料57和60明确指出，SolusVM包含的主要功能包括开机、关机、重启、重装、重设root密码、修改主机名、终端访问、IP地址管理、快速备份和流量统计等。</w:t>
      </w:r>
    </w:p>
    <w:p>
      <w:pPr>
        <w:pStyle w:val="a0"/>
      </w:pPr>
      <w:r>
        <w:rPr>
          <w:rFonts w:hint="eastAsia"/>
        </w:rPr>
        <w:t xml:space="preserve">在计费模式方面，SolusVM未公开具体价格，推测为商业订阅制。材料57和60提到，部分VPS服务商如RAKsmart使用SolusVM作为控制面板，但未明确其许可成本。由于SolusVM的商业性质，其许可费用可能较高，不适合追求极致低成本的廉价VPS提供商。相比之下，DirectAdmin和Proxmox</w:t>
      </w:r>
      <w:r>
        <w:t xml:space="preserve"> </w:t>
      </w:r>
      <w:r>
        <w:rPr>
          <w:rFonts w:hint="eastAsia"/>
        </w:rPr>
        <w:t xml:space="preserve">VE在成本上更具优势，特别是Proxmox</w:t>
      </w:r>
      <w:r>
        <w:t xml:space="preserve"> </w:t>
      </w:r>
      <w:r>
        <w:rPr>
          <w:rFonts w:hint="eastAsia"/>
        </w:rPr>
        <w:t xml:space="preserve">VE的开源免费特性。</w:t>
      </w:r>
    </w:p>
    <w:p>
      <w:pPr>
        <w:pStyle w:val="a0"/>
      </w:pPr>
      <w:r>
        <w:rPr>
          <w:rFonts w:hint="eastAsia"/>
        </w:rPr>
        <w:t xml:space="preserve">API支持方面，SolusVM提供基础API接口，支持资源分配和流量统计等功能，但未明确说明其计费集成能力。材料1和57指出，SolusVM可以作为管理VPS的控制面板，但其API功能范围有限，可能需要额外开发或集成第三方系统来实现完整的计费和资源管理功能。</w:t>
      </w:r>
    </w:p>
    <w:p>
      <w:pPr>
        <w:pStyle w:val="a0"/>
      </w:pPr>
      <w:r>
        <w:rPr>
          <w:rFonts w:hint="eastAsia"/>
        </w:rPr>
        <w:t xml:space="preserve">虚拟化技术支持是SolusVM的另一大优势。材料57和64显示，SolusVM支持KVM、Xen和OpenVZ等多种虚拟化技术，能够适应不同的硬件环境和客户需求。然而，由于其商业性质和较高的许可成本，SolusVM在中国廉价VPS服务商中的采用率可能不如DirectAdmin和Proxmox</w:t>
      </w:r>
      <w:r>
        <w:t xml:space="preserve"> </w:t>
      </w:r>
      <w:r>
        <w:rPr>
          <w:rFonts w:hint="eastAsia"/>
        </w:rPr>
        <w:t xml:space="preserve">VE高。</w:t>
      </w:r>
    </w:p>
    <w:bookmarkEnd w:id="22"/>
    <w:bookmarkStart w:id="23" w:name="四成本效益对比分析"/>
    <w:p>
      <w:pPr>
        <w:pStyle w:val="3"/>
      </w:pPr>
      <w:r>
        <w:rPr>
          <w:rFonts w:hint="eastAsia"/>
        </w:rPr>
        <w:t xml:space="preserve">四、成本效益对比分析</w:t>
      </w:r>
    </w:p>
    <w:p>
      <w:pPr>
        <w:pStyle w:val="FirstParagraph"/>
      </w:pPr>
      <w:r>
        <w:rPr>
          <w:rFonts w:hint="eastAsia"/>
        </w:rPr>
        <w:t xml:space="preserve">下表对三种主流VPS管理软件在计费模式、API支持和虚拟化技术方面的成本效益进行了对比：</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软件名称</w:t>
            </w:r>
          </w:p>
        </w:tc>
        <w:tc>
          <w:tcPr/>
          <w:p>
            <w:pPr>
              <w:pStyle w:val="Compact"/>
            </w:pPr>
            <w:r>
              <w:rPr>
                <w:rFonts w:hint="eastAsia"/>
              </w:rPr>
              <w:t xml:space="preserve">计费模式</w:t>
            </w:r>
          </w:p>
        </w:tc>
        <w:tc>
          <w:tcPr/>
          <w:p>
            <w:pPr>
              <w:pStyle w:val="Compact"/>
            </w:pPr>
            <w:r>
              <w:rPr>
                <w:rFonts w:hint="eastAsia"/>
              </w:rPr>
              <w:t xml:space="preserve">API支持</w:t>
            </w:r>
          </w:p>
        </w:tc>
        <w:tc>
          <w:tcPr/>
          <w:p>
            <w:pPr>
              <w:pStyle w:val="Compact"/>
            </w:pPr>
            <w:r>
              <w:rPr>
                <w:rFonts w:hint="eastAsia"/>
              </w:rPr>
              <w:t xml:space="preserve">虚拟化支持</w:t>
            </w:r>
          </w:p>
        </w:tc>
        <w:tc>
          <w:tcPr/>
          <w:p>
            <w:pPr>
              <w:pStyle w:val="Compact"/>
            </w:pPr>
            <w:r>
              <w:rPr>
                <w:rFonts w:hint="eastAsia"/>
              </w:rPr>
              <w:t xml:space="preserve">适用场景</w:t>
            </w:r>
          </w:p>
        </w:tc>
        <w:tc>
          <w:tcPr/>
          <w:p>
            <w:pPr>
              <w:pStyle w:val="Compact"/>
            </w:pPr>
            <w:r>
              <w:rPr>
                <w:rFonts w:hint="eastAsia"/>
              </w:rPr>
              <w:t xml:space="preserve">典型成本</w:t>
            </w:r>
          </w:p>
        </w:tc>
      </w:tr>
      <w:tr>
        <w:tc>
          <w:tcPr/>
          <w:p>
            <w:pPr>
              <w:pStyle w:val="Compact"/>
            </w:pPr>
            <w:r>
              <w:t xml:space="preserve">DirectAdmin</w:t>
            </w:r>
          </w:p>
        </w:tc>
        <w:tc>
          <w:tcPr/>
          <w:p>
            <w:pPr>
              <w:pStyle w:val="Compact"/>
            </w:pPr>
            <w:r>
              <w:rPr>
                <w:rFonts w:hint="eastAsia"/>
              </w:rPr>
              <w:t xml:space="preserve">终身授权：400-450元/服务器</w:t>
            </w:r>
            <w:r>
              <w:t xml:space="preserve"> </w:t>
            </w:r>
            <w:r>
              <w:rPr>
                <w:rFonts w:hint="eastAsia"/>
              </w:rPr>
              <w:t xml:space="preserve">月付：100-150元/月</w:t>
            </w:r>
          </w:p>
        </w:tc>
        <w:tc>
          <w:tcPr/>
          <w:p>
            <w:pPr>
              <w:pStyle w:val="Compact"/>
            </w:pPr>
            <w:r>
              <w:rPr>
                <w:rFonts w:hint="eastAsia"/>
              </w:rPr>
              <w:t xml:space="preserve">开放API接口，支持与WHMCS等第三方系统集成</w:t>
            </w:r>
            <w:r>
              <w:t xml:space="preserve"> </w:t>
            </w:r>
            <w:r>
              <w:rPr>
                <w:rFonts w:hint="eastAsia"/>
              </w:rPr>
              <w:t xml:space="preserve">提供PHP客户端库，支持自动化管理</w:t>
            </w:r>
          </w:p>
        </w:tc>
        <w:tc>
          <w:tcPr/>
          <w:p>
            <w:pPr>
              <w:pStyle w:val="Compact"/>
            </w:pPr>
            <w:r>
              <w:rPr>
                <w:rFonts w:hint="eastAsia"/>
              </w:rPr>
              <w:t xml:space="preserve">支持KVM、Xen等主流虚拟化技术</w:t>
            </w:r>
            <w:r>
              <w:t xml:space="preserve"> </w:t>
            </w:r>
            <w:r>
              <w:rPr>
                <w:rFonts w:hint="eastAsia"/>
              </w:rPr>
              <w:t xml:space="preserve">兼容多种Linux发行版</w:t>
            </w:r>
          </w:p>
        </w:tc>
        <w:tc>
          <w:tcPr/>
          <w:p>
            <w:pPr>
              <w:pStyle w:val="Compact"/>
            </w:pPr>
            <w:r>
              <w:rPr>
                <w:rFonts w:hint="eastAsia"/>
              </w:rPr>
              <w:t xml:space="preserve">中小VPS服务商</w:t>
            </w:r>
            <w:r>
              <w:t xml:space="preserve"> </w:t>
            </w:r>
            <w:r>
              <w:rPr>
                <w:rFonts w:hint="eastAsia"/>
              </w:rPr>
              <w:t xml:space="preserve">需要快速部署和稳定管理</w:t>
            </w:r>
          </w:p>
        </w:tc>
        <w:tc>
          <w:tcPr/>
          <w:p>
            <w:pPr>
              <w:pStyle w:val="Compact"/>
            </w:pPr>
            <w:r>
              <w:rPr>
                <w:rFonts w:hint="eastAsia"/>
              </w:rPr>
              <w:t xml:space="preserve">终身授权+WHMCS集成：约200元/年/台</w:t>
            </w:r>
          </w:p>
        </w:tc>
      </w:tr>
      <w:tr>
        <w:tc>
          <w:tcPr/>
          <w:p>
            <w:pPr>
              <w:pStyle w:val="Compact"/>
            </w:pPr>
            <w:r>
              <w:t xml:space="preserve">Proxmox VE</w:t>
            </w:r>
          </w:p>
        </w:tc>
        <w:tc>
          <w:tcPr/>
          <w:p>
            <w:pPr>
              <w:pStyle w:val="Compact"/>
            </w:pPr>
            <w:r>
              <w:rPr>
                <w:rFonts w:hint="eastAsia"/>
              </w:rPr>
              <w:t xml:space="preserve">完全免费，无软件许可费用</w:t>
            </w:r>
            <w:r>
              <w:t xml:space="preserve"> </w:t>
            </w:r>
            <w:r>
              <w:rPr>
                <w:rFonts w:hint="eastAsia"/>
              </w:rPr>
              <w:t xml:space="preserve">提供付费支持服务</w:t>
            </w:r>
          </w:p>
        </w:tc>
        <w:tc>
          <w:tcPr/>
          <w:p>
            <w:pPr>
              <w:pStyle w:val="Compact"/>
            </w:pPr>
            <w:r>
              <w:rPr>
                <w:rFonts w:hint="eastAsia"/>
              </w:rPr>
              <w:t xml:space="preserve">完整RESTful</w:t>
            </w:r>
            <w:r>
              <w:t xml:space="preserve"> </w:t>
            </w:r>
            <w:r>
              <w:rPr>
                <w:rFonts w:hint="eastAsia"/>
              </w:rPr>
              <w:t xml:space="preserve">API，支持高度自动化管理</w:t>
            </w:r>
            <w:r>
              <w:t xml:space="preserve"> </w:t>
            </w:r>
            <w:r>
              <w:rPr>
                <w:rFonts w:hint="eastAsia"/>
              </w:rPr>
              <w:t xml:space="preserve">需自行开发或集成计费系统</w:t>
            </w:r>
          </w:p>
        </w:tc>
        <w:tc>
          <w:tcPr/>
          <w:p>
            <w:pPr>
              <w:pStyle w:val="Compact"/>
            </w:pPr>
            <w:r>
              <w:rPr>
                <w:rFonts w:hint="eastAsia"/>
              </w:rPr>
              <w:t xml:space="preserve">原生支持KVM虚拟化技术</w:t>
            </w:r>
            <w:r>
              <w:t xml:space="preserve"> </w:t>
            </w:r>
            <w:r>
              <w:rPr>
                <w:rFonts w:hint="eastAsia"/>
              </w:rPr>
              <w:t xml:space="preserve">集成LXC容器技术</w:t>
            </w:r>
            <w:r>
              <w:t xml:space="preserve"> </w:t>
            </w:r>
            <w:r>
              <w:rPr>
                <w:rFonts w:hint="eastAsia"/>
              </w:rPr>
              <w:t xml:space="preserve">兼容多种存储和网络配置</w:t>
            </w:r>
          </w:p>
        </w:tc>
        <w:tc>
          <w:tcPr/>
          <w:p>
            <w:pPr>
              <w:pStyle w:val="Compact"/>
            </w:pPr>
            <w:r>
              <w:rPr>
                <w:rFonts w:hint="eastAsia"/>
              </w:rPr>
              <w:t xml:space="preserve">技术能力强的廉价服务商</w:t>
            </w:r>
            <w:r>
              <w:t xml:space="preserve"> </w:t>
            </w:r>
            <w:r>
              <w:rPr>
                <w:rFonts w:hint="eastAsia"/>
              </w:rPr>
              <w:t xml:space="preserve">需要开源解决方案降低成本</w:t>
            </w:r>
          </w:p>
        </w:tc>
        <w:tc>
          <w:tcPr/>
          <w:p>
            <w:pPr>
              <w:pStyle w:val="Compact"/>
            </w:pPr>
            <w:r>
              <w:rPr>
                <w:rFonts w:hint="eastAsia"/>
              </w:rPr>
              <w:t xml:space="preserve">硬件和网络成本</w:t>
            </w:r>
            <w:r>
              <w:t xml:space="preserve"> </w:t>
            </w:r>
            <w:r>
              <w:rPr>
                <w:rFonts w:hint="eastAsia"/>
              </w:rPr>
              <w:t xml:space="preserve">开发计费模块成本</w:t>
            </w:r>
          </w:p>
        </w:tc>
      </w:tr>
      <w:tr>
        <w:tc>
          <w:tcPr/>
          <w:p>
            <w:pPr>
              <w:pStyle w:val="Compact"/>
            </w:pPr>
            <w:r>
              <w:t xml:space="preserve">SolusVM</w:t>
            </w:r>
          </w:p>
        </w:tc>
        <w:tc>
          <w:tcPr/>
          <w:p>
            <w:pPr>
              <w:pStyle w:val="Compact"/>
            </w:pPr>
            <w:r>
              <w:rPr>
                <w:rFonts w:hint="eastAsia"/>
              </w:rPr>
              <w:t xml:space="preserve">未公开价格，推测为商业订阅制</w:t>
            </w:r>
            <w:r>
              <w:t xml:space="preserve"> </w:t>
            </w:r>
            <w:r>
              <w:rPr>
                <w:rFonts w:hint="eastAsia"/>
              </w:rPr>
              <w:t xml:space="preserve">需直接联系供应商获取报价</w:t>
            </w:r>
          </w:p>
        </w:tc>
        <w:tc>
          <w:tcPr/>
          <w:p>
            <w:pPr>
              <w:pStyle w:val="Compact"/>
            </w:pPr>
            <w:r>
              <w:rPr>
                <w:rFonts w:hint="eastAsia"/>
              </w:rPr>
              <w:t xml:space="preserve">提供基础API接口，支持资源管理和流量统计</w:t>
            </w:r>
            <w:r>
              <w:t xml:space="preserve"> </w:t>
            </w:r>
            <w:r>
              <w:rPr>
                <w:rFonts w:hint="eastAsia"/>
              </w:rPr>
              <w:t xml:space="preserve">计费集成能力有限</w:t>
            </w:r>
          </w:p>
        </w:tc>
        <w:tc>
          <w:tcPr/>
          <w:p>
            <w:pPr>
              <w:pStyle w:val="Compact"/>
            </w:pPr>
            <w:r>
              <w:rPr>
                <w:rFonts w:hint="eastAsia"/>
              </w:rPr>
              <w:t xml:space="preserve">支持KVM、Xen、OpenVZ等多种虚拟化技术</w:t>
            </w:r>
            <w:r>
              <w:t xml:space="preserve"> </w:t>
            </w:r>
            <w:r>
              <w:rPr>
                <w:rFonts w:hint="eastAsia"/>
              </w:rPr>
              <w:t xml:space="preserve">适合管理混合架构服务器</w:t>
            </w:r>
          </w:p>
        </w:tc>
        <w:tc>
          <w:tcPr/>
          <w:p>
            <w:pPr>
              <w:pStyle w:val="Compact"/>
            </w:pPr>
            <w:r>
              <w:rPr>
                <w:rFonts w:hint="eastAsia"/>
              </w:rPr>
              <w:t xml:space="preserve">中大型VPS服务商</w:t>
            </w:r>
            <w:r>
              <w:t xml:space="preserve"> </w:t>
            </w:r>
            <w:r>
              <w:rPr>
                <w:rFonts w:hint="eastAsia"/>
              </w:rPr>
              <w:t xml:space="preserve">需要统一管理不同虚拟化技术</w:t>
            </w:r>
          </w:p>
        </w:tc>
        <w:tc>
          <w:tcPr/>
          <w:p>
            <w:pPr>
              <w:pStyle w:val="Compact"/>
            </w:pPr>
            <w:r>
              <w:rPr>
                <w:rFonts w:hint="eastAsia"/>
              </w:rPr>
              <w:t xml:space="preserve">商业订阅费用</w:t>
            </w:r>
            <w:r>
              <w:t xml:space="preserve"> </w:t>
            </w:r>
            <w:r>
              <w:rPr>
                <w:rFonts w:hint="eastAsia"/>
              </w:rPr>
              <w:t xml:space="preserve">具体价格需联系供应商</w:t>
            </w:r>
          </w:p>
        </w:tc>
      </w:tr>
    </w:tbl>
    <w:p>
      <w:pPr>
        <w:pStyle w:val="a0"/>
      </w:pPr>
      <w:r>
        <w:rPr>
          <w:rFonts w:hint="eastAsia"/>
        </w:rPr>
        <w:t xml:space="preserve">从成本效益角度看，</w:t>
      </w:r>
      <w:r>
        <w:rPr>
          <w:b/>
          <w:bCs/>
        </w:rPr>
        <w:t xml:space="preserve">Proxmox </w:t>
      </w:r>
      <w:r>
        <w:rPr>
          <w:rFonts w:hint="eastAsia"/>
          <w:b/>
          <w:bCs/>
        </w:rPr>
        <w:t xml:space="preserve">VE在长期运营中具有明显优势</w:t>
      </w:r>
      <w:r>
        <w:rPr>
          <w:rFonts w:hint="eastAsia"/>
        </w:rPr>
        <w:t xml:space="preserve">，因为它完全免费，无需支付软件许可费用。然而，对于技术能力有限的服务商来说，Proxmox</w:t>
      </w:r>
      <w:r>
        <w:t xml:space="preserve"> </w:t>
      </w:r>
      <w:r>
        <w:rPr>
          <w:rFonts w:hint="eastAsia"/>
        </w:rPr>
        <w:t xml:space="preserve">VE需要自行开发或集成计费系统，这可能增加初期投入成本。相比之下，DirectAdmin虽然需要支付授权费用，但其API与WHMCS等第三方系统的集成相对简单，能够快速实现计费和资源管理功能，适合技术团队规模较小的服务商。</w:t>
      </w:r>
    </w:p>
    <w:bookmarkEnd w:id="23"/>
    <w:bookmarkStart w:id="24" w:name="五服务商实际应用案例分析"/>
    <w:p>
      <w:pPr>
        <w:pStyle w:val="3"/>
      </w:pPr>
      <w:r>
        <w:rPr>
          <w:rFonts w:hint="eastAsia"/>
        </w:rPr>
        <w:t xml:space="preserve">五、服务商实际应用案例分析</w:t>
      </w:r>
    </w:p>
    <w:p>
      <w:pPr>
        <w:pStyle w:val="FirstParagraph"/>
      </w:pPr>
      <w:r>
        <w:rPr>
          <w:rFonts w:hint="eastAsia"/>
        </w:rPr>
        <w:t xml:space="preserve">中国廉价VPS服务商在选择管理软件时，通常会根据自身规模、技术能力和成本控制需求做出决策。例如，恒创科技在其云主机服务中采用了DirectAdmin管理面板（材料31），这表明其可能也使用DirectAdmin管理VPS资源。极云科技作为华为云代理，可能采用华为云自研平台或OpenStack（材料25、32），但OpenStack的复杂性可能限制其在廉价服务商中的普及。</w:t>
      </w:r>
    </w:p>
    <w:p>
      <w:pPr>
        <w:pStyle w:val="a0"/>
      </w:pPr>
      <w:r>
        <w:rPr>
          <w:rFonts w:hint="eastAsia"/>
        </w:rPr>
        <w:t xml:space="preserve">材料77展示了一个华为服务器安装Proxmox</w:t>
      </w:r>
      <w:r>
        <w:t xml:space="preserve"> </w:t>
      </w:r>
      <w:r>
        <w:rPr>
          <w:rFonts w:hint="eastAsia"/>
        </w:rPr>
        <w:t xml:space="preserve">VE的成功案例，说明该软件在中国服务器环境中的兼容性和可行性。此外，材料84还描述了在国产鲲鹏920处理器服务器上部署Proxmox</w:t>
      </w:r>
      <w:r>
        <w:t xml:space="preserve"> </w:t>
      </w:r>
      <w:r>
        <w:rPr>
          <w:rFonts w:hint="eastAsia"/>
        </w:rPr>
        <w:t xml:space="preserve">VE的过程，进一步证明了其在中国市场的适用性。这些案例表明，Proxmox</w:t>
      </w:r>
      <w:r>
        <w:t xml:space="preserve"> </w:t>
      </w:r>
      <w:r>
        <w:rPr>
          <w:rFonts w:hint="eastAsia"/>
        </w:rPr>
        <w:t xml:space="preserve">VE正在中国服务器管理领域获得越来越多的认可。</w:t>
      </w:r>
    </w:p>
    <w:p>
      <w:pPr>
        <w:pStyle w:val="a0"/>
      </w:pPr>
      <w:r>
        <w:rPr>
          <w:rFonts w:hint="eastAsia"/>
        </w:rPr>
        <w:t xml:space="preserve">对于魔方云KVM的替代方案，DirectAdmin和Proxmox</w:t>
      </w:r>
      <w:r>
        <w:t xml:space="preserve"> </w:t>
      </w:r>
      <w:r>
        <w:rPr>
          <w:rFonts w:hint="eastAsia"/>
        </w:rPr>
        <w:t xml:space="preserve">VE都是可行的选择。DirectAdmin的许可成本相对较低（约400-450元/服务器），且API支持完善，能够与WHMCS等主流财务系统集成，实现自动化的计费和资源管理。Proxmox</w:t>
      </w:r>
      <w:r>
        <w:t xml:space="preserve"> </w:t>
      </w:r>
      <w:r>
        <w:rPr>
          <w:rFonts w:hint="eastAsia"/>
        </w:rPr>
        <w:t xml:space="preserve">VE则完全免费，但需要服务商具备较强的技术能力来开发或集成计费系统。</w:t>
      </w:r>
    </w:p>
    <w:bookmarkEnd w:id="24"/>
    <w:bookmarkStart w:id="25" w:name="六选择建议与实施路径"/>
    <w:p>
      <w:pPr>
        <w:pStyle w:val="3"/>
      </w:pPr>
      <w:r>
        <w:rPr>
          <w:rFonts w:hint="eastAsia"/>
        </w:rPr>
        <w:t xml:space="preserve">六、选择建议与实施路径</w:t>
      </w:r>
    </w:p>
    <w:p>
      <w:pPr>
        <w:pStyle w:val="FirstParagraph"/>
      </w:pPr>
      <w:r>
        <w:rPr>
          <w:rFonts w:hint="eastAsia"/>
        </w:rPr>
        <w:t xml:space="preserve">基于对三种主流VPS管理软件的分析，以下是针对不同规模和需求的服务商的选择建议：</w:t>
      </w:r>
    </w:p>
    <w:p>
      <w:pPr>
        <w:pStyle w:val="a0"/>
      </w:pPr>
      <w:r>
        <w:rPr>
          <w:rFonts w:hint="eastAsia"/>
        </w:rPr>
        <w:t xml:space="preserve">对于</w:t>
      </w:r>
      <w:r>
        <w:rPr>
          <w:rFonts w:hint="eastAsia"/>
          <w:b/>
          <w:bCs/>
        </w:rPr>
        <w:t xml:space="preserve">中小规模廉价VPS服务商</w:t>
      </w:r>
      <w:r>
        <w:rPr>
          <w:rFonts w:hint="eastAsia"/>
        </w:rPr>
        <w:t xml:space="preserve">，DirectAdmin是一个更合适的选择。其许可成本较低（约400-450元/服务器），且API支持完善，能够与WHMCS等第三方财务系统集成，实现自动化的计费和资源管理。实施路径相对简单：购买DirectAdmin授权，安装配置管理面板，然后通过API与WHMCS集成，即可快速搭建完整的VPS管理平台。</w:t>
      </w:r>
    </w:p>
    <w:p>
      <w:pPr>
        <w:pStyle w:val="a0"/>
      </w:pPr>
      <w:r>
        <w:rPr>
          <w:rFonts w:hint="eastAsia"/>
        </w:rPr>
        <w:t xml:space="preserve">对于</w:t>
      </w:r>
      <w:r>
        <w:rPr>
          <w:rFonts w:hint="eastAsia"/>
          <w:b/>
          <w:bCs/>
        </w:rPr>
        <w:t xml:space="preserve">技术能力强且追求极致低成本的服务商</w:t>
      </w:r>
      <w:r>
        <w:rPr>
          <w:rFonts w:hint="eastAsia"/>
        </w:rPr>
        <w:t xml:space="preserve">，Proxmox</w:t>
      </w:r>
      <w:r>
        <w:t xml:space="preserve"> </w:t>
      </w:r>
      <w:r>
        <w:rPr>
          <w:rFonts w:hint="eastAsia"/>
        </w:rPr>
        <w:t xml:space="preserve">VE是理想选择。虽然需要自行开发或集成计费系统，但其开源免费的特性能够显著降低运营成本。实施路径较为复杂：首先安装配置Proxmox</w:t>
      </w:r>
      <w:r>
        <w:t xml:space="preserve"> </w:t>
      </w:r>
      <w:r>
        <w:rPr>
          <w:rFonts w:hint="eastAsia"/>
        </w:rPr>
        <w:t xml:space="preserve">VE平台，然后开发或集成计费系统（如使用开源的WHMCS或自行开发），最后通过RESTful</w:t>
      </w:r>
      <w:r>
        <w:t xml:space="preserve"> </w:t>
      </w:r>
      <w:r>
        <w:rPr>
          <w:rFonts w:hint="eastAsia"/>
        </w:rPr>
        <w:t xml:space="preserve">API实现资源自动化管理。这种方案适合具备专业IT团队的服务商。</w:t>
      </w:r>
    </w:p>
    <w:p>
      <w:pPr>
        <w:pStyle w:val="a0"/>
      </w:pPr>
      <w:r>
        <w:rPr>
          <w:rFonts w:hint="eastAsia"/>
        </w:rPr>
        <w:t xml:space="preserve">对于</w:t>
      </w:r>
      <w:r>
        <w:rPr>
          <w:rFonts w:hint="eastAsia"/>
          <w:b/>
          <w:bCs/>
        </w:rPr>
        <w:t xml:space="preserve">采用混合虚拟化架构的服务商</w:t>
      </w:r>
      <w:r>
        <w:rPr>
          <w:rFonts w:hint="eastAsia"/>
        </w:rPr>
        <w:t xml:space="preserve">，SolusVM可能是一个更好的选择。其支持KVM、Xen和OpenVZ等多种虚拟化技术，能够统一管理不同架构的服务器。然而，由于其许可成本未公开且可能较高，可能不适合预算有限的廉价VPS提供商。</w:t>
      </w:r>
    </w:p>
    <w:p>
      <w:pPr>
        <w:pStyle w:val="a0"/>
      </w:pPr>
      <w:r>
        <w:rPr>
          <w:rFonts w:hint="eastAsia"/>
          <w:b/>
          <w:bCs/>
        </w:rPr>
        <w:t xml:space="preserve">在实际应用中，DirectAdmin与WHMCS的组合是最常见的解决方案</w:t>
      </w:r>
      <w:r>
        <w:rPr>
          <w:rFonts w:hint="eastAsia"/>
        </w:rPr>
        <w:t xml:space="preserve">，因为它们提供了良好的平衡：较低的许可成本、完善的API支持和易于集成的财务系统。例如，恒创科技使用DirectAdmin管理其云主机服务，而许多国内VPS服务商则通过DirectAdmin的API与WHMCS集成，实现自动化的客户管理和计费。</w:t>
      </w:r>
    </w:p>
    <w:p>
      <w:pPr>
        <w:pStyle w:val="a0"/>
      </w:pPr>
      <w:r>
        <w:t xml:space="preserve">Proxmox </w:t>
      </w:r>
      <w:r>
        <w:rPr>
          <w:rFonts w:hint="eastAsia"/>
        </w:rPr>
        <w:t xml:space="preserve">VE则更适合那些希望完全控制软件环境且具备技术能力的服务商。材料70和84显示，Proxmox</w:t>
      </w:r>
      <w:r>
        <w:t xml:space="preserve"> </w:t>
      </w:r>
      <w:r>
        <w:rPr>
          <w:rFonts w:hint="eastAsia"/>
        </w:rPr>
        <w:t xml:space="preserve">VE在中国服务器管理领域越来越受欢迎，特别是在国产硬件和开源生态系统的支持下。然而，其复杂的配置和管理要求可能限制了在廉价服务商中的普及。</w:t>
      </w:r>
    </w:p>
    <w:bookmarkEnd w:id="25"/>
    <w:bookmarkStart w:id="26" w:name="七未来发展趋势与挑战"/>
    <w:p>
      <w:pPr>
        <w:pStyle w:val="3"/>
      </w:pPr>
      <w:r>
        <w:rPr>
          <w:rFonts w:hint="eastAsia"/>
        </w:rPr>
        <w:t xml:space="preserve">七、未来发展趋势与挑战</w:t>
      </w:r>
    </w:p>
    <w:p>
      <w:pPr>
        <w:pStyle w:val="FirstParagraph"/>
      </w:pPr>
      <w:r>
        <w:rPr>
          <w:rFonts w:hint="eastAsia"/>
        </w:rPr>
        <w:t xml:space="preserve">随着云计算技术的发展，VPS管理软件也在不断创新和演进。未来，</w:t>
      </w:r>
      <w:r>
        <w:rPr>
          <w:rFonts w:hint="eastAsia"/>
          <w:b/>
          <w:bCs/>
        </w:rPr>
        <w:t xml:space="preserve">自动化、智能化和云原生化将是VPS管理软件的主要发展趋势</w:t>
      </w:r>
      <w:r>
        <w:rPr>
          <w:rFonts w:hint="eastAsia"/>
        </w:rPr>
        <w:t xml:space="preserve">。DirectAdmin和Proxmox</w:t>
      </w:r>
      <w:r>
        <w:t xml:space="preserve"> </w:t>
      </w:r>
      <w:r>
        <w:rPr>
          <w:rFonts w:hint="eastAsia"/>
        </w:rPr>
        <w:t xml:space="preserve">VE都在积极跟进这些趋势，推出新的功能和特性。</w:t>
      </w:r>
    </w:p>
    <w:p>
      <w:pPr>
        <w:pStyle w:val="a0"/>
      </w:pPr>
      <w:r>
        <w:rPr>
          <w:rFonts w:hint="eastAsia"/>
        </w:rPr>
        <w:t xml:space="preserve">对于DirectAdmin，其最新版本（材料61）增加了自动SSL、HTTP/2支持和新的界面布局，同时扩展了Pro</w:t>
      </w:r>
      <w:r>
        <w:t xml:space="preserve"> </w:t>
      </w:r>
      <w:r>
        <w:rPr>
          <w:rFonts w:hint="eastAsia"/>
        </w:rPr>
        <w:t xml:space="preserve">Pack功能。这些更新增强了其在现代云环境中的竞争力，但其许可成本和第三方集成需求可能仍然是中小服务商的考量因素。</w:t>
      </w:r>
    </w:p>
    <w:p>
      <w:pPr>
        <w:pStyle w:val="a0"/>
      </w:pPr>
      <w:r>
        <w:rPr>
          <w:rFonts w:hint="eastAsia"/>
        </w:rPr>
        <w:t xml:space="preserve">对于Proxmox</w:t>
      </w:r>
      <w:r>
        <w:t xml:space="preserve"> </w:t>
      </w:r>
      <w:r>
        <w:rPr>
          <w:rFonts w:hint="eastAsia"/>
        </w:rPr>
        <w:t xml:space="preserve">VE，其开源特性使其能够快速吸收最新的技术发展。材料35和38提到，OpenStack（Proxmox</w:t>
      </w:r>
      <w:r>
        <w:t xml:space="preserve"> </w:t>
      </w:r>
      <w:r>
        <w:rPr>
          <w:rFonts w:hint="eastAsia"/>
        </w:rPr>
        <w:t xml:space="preserve">VE基于KVM）通过标准化的RESTful</w:t>
      </w:r>
      <w:r>
        <w:t xml:space="preserve"> </w:t>
      </w:r>
      <w:r>
        <w:rPr>
          <w:rFonts w:hint="eastAsia"/>
        </w:rPr>
        <w:t xml:space="preserve">API对外提供服务，这使得Proxmox</w:t>
      </w:r>
      <w:r>
        <w:t xml:space="preserve"> </w:t>
      </w:r>
      <w:r>
        <w:rPr>
          <w:rFonts w:hint="eastAsia"/>
        </w:rPr>
        <w:t xml:space="preserve">VE能够更好地与云原生应用和工具集成。然而，其复杂的配置和管理要求仍然是一个挑战，特别是在快速发展的廉价VPS市场中。</w:t>
      </w:r>
    </w:p>
    <w:p>
      <w:pPr>
        <w:pStyle w:val="a0"/>
      </w:pPr>
      <w:r>
        <w:rPr>
          <w:rFonts w:hint="eastAsia"/>
        </w:rPr>
        <w:t xml:space="preserve">总体而言，</w:t>
      </w:r>
      <w:r>
        <w:rPr>
          <w:rFonts w:hint="eastAsia"/>
          <w:b/>
          <w:bCs/>
        </w:rPr>
        <w:t xml:space="preserve">DirectAdmin和Proxmox</w:t>
      </w:r>
      <w:r>
        <w:rPr>
          <w:b/>
          <w:bCs/>
        </w:rPr>
        <w:t xml:space="preserve"> </w:t>
      </w:r>
      <w:r>
        <w:rPr>
          <w:rFonts w:hint="eastAsia"/>
          <w:b/>
          <w:bCs/>
        </w:rPr>
        <w:t xml:space="preserve">VE都提供了有效的魔方云KVM替代方案</w:t>
      </w:r>
      <w:r>
        <w:rPr>
          <w:rFonts w:hint="eastAsia"/>
        </w:rPr>
        <w:t xml:space="preserve">，各具特色。DirectAdmin以其简单易用的界面和完善的API集成能力，适合中小服务商；而Proxmox</w:t>
      </w:r>
      <w:r>
        <w:t xml:space="preserve"> </w:t>
      </w:r>
      <w:r>
        <w:rPr>
          <w:rFonts w:hint="eastAsia"/>
        </w:rPr>
        <w:t xml:space="preserve">VE则凭借开源免费的优势，适合技术能力强且希望降低成本的服务商。服务商应根据自身规模、技术能力和成本控制需求，选择最适合的管理软件解决方案。</w:t>
      </w:r>
    </w:p>
    <w:p>
      <w:pPr>
        <w:pStyle w:val="a0"/>
      </w:pPr>
      <w:r>
        <w:rPr>
          <w:rFonts w:hint="eastAsia"/>
        </w:rPr>
        <w:t xml:space="preserve">说明：报告内容由通义AI生成，仅供参考。</w:t>
      </w:r>
    </w:p>
    <w:bookmarkEnd w:id="26"/>
    <w:bookmarkEnd w:id="27"/>
    <w:sectPr w:rsidR="00B32F1E" w:rsidRPr="00F81026">
      <w:footnotePr>
        <w:numRestart w:val="eachSect"/>
      </w:footnotePr>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BCF237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1952228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2F1E"/>
    <w:rsid w:val="00006E9B"/>
    <w:rsid w:val="00185999"/>
    <w:rsid w:val="003606AA"/>
    <w:rsid w:val="00501ADF"/>
    <w:rsid w:val="005A6C5A"/>
    <w:rsid w:val="009C0896"/>
    <w:rsid w:val="00A27E6F"/>
    <w:rsid w:val="00B32F1E"/>
    <w:rsid w:val="00D17719"/>
    <w:rsid w:val="00E104B1"/>
    <w:rsid w:val="00F04012"/>
    <w:rsid w:val="00F81026"/>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link w:val="10"/>
    <w:uiPriority w:val="9"/>
    <w:qFormat/>
    <w:rsid w:val="00A27E6F"/>
    <w:pPr>
      <w:spacing w:after="80" w:before="360"/>
      <w:outlineLvl w:val="0"/>
    </w:pPr>
    <w:rPr>
      <w:rFonts w:asciiTheme="majorHAnsi" w:cstheme="majorBidi" w:eastAsiaTheme="majorEastAsia" w:hAnsiTheme="majorHAnsi"/>
      <w:color w:themeColor="text1" w:val="000000"/>
      <w:sz w:val="40"/>
      <w:szCs w:val="40"/>
    </w:rPr>
  </w:style>
  <w:style w:styleId="2" w:type="paragraph">
    <w:name w:val="heading 2"/>
    <w:basedOn w:val="a"/>
    <w:next w:val="a0"/>
    <w:link w:val="20"/>
    <w:uiPriority w:val="9"/>
    <w:semiHidden/>
    <w:unhideWhenUsed/>
    <w:qFormat/>
    <w:rsid w:val="00A27E6F"/>
    <w:pPr>
      <w:spacing w:after="80" w:before="160"/>
      <w:outlineLvl w:val="1"/>
    </w:pPr>
    <w:rPr>
      <w:rFonts w:asciiTheme="majorHAnsi" w:cstheme="majorBidi" w:eastAsiaTheme="majorEastAsia" w:hAnsiTheme="majorHAnsi"/>
      <w:color w:themeColor="text1" w:val="000000"/>
      <w:sz w:val="32"/>
      <w:szCs w:val="32"/>
    </w:rPr>
  </w:style>
  <w:style w:styleId="3" w:type="paragraph">
    <w:name w:val="heading 3"/>
    <w:basedOn w:val="a"/>
    <w:next w:val="a0"/>
    <w:link w:val="30"/>
    <w:uiPriority w:val="9"/>
    <w:semiHidden/>
    <w:unhideWhenUsed/>
    <w:qFormat/>
    <w:rsid w:val="00E104B1"/>
    <w:pPr>
      <w:spacing w:after="80" w:before="160"/>
      <w:outlineLvl w:val="2"/>
    </w:pPr>
    <w:rPr>
      <w:rFonts w:cstheme="majorBidi" w:eastAsiaTheme="majorEastAsia"/>
      <w:color w:themeColor="text1" w:val="000000"/>
      <w:sz w:val="28"/>
      <w:szCs w:val="28"/>
    </w:rPr>
  </w:style>
  <w:style w:styleId="4" w:type="paragraph">
    <w:name w:val="heading 4"/>
    <w:basedOn w:val="a"/>
    <w:next w:val="a0"/>
    <w:link w:val="40"/>
    <w:uiPriority w:val="9"/>
    <w:semiHidden/>
    <w:unhideWhenUsed/>
    <w:qFormat/>
    <w:rsid w:val="00A27E6F"/>
    <w:pPr>
      <w:spacing w:after="40" w:before="80"/>
      <w:outlineLvl w:val="3"/>
    </w:pPr>
    <w:rPr>
      <w:rFonts w:cstheme="majorBidi" w:eastAsiaTheme="majorEastAsia"/>
      <w:i/>
      <w:iCs/>
      <w:color w:themeColor="text1" w:val="000000"/>
    </w:rPr>
  </w:style>
  <w:style w:styleId="5" w:type="paragraph">
    <w:name w:val="heading 5"/>
    <w:basedOn w:val="a"/>
    <w:next w:val="a0"/>
    <w:link w:val="50"/>
    <w:uiPriority w:val="9"/>
    <w:semiHidden/>
    <w:unhideWhenUsed/>
    <w:qFormat/>
    <w:rsid w:val="00A27E6F"/>
    <w:pPr>
      <w:spacing w:after="40" w:before="80"/>
      <w:outlineLvl w:val="4"/>
    </w:pPr>
    <w:rPr>
      <w:rFonts w:cstheme="majorBidi" w:eastAsiaTheme="majorEastAsia"/>
      <w:color w:themeColor="text1" w:val="000000"/>
    </w:rPr>
  </w:style>
  <w:style w:styleId="6" w:type="paragraph">
    <w:name w:val="heading 6"/>
    <w:basedOn w:val="a"/>
    <w:next w:val="a0"/>
    <w:link w:val="60"/>
    <w:uiPriority w:val="9"/>
    <w:semiHidden/>
    <w:unhideWhenUsed/>
    <w:qFormat/>
    <w:rsid w:val="00A27E6F"/>
    <w:pPr>
      <w:spacing w:after="0" w:before="40"/>
      <w:outlineLvl w:val="5"/>
    </w:pPr>
    <w:rPr>
      <w:rFonts w:cstheme="majorBidi" w:eastAsiaTheme="majorEastAsia"/>
      <w:i/>
      <w:iCs/>
      <w:color w:themeColor="text1" w:val="000000"/>
    </w:rPr>
  </w:style>
  <w:style w:styleId="7" w:type="paragraph">
    <w:name w:val="heading 7"/>
    <w:basedOn w:val="a"/>
    <w:next w:val="a0"/>
    <w:link w:val="70"/>
    <w:uiPriority w:val="9"/>
    <w:semiHidden/>
    <w:unhideWhenUsed/>
    <w:qFormat/>
    <w:rsid w:val="00A27E6F"/>
    <w:pPr>
      <w:spacing w:after="0" w:before="40"/>
      <w:outlineLvl w:val="6"/>
    </w:pPr>
    <w:rPr>
      <w:rFonts w:cstheme="majorBidi" w:eastAsiaTheme="majorEastAsia"/>
      <w:color w:themeColor="text1" w:val="000000"/>
    </w:rPr>
  </w:style>
  <w:style w:styleId="8" w:type="paragraph">
    <w:name w:val="heading 8"/>
    <w:basedOn w:val="a"/>
    <w:next w:val="a0"/>
    <w:link w:val="80"/>
    <w:uiPriority w:val="9"/>
    <w:semiHidden/>
    <w:unhideWhenUsed/>
    <w:qFormat/>
    <w:rsid w:val="009C0896"/>
    <w:pPr>
      <w:spacing w:after="0"/>
      <w:outlineLvl w:val="7"/>
    </w:pPr>
    <w:rPr>
      <w:rFonts w:cstheme="majorBidi" w:eastAsiaTheme="majorEastAsia"/>
      <w:i/>
      <w:iCs/>
      <w:color w:themeColor="text1" w:themeTint="D8" w:val="272727"/>
    </w:rPr>
  </w:style>
  <w:style w:styleId="9" w:type="paragraph">
    <w:name w:val="heading 9"/>
    <w:basedOn w:val="a"/>
    <w:next w:val="a0"/>
    <w:link w:val="90"/>
    <w:uiPriority w:val="9"/>
    <w:semiHidden/>
    <w:unhideWhenUsed/>
    <w:qFormat/>
    <w:rsid w:val="00A27E6F"/>
    <w:pPr>
      <w:spacing w:after="0"/>
      <w:outlineLvl w:val="8"/>
    </w:pPr>
    <w:rPr>
      <w:rFonts w:cstheme="majorBidi" w:eastAsiaTheme="majorEastAsia"/>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A27E6F"/>
    <w:pPr>
      <w:spacing w:after="180" w:before="180"/>
    </w:pPr>
    <w:rPr>
      <w:color w:themeColor="text1" w:val="000000"/>
    </w:rPr>
  </w:style>
  <w:style w:customStyle="1" w:styleId="FirstParagraph" w:type="paragraph">
    <w:name w:val="First Paragraph"/>
    <w:basedOn w:val="a0"/>
    <w:next w:val="a0"/>
    <w:qFormat/>
    <w:rsid w:val="00A27E6F"/>
  </w:style>
  <w:style w:customStyle="1" w:styleId="Compact" w:type="paragraph">
    <w:name w:val="Compact"/>
    <w:basedOn w:val="a0"/>
    <w:qFormat/>
    <w:pPr>
      <w:spacing w:after="36" w:before="36"/>
    </w:pPr>
  </w:style>
  <w:style w:styleId="a4" w:type="paragraph">
    <w:name w:val="Title"/>
    <w:basedOn w:val="a"/>
    <w:next w:val="a0"/>
    <w:link w:val="a5"/>
    <w:uiPriority w:val="10"/>
    <w:qFormat/>
    <w:rsid w:val="00A27E6F"/>
    <w:pPr>
      <w:spacing w:after="80"/>
      <w:contextualSpacing/>
      <w:jc w:val="center"/>
    </w:pPr>
    <w:rPr>
      <w:rFonts w:asciiTheme="majorHAnsi" w:cstheme="majorBidi" w:eastAsiaTheme="majorEastAsia" w:hAnsiTheme="majorHAnsi"/>
      <w:color w:themeColor="text1" w:val="000000"/>
      <w:sz w:val="56"/>
      <w:szCs w:val="56"/>
    </w:rPr>
  </w:style>
  <w:style w:customStyle="1" w:styleId="a5" w:type="character">
    <w:name w:val="标题 字符"/>
    <w:basedOn w:val="a1"/>
    <w:link w:val="a4"/>
    <w:uiPriority w:val="10"/>
    <w:rsid w:val="00A27E6F"/>
    <w:rPr>
      <w:rFonts w:asciiTheme="majorHAnsi" w:cstheme="majorBidi" w:eastAsiaTheme="majorEastAsia" w:hAnsiTheme="majorHAnsi"/>
      <w:color w:themeColor="text1" w:val="000000"/>
      <w:sz w:val="56"/>
      <w:szCs w:val="56"/>
    </w:rPr>
  </w:style>
  <w:style w:styleId="a6" w:type="paragraph">
    <w:name w:val="Subtitle"/>
    <w:basedOn w:val="a4"/>
    <w:next w:val="a0"/>
    <w:link w:val="a7"/>
    <w:uiPriority w:val="11"/>
    <w:qFormat/>
    <w:rsid w:val="00A10FD9"/>
    <w:pPr>
      <w:numPr>
        <w:ilvl w:val="1"/>
      </w:numPr>
    </w:pPr>
    <w:rPr>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basedOn w:val="a4"/>
    <w:next w:val="a0"/>
    <w:qFormat/>
    <w:rsid w:val="009C0896"/>
    <w:rPr>
      <w:sz w:val="24"/>
      <w:szCs w:val="24"/>
    </w:rPr>
  </w:style>
  <w:style w:styleId="a8" w:type="paragraph">
    <w:name w:val="Date"/>
    <w:basedOn w:val="a4"/>
    <w:next w:val="a0"/>
    <w:qFormat/>
    <w:rsid w:val="009C0896"/>
    <w:rPr>
      <w:sz w:val="24"/>
      <w:szCs w:val="24"/>
    </w:rPr>
  </w:style>
  <w:style w:customStyle="1" w:styleId="AbstractTitle" w:type="paragraph">
    <w:name w:val="Abstract Title"/>
    <w:basedOn w:val="a"/>
    <w:next w:val="Abstract"/>
    <w:qFormat/>
    <w:pPr>
      <w:keepNext/>
      <w:keepLines/>
      <w:spacing w:after="0" w:before="300"/>
      <w:jc w:val="center"/>
    </w:pPr>
    <w:rPr>
      <w:b/>
      <w:sz w:val="20"/>
      <w:szCs w:val="20"/>
    </w:rPr>
  </w:style>
  <w:style w:customStyle="1" w:styleId="Abstract" w:type="paragraph">
    <w:name w:val="Abstract"/>
    <w:basedOn w:val="a"/>
    <w:next w:val="a0"/>
    <w:qFormat/>
    <w:rsid w:val="00A27E6F"/>
    <w:pPr>
      <w:spacing w:after="300" w:before="100"/>
    </w:pPr>
    <w:rPr>
      <w:color w:themeColor="text1" w:val="000000"/>
      <w:sz w:val="20"/>
      <w:szCs w:val="20"/>
    </w:rPr>
  </w:style>
  <w:style w:styleId="a9" w:type="paragraph">
    <w:name w:val="Bibliography"/>
    <w:basedOn w:val="a"/>
    <w:qFormat/>
  </w:style>
  <w:style w:customStyle="1" w:styleId="10" w:type="character">
    <w:name w:val="标题 1 字符"/>
    <w:basedOn w:val="a1"/>
    <w:link w:val="1"/>
    <w:uiPriority w:val="9"/>
    <w:rsid w:val="00A27E6F"/>
    <w:rPr>
      <w:rFonts w:asciiTheme="majorHAnsi" w:cstheme="majorBidi" w:eastAsiaTheme="majorEastAsia" w:hAnsiTheme="majorHAnsi"/>
      <w:color w:themeColor="text1" w:val="000000"/>
      <w:sz w:val="40"/>
      <w:szCs w:val="40"/>
    </w:rPr>
  </w:style>
  <w:style w:customStyle="1" w:styleId="20" w:type="character">
    <w:name w:val="标题 2 字符"/>
    <w:basedOn w:val="a1"/>
    <w:link w:val="2"/>
    <w:uiPriority w:val="9"/>
    <w:semiHidden/>
    <w:rsid w:val="00A27E6F"/>
    <w:rPr>
      <w:rFonts w:asciiTheme="majorHAnsi" w:cstheme="majorBidi" w:eastAsiaTheme="majorEastAsia" w:hAnsiTheme="majorHAnsi"/>
      <w:color w:themeColor="text1" w:val="000000"/>
      <w:sz w:val="32"/>
      <w:szCs w:val="32"/>
    </w:rPr>
  </w:style>
  <w:style w:customStyle="1" w:styleId="30" w:type="character">
    <w:name w:val="标题 3 字符"/>
    <w:basedOn w:val="a1"/>
    <w:link w:val="3"/>
    <w:uiPriority w:val="9"/>
    <w:semiHidden/>
    <w:rsid w:val="00E104B1"/>
    <w:rPr>
      <w:rFonts w:cstheme="majorBidi" w:eastAsiaTheme="majorEastAsia"/>
      <w:color w:themeColor="text1" w:val="000000"/>
      <w:sz w:val="28"/>
      <w:szCs w:val="28"/>
    </w:rPr>
  </w:style>
  <w:style w:customStyle="1" w:styleId="40" w:type="character">
    <w:name w:val="标题 4 字符"/>
    <w:basedOn w:val="a1"/>
    <w:link w:val="4"/>
    <w:uiPriority w:val="9"/>
    <w:semiHidden/>
    <w:rsid w:val="00A27E6F"/>
    <w:rPr>
      <w:rFonts w:cstheme="majorBidi" w:eastAsiaTheme="majorEastAsia"/>
      <w:i/>
      <w:iCs/>
      <w:color w:themeColor="text1" w:val="000000"/>
    </w:rPr>
  </w:style>
  <w:style w:customStyle="1" w:styleId="50" w:type="character">
    <w:name w:val="标题 5 字符"/>
    <w:basedOn w:val="a1"/>
    <w:link w:val="5"/>
    <w:uiPriority w:val="9"/>
    <w:semiHidden/>
    <w:rsid w:val="00A27E6F"/>
    <w:rPr>
      <w:rFonts w:cstheme="majorBidi" w:eastAsiaTheme="majorEastAsia"/>
      <w:color w:themeColor="text1" w:val="000000"/>
    </w:rPr>
  </w:style>
  <w:style w:customStyle="1" w:styleId="60" w:type="character">
    <w:name w:val="标题 6 字符"/>
    <w:basedOn w:val="a1"/>
    <w:link w:val="6"/>
    <w:uiPriority w:val="9"/>
    <w:semiHidden/>
    <w:rsid w:val="00A27E6F"/>
    <w:rPr>
      <w:rFonts w:cstheme="majorBidi" w:eastAsiaTheme="majorEastAsia"/>
      <w:i/>
      <w:iCs/>
      <w:color w:themeColor="text1" w:val="000000"/>
    </w:rPr>
  </w:style>
  <w:style w:customStyle="1" w:styleId="70" w:type="character">
    <w:name w:val="标题 7 字符"/>
    <w:basedOn w:val="a1"/>
    <w:link w:val="7"/>
    <w:uiPriority w:val="9"/>
    <w:semiHidden/>
    <w:rsid w:val="00A27E6F"/>
    <w:rPr>
      <w:rFonts w:cstheme="majorBidi" w:eastAsiaTheme="majorEastAsia"/>
      <w:color w:themeColor="text1" w:val="000000"/>
    </w:rPr>
  </w:style>
  <w:style w:customStyle="1" w:styleId="80" w:type="character">
    <w:name w:val="标题 8 字符"/>
    <w:basedOn w:val="a1"/>
    <w:link w:val="8"/>
    <w:uiPriority w:val="9"/>
    <w:semiHidden/>
    <w:rsid w:val="009C0896"/>
    <w:rPr>
      <w:rFonts w:cstheme="majorBidi" w:eastAsiaTheme="majorEastAsia"/>
      <w:i/>
      <w:iCs/>
      <w:color w:themeColor="text1" w:themeTint="D8" w:val="272727"/>
    </w:rPr>
  </w:style>
  <w:style w:customStyle="1" w:styleId="90" w:type="character">
    <w:name w:val="标题 9 字符"/>
    <w:basedOn w:val="a1"/>
    <w:link w:val="9"/>
    <w:uiPriority w:val="9"/>
    <w:semiHidden/>
    <w:rsid w:val="00A27E6F"/>
    <w:rPr>
      <w:rFonts w:cstheme="majorBidi" w:eastAsiaTheme="majorEastAsia"/>
      <w:color w:themeColor="text1" w:val="000000"/>
    </w:rPr>
  </w:style>
  <w:style w:styleId="aa" w:type="paragraph">
    <w:name w:val="Block Text"/>
    <w:basedOn w:val="a0"/>
    <w:next w:val="a0"/>
    <w:uiPriority w:val="9"/>
    <w:unhideWhenUsed/>
    <w:qFormat/>
    <w:rsid w:val="00A27E6F"/>
    <w:pPr>
      <w:spacing w:after="100" w:before="100"/>
      <w:ind w:left="480" w:right="480"/>
    </w:pPr>
  </w:style>
  <w:style w:styleId="ab" w:type="paragraph">
    <w:name w:val="footnote text"/>
    <w:basedOn w:val="a"/>
    <w:uiPriority w:val="9"/>
    <w:unhideWhenUsed/>
    <w:qFormat/>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A27E6F"/>
    <w:pPr>
      <w:spacing w:after="0"/>
    </w:pPr>
    <w:rPr>
      <w:b/>
      <w:color w:themeColor="text1" w:val="000000"/>
    </w:rPr>
  </w:style>
  <w:style w:customStyle="1" w:styleId="Definition" w:type="paragraph">
    <w:name w:val="Definition"/>
    <w:basedOn w:val="a"/>
    <w:rsid w:val="00A27E6F"/>
    <w:rPr>
      <w:color w:themeColor="text1" w:val="000000"/>
    </w:rPr>
  </w:style>
  <w:style w:styleId="ac" w:type="paragraph">
    <w:name w:val="caption"/>
    <w:basedOn w:val="a"/>
    <w:link w:val="ad"/>
    <w:pPr>
      <w:spacing w:after="120"/>
    </w:pPr>
    <w:rPr>
      <w:i/>
    </w:rPr>
  </w:style>
  <w:style w:customStyle="1" w:styleId="TableCaption" w:type="paragraph">
    <w:name w:val="Table Caption"/>
    <w:basedOn w:val="ac"/>
    <w:rsid w:val="00A27E6F"/>
    <w:rPr>
      <w:color w:themeColor="text1" w:val="000000"/>
    </w:rPr>
  </w:style>
  <w:style w:customStyle="1" w:styleId="ImageCaption" w:type="paragraph">
    <w:name w:val="Image Caption"/>
    <w:basedOn w:val="ac"/>
    <w:rsid w:val="00A27E6F"/>
    <w:rPr>
      <w:color w:themeColor="text1" w:val="000000"/>
    </w:rPr>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2025-07-09T08:00:18Z</dcterms:created>
  <dcterms:modified xsi:type="dcterms:W3CDTF">2025-07-09T08:00:18Z</dcterms:modified>
</cp:coreProperties>
</file>

<file path=docProps/custom.xml><?xml version="1.0" encoding="utf-8"?>
<Properties xmlns="http://schemas.openxmlformats.org/officeDocument/2006/custom-properties" xmlns:vt="http://schemas.openxmlformats.org/officeDocument/2006/docPropsVTypes"/>
</file>