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keepNext w:val="0"/>
        <w:keepLines w:val="0"/>
        <w:widowControl/>
        <w:suppressLineNumbers w:val="0"/>
      </w:pPr>
      <w:r>
        <w:t>❌ 尚未完全修复的漏洞 (Critical - 必须修正)</w:t>
      </w:r>
    </w:p>
    <w:p>
      <w:pPr>
        <w:pStyle w:val="5"/>
        <w:keepNext w:val="0"/>
        <w:keepLines w:val="0"/>
        <w:widowControl/>
        <w:suppressLineNumbers w:val="0"/>
      </w:pPr>
      <w:r>
        <w:t>1. 并发与事务的“死锁/竞态”陷阱 (Spring AOP 经典问题)</w:t>
      </w:r>
    </w:p>
    <w:p>
      <w:pPr>
        <w:pStyle w:val="13"/>
        <w:keepNext w:val="0"/>
        <w:keepLines w:val="0"/>
        <w:widowControl/>
        <w:suppressLineNumbers w:val="0"/>
      </w:pPr>
      <w:r>
        <w:t>你目前的代码写法是：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</w:pPr>
      <w:r>
        <w:t xml:space="preserve">// CompositeEventServiceImpl.java Line 146-147@Transactionalpublic synchronized void updateOrCreateCompositeEventByTrack(SacwHdgj track) </w:t>
      </w:r>
      <w:r>
        <w:rPr>
          <w:rStyle w:val="17"/>
        </w:rPr>
        <w:t>{ ... }</w:t>
      </w: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为什么这在交付级项目中是不合格的？</w:t>
      </w:r>
      <w:r>
        <w:t xml:space="preserve"> 因为 Spring 的 </w:t>
      </w:r>
      <w:r>
        <w:rPr>
          <w:rStyle w:val="17"/>
        </w:rPr>
        <w:t>@Transactional</w:t>
      </w:r>
      <w:r>
        <w:t xml:space="preserve"> 是通过 AOP 代理实现的。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实际执行顺序</w:t>
      </w:r>
      <w:r>
        <w:t>：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Spring 开启数据库事务。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 xml:space="preserve">进入方法，线程获取 </w:t>
      </w:r>
      <w:r>
        <w:rPr>
          <w:rStyle w:val="17"/>
        </w:rPr>
        <w:t>synchronized</w:t>
      </w:r>
      <w:r>
        <w:t xml:space="preserve"> 锁。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执行业务逻辑（查询、删除、插入）。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方法结束，线程</w:t>
      </w:r>
      <w:r>
        <w:rPr>
          <w:b/>
          <w:bCs/>
        </w:rPr>
        <w:t>释放锁</w:t>
      </w:r>
      <w:r>
        <w:t>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 xml:space="preserve">Spring </w:t>
      </w:r>
      <w:r>
        <w:rPr>
          <w:b/>
          <w:bCs/>
        </w:rPr>
        <w:t>提交数据库事务</w:t>
      </w:r>
      <w:r>
        <w:t>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漏洞窗口</w:t>
      </w:r>
      <w:r>
        <w:t xml:space="preserve">：在 </w:t>
      </w:r>
      <w:r>
        <w:rPr>
          <w:b/>
          <w:bCs/>
        </w:rPr>
        <w:t>步骤 4</w:t>
      </w:r>
      <w:r>
        <w:t xml:space="preserve">（释放锁）和 </w:t>
      </w:r>
      <w:r>
        <w:rPr>
          <w:b/>
          <w:bCs/>
        </w:rPr>
        <w:t>步骤 5</w:t>
      </w:r>
      <w:r>
        <w:t>（提交事务）之间，存在一个微小的时间差。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后果</w:t>
      </w:r>
      <w:r>
        <w:t>：如果是高并发（比如两个摄像头同时检测到人），线程 A 释放锁但还没提交事务时，线程 B 获得了锁。此时线程 B 读取数据库，</w:t>
      </w:r>
      <w:r>
        <w:rPr>
          <w:b/>
          <w:bCs/>
        </w:rPr>
        <w:t>读到的仍然是旧数据</w:t>
      </w:r>
      <w:r>
        <w:t>（因为线程 A 还没提交）。这会导致线程 B 做出错误的计算，再次插入重复的事件或覆盖数据。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🔧 修正方案</w:t>
      </w:r>
      <w:r>
        <w:t xml:space="preserve">： 必须把锁 </w:t>
      </w:r>
      <w:r>
        <w:rPr>
          <w:b/>
          <w:bCs/>
        </w:rPr>
        <w:t>包裹</w:t>
      </w:r>
      <w:r>
        <w:t xml:space="preserve"> 在事务外面，而不是里面。 由于这是 Service 内部方法，最好的做法是</w:t>
      </w:r>
      <w:r>
        <w:rPr>
          <w:b/>
          <w:bCs/>
        </w:rPr>
        <w:t xml:space="preserve">去掉该方法的 </w:t>
      </w:r>
      <w:r>
        <w:rPr>
          <w:rStyle w:val="17"/>
          <w:b/>
          <w:bCs/>
        </w:rPr>
        <w:t>@Transactional</w:t>
      </w:r>
      <w:r>
        <w:t>，然后在内部手动管理事务，或者（更简单的单机方案）在 Controller 层加锁。</w:t>
      </w: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单机版修正代码示例：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 xml:space="preserve">// 1. 去掉方法上的 @Transactional 和 synchronizedpublic void updateOrCreateCompositeEventByTrack(SacwHdgj track) </w:t>
      </w:r>
      <w:r>
        <w:rPr>
          <w:rStyle w:val="17"/>
        </w:rPr>
        <w:t>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// 2. 在这里加锁（锁住整个事务过程）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synchronized</w:t>
      </w:r>
      <w:r>
        <w:rPr>
          <w:rStyle w:val="17"/>
        </w:rPr>
        <w:t xml:space="preserve"> (compositeEventLock)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// 3. 调用另一个被 @Transactional 标记的实际执行方法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// 注意：必须通过 AOP 代理调用，不能直接 this.doUpdate...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SpringUtils.getBean(CompositeEventServiceImpl.class).doTransactionalUpdate(track);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}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>}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 xml:space="preserve">@Transactional(rollbackFor = Exception.class)public void doTransactionalUpdate(SacwHdgj track) </w:t>
      </w:r>
      <w:r>
        <w:rPr>
          <w:rStyle w:val="17"/>
        </w:rPr>
        <w:t>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// ... 原有的业务逻辑 ...</w:t>
      </w:r>
    </w:p>
    <w:p>
      <w:pPr>
        <w:pStyle w:val="12"/>
        <w:keepNext w:val="0"/>
        <w:keepLines w:val="0"/>
        <w:widowControl/>
        <w:suppressLineNumbers w:val="0"/>
      </w:pPr>
      <w:r>
        <w:rPr>
          <w:rStyle w:val="17"/>
        </w:rPr>
        <w:t>}</w:t>
      </w:r>
    </w:p>
    <w:p>
      <w:pPr>
        <w:pStyle w:val="5"/>
        <w:keepNext w:val="0"/>
        <w:keepLines w:val="0"/>
        <w:widowControl/>
        <w:suppressLineNumbers w:val="0"/>
      </w:pPr>
      <w:r>
        <w:t>2. 业务逻辑 Bug：用户标注会被“清洗”掉</w:t>
      </w:r>
    </w:p>
    <w:p>
      <w:pPr>
        <w:pStyle w:val="13"/>
        <w:keepNext w:val="0"/>
        <w:keepLines w:val="0"/>
        <w:widowControl/>
        <w:suppressLineNumbers w:val="0"/>
      </w:pPr>
      <w:r>
        <w:t>代码中有一个设计逻辑会导致用户工作白费。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场景</w:t>
      </w:r>
      <w:r>
        <w:t>：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用户对一个事件进行了标注（设为“异常”，备注“陌生人”）。</w:t>
      </w:r>
      <w:r>
        <w:rPr>
          <w:rStyle w:val="17"/>
        </w:rPr>
        <w:t>annotateCompositeEvent</w:t>
      </w:r>
      <w:r>
        <w:t xml:space="preserve"> 方法会同步更新该事件下的所有轨迹（</w:t>
      </w:r>
      <w:r>
        <w:rPr>
          <w:rStyle w:val="17"/>
        </w:rPr>
        <w:t>sacw_hdgj</w:t>
      </w:r>
      <w:r>
        <w:t xml:space="preserve"> 表）。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几秒后，同一个事件由于人员还在走动，摄像头又写入了一条新轨迹。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 xml:space="preserve">触发 </w:t>
      </w:r>
      <w:r>
        <w:rPr>
          <w:rStyle w:val="17"/>
        </w:rPr>
        <w:t>updateOrCreateCompositeEventByTrack</w:t>
      </w:r>
      <w:r>
        <w:t>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系统逻辑是：</w:t>
      </w:r>
      <w:r>
        <w:rPr>
          <w:b/>
          <w:bCs/>
        </w:rPr>
        <w:t>删除旧事件 -&gt; 重新计算 -&gt; 插入新事件</w:t>
      </w:r>
      <w:r>
        <w:t>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问题代码 (Line 598-601)</w:t>
      </w:r>
      <w:r>
        <w:t>：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t>// 标注状态和行为原因不从轨迹聚合，保持为未标注状态// 避免重新同步时从轨迹表带回旧的标注数据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>event.setBzzt(</w:t>
      </w:r>
      <w:r>
        <w:t>"0"</w:t>
      </w:r>
      <w:r>
        <w:rPr>
          <w:rStyle w:val="17"/>
        </w:rPr>
        <w:t xml:space="preserve">); </w:t>
      </w:r>
      <w:r>
        <w:t>// 未标注</w:t>
      </w:r>
    </w:p>
    <w:p>
      <w:pPr>
        <w:pStyle w:val="12"/>
        <w:keepNext w:val="0"/>
        <w:keepLines w:val="0"/>
        <w:widowControl/>
        <w:suppressLineNumbers w:val="0"/>
        <w:ind w:left="720"/>
      </w:pPr>
      <w:r>
        <w:rPr>
          <w:rStyle w:val="17"/>
        </w:rPr>
        <w:t>event.setXwyy(</w:t>
      </w:r>
      <w:r>
        <w:t>null</w:t>
      </w:r>
      <w:r>
        <w:rPr>
          <w:rStyle w:val="17"/>
        </w:rPr>
        <w:t xml:space="preserve">); </w:t>
      </w:r>
      <w:r>
        <w:t>// 行为原因为空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后果</w:t>
      </w:r>
      <w:r>
        <w:t>：虽然你的注释说是“避免带回旧数据”，但实际上这导致只要有新轨迹进来，</w:t>
      </w:r>
      <w:r>
        <w:rPr>
          <w:b/>
          <w:bCs/>
        </w:rPr>
        <w:t>已有的标注状态就会被重置为“未处理”</w:t>
      </w:r>
      <w:r>
        <w:t>。用户刚标完，刷新一下页面，事件又变回“未处理”了。这在交付验收时属于严重的功能 Bug。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🔧 修正方案</w:t>
      </w:r>
      <w:r>
        <w:t>： 在重新聚合事件时，必须检查参与聚合的轨迹（</w:t>
      </w:r>
      <w:r>
        <w:rPr>
          <w:rStyle w:val="17"/>
        </w:rPr>
        <w:t>tracks</w:t>
      </w:r>
      <w:r>
        <w:t>）中是否已经包含标注信息。如果大部分轨迹已经是“已标注”状态，新的复合事件应该</w:t>
      </w:r>
      <w:r>
        <w:rPr>
          <w:b/>
          <w:bCs/>
        </w:rPr>
        <w:t>继承</w:t>
      </w:r>
      <w:r>
        <w:t>这些信息。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>// 修正逻辑建议boolean</w:t>
      </w:r>
      <w:r>
        <w:rPr>
          <w:rStyle w:val="17"/>
        </w:rPr>
        <w:t xml:space="preserve"> hasAnnotation = </w:t>
      </w:r>
      <w:r>
        <w:t>false</w:t>
      </w:r>
      <w:r>
        <w:rPr>
          <w:rStyle w:val="17"/>
        </w:rPr>
        <w:t>;</w:t>
      </w:r>
      <w:r>
        <w:t>for</w:t>
      </w:r>
      <w:r>
        <w:rPr>
          <w:rStyle w:val="17"/>
        </w:rPr>
        <w:t xml:space="preserve"> (SacwHdgj t : tracks)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if</w:t>
      </w:r>
      <w:r>
        <w:rPr>
          <w:rStyle w:val="17"/>
        </w:rPr>
        <w:t xml:space="preserve"> (</w:t>
      </w:r>
      <w:r>
        <w:t>"1"</w:t>
      </w:r>
      <w:r>
        <w:rPr>
          <w:rStyle w:val="17"/>
        </w:rPr>
        <w:t>.equals(t.getBzzt()))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event.setBzzt(</w:t>
      </w:r>
      <w:r>
        <w:t>"1"</w:t>
      </w:r>
      <w:r>
        <w:rPr>
          <w:rStyle w:val="17"/>
        </w:rPr>
        <w:t>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event.setXwyy(t.getXwyy());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event.setRyxm(t.getRyxm());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// ... 继承其他字段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hasAnnotation = </w:t>
      </w:r>
      <w:r>
        <w:t>true</w:t>
      </w:r>
      <w:r>
        <w:rPr>
          <w:rStyle w:val="17"/>
        </w:rPr>
        <w:t>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break</w:t>
      </w:r>
      <w:r>
        <w:rPr>
          <w:rStyle w:val="17"/>
        </w:rPr>
        <w:t xml:space="preserve">; </w:t>
      </w:r>
      <w:r>
        <w:t>// 只要发现已标注，就继承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}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>}</w:t>
      </w:r>
      <w:r>
        <w:t>if</w:t>
      </w:r>
      <w:r>
        <w:rPr>
          <w:rStyle w:val="17"/>
        </w:rPr>
        <w:t xml:space="preserve"> (!hasAnnotation)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event.setBzzt(</w:t>
      </w:r>
      <w:r>
        <w:t>"0"</w:t>
      </w:r>
      <w:r>
        <w:rPr>
          <w:rStyle w:val="17"/>
        </w:rPr>
        <w:t xml:space="preserve">); </w:t>
      </w:r>
      <w:r>
        <w:t>// 确实没标过才设为0</w:t>
      </w:r>
    </w:p>
    <w:p>
      <w:pPr>
        <w:pStyle w:val="12"/>
        <w:keepNext w:val="0"/>
        <w:keepLines w:val="0"/>
        <w:widowControl/>
        <w:suppressLineNumbers w:val="0"/>
      </w:pPr>
      <w:r>
        <w:rPr>
          <w:rStyle w:val="17"/>
        </w:rPr>
        <w:t>}</w:t>
      </w:r>
    </w:p>
    <w:p>
      <w:pPr>
        <w:pStyle w:val="4"/>
        <w:keepNext w:val="0"/>
        <w:keepLines w:val="0"/>
        <w:widowControl/>
        <w:suppressLineNumbers w:val="0"/>
      </w:pPr>
      <w:r>
        <w:t>总结</w:t>
      </w:r>
    </w:p>
    <w:p>
      <w:pPr>
        <w:pStyle w:val="13"/>
        <w:keepNext w:val="0"/>
        <w:keepLines w:val="0"/>
        <w:widowControl/>
        <w:suppressLineNumbers w:val="0"/>
      </w:pPr>
      <w:r>
        <w:t>新版程序代码规范性提升很大，但</w:t>
      </w:r>
      <w:r>
        <w:rPr>
          <w:b/>
          <w:bCs/>
        </w:rPr>
        <w:t>并发控制的粒度</w:t>
      </w:r>
      <w:r>
        <w:t>和</w:t>
      </w:r>
      <w:r>
        <w:rPr>
          <w:b/>
          <w:bCs/>
        </w:rPr>
        <w:t>业务状态的继承逻辑</w:t>
      </w:r>
      <w:r>
        <w:t>是两个硬伤。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并发问题</w:t>
      </w:r>
      <w:r>
        <w:t xml:space="preserve">：目前的 </w:t>
      </w:r>
      <w:r>
        <w:rPr>
          <w:rStyle w:val="17"/>
        </w:rPr>
        <w:t>synchronized</w:t>
      </w:r>
      <w:r>
        <w:t xml:space="preserve"> 加在 </w:t>
      </w:r>
      <w:r>
        <w:rPr>
          <w:rStyle w:val="17"/>
        </w:rPr>
        <w:t>@Transactional</w:t>
      </w:r>
      <w:r>
        <w:t xml:space="preserve"> 方法上是</w:t>
      </w:r>
      <w:r>
        <w:rPr>
          <w:b/>
          <w:bCs/>
        </w:rPr>
        <w:t>无效防护</w:t>
      </w:r>
      <w:r>
        <w:t>（针对数据库一致性而言）。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数据丢失</w:t>
      </w:r>
      <w:r>
        <w:t>：目前的重算逻辑会</w:t>
      </w:r>
      <w:r>
        <w:rPr>
          <w:b/>
          <w:bCs/>
        </w:rPr>
        <w:t>丢弃人工标注结果</w:t>
      </w:r>
      <w:r>
        <w:t>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</w:pPr>
      <w:r>
        <w:t>请务必针对以上两点进行修改，才能达到交付标准。</w:t>
      </w: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B2AD2"/>
    <w:multiLevelType w:val="multilevel"/>
    <w:tmpl w:val="A6EB2AD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C9B010E2"/>
    <w:multiLevelType w:val="multilevel"/>
    <w:tmpl w:val="C9B010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729150C"/>
    <w:multiLevelType w:val="multilevel"/>
    <w:tmpl w:val="672915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Y3ZDJmMDgzYzg3ZjAxM2JhMGZjMDJlMTAzMDk2MDMifQ=="/>
  </w:docVars>
  <w:rsids>
    <w:rsidRoot w:val="00B64C59"/>
    <w:rsid w:val="00B00928"/>
    <w:rsid w:val="00B64C59"/>
    <w:rsid w:val="787C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autoRedefine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8"/>
    <w:autoRedefine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HTML Code"/>
    <w:basedOn w:val="16"/>
    <w:semiHidden/>
    <w:unhideWhenUsed/>
    <w:uiPriority w:val="99"/>
    <w:rPr>
      <w:rFonts w:ascii="Courier New" w:hAnsi="Courier New"/>
      <w:sz w:val="20"/>
    </w:rPr>
  </w:style>
  <w:style w:type="character" w:customStyle="1" w:styleId="18">
    <w:name w:val="Heading 1 Char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Heading 2 Char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3 Char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4 Char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Heading 5 Char"/>
    <w:basedOn w:val="16"/>
    <w:link w:val="6"/>
    <w:autoRedefine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Heading 6 Char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Heading 7 Char"/>
    <w:basedOn w:val="16"/>
    <w:link w:val="8"/>
    <w:autoRedefine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9 Char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itle Char"/>
    <w:basedOn w:val="16"/>
    <w:link w:val="14"/>
    <w:autoRedefine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6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autoRedefine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6"/>
    <w:link w:val="29"/>
    <w:autoRedefine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autoRedefine/>
    <w:qFormat/>
    <w:uiPriority w:val="34"/>
    <w:pPr>
      <w:ind w:left="720"/>
      <w:contextualSpacing/>
    </w:pPr>
  </w:style>
  <w:style w:type="character" w:customStyle="1" w:styleId="32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Intense Quote Char"/>
    <w:basedOn w:val="16"/>
    <w:link w:val="33"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772</Words>
  <Characters>4403</Characters>
  <Lines>36</Lines>
  <Paragraphs>10</Paragraphs>
  <TotalTime>1</TotalTime>
  <ScaleCrop>false</ScaleCrop>
  <LinksUpToDate>false</LinksUpToDate>
  <CharactersWithSpaces>5165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2026-01-03T05:24:00Z</dcterms:created>
  <dc:creator>li Andy</dc:creator>
  <cp:lastModifiedBy>Mikl </cp:lastModifiedBy>
  <dcterms:modified xsi:type="dcterms:W3CDTF">2026-01-03T05:56:24Z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A44EAB1E62224FD1B486E48DC16CDE8D_12</vt:lpwstr>
  </property>
</Properties>
</file>