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Measuring bee life-history and health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d9d9d9" w:val="clear"/>
          <w:rtl w:val="0"/>
        </w:rPr>
        <w:t xml:space="preserve">Lab safety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Required PPE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Gloves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Goggles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 coat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Materials of concern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Methanol - flammable; toxic if swallowed, inhaled, or if in contact with skin; causes damage to organs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Chloroform - acutely toxic if swallowed or inhaled; skin and eye irritant; carcinogenic; reproductive toxicity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d9d9d9" w:val="clear"/>
          <w:rtl w:val="0"/>
        </w:rPr>
        <w:t xml:space="preserve">Tracking larval development and survivorship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Dissecting microscope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Scale (measures to milligrams)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Weigh boat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Microcentrifuge tubes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Datasheets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this protocol daily starting at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:00.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at a time, take well-plates out of the incubator to view underneath the dissecting microscope.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 the date at which the bees reach following stages: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See ‘Osmia_lignaria_identification’ doc for pictures of these life stages.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Egg: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white, shiny, and sausage-shaped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1st instar: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encased in the chorion of the egg, recognized by clear poles at the apical and posterior end of the sausage shape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2nd instar: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larva starts eating with a pronounced head capsule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5th instar: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indicated by the first sign of frass, usually brown to black, rod-shaped, and slightly flat; development of setae (but this is often hard to see with the way larvae are oriented inside the wells)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Additionally, track mortality. When a bee dies, it will look deflated.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bees reach the 5th instar stage, measure the wet weight of the larvae.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d9d9d9" w:val="clear"/>
          <w:rtl w:val="0"/>
        </w:rPr>
        <w:t xml:space="preserve">Determining larval wet mass &amp; fat content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Larvae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Chloroform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Methanol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Microcentrifuge tubes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Scale (must be able to measure to milligrams)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Freeze drier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Chemical fume hood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P200 micropipette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P200 micropipette tips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Tare labeled microcentrifuge tubes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larvae reach the fifth instar, add bees to a labeled microcentrifuge tube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Weigh the wet mass of the larvae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Freeze larvae at -20°C until all bees reach the fifth instar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the caps of the microcentrifuge tube open, freeze dry for 24 h at -105°C and 0.027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mbar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larvae to remove the water content of the bee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Weigh larvae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In a chemical fume hood, add 20-fold the volume of 2:1 chloroform-methanol solution (e.g., 1 g larvae → 20 mL chloroform methanol solution)</w:t>
        <w:br w:type="textWrapping"/>
        <w:t xml:space="preserve">NOTE: Assumes tissues have the same specific gravity of water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 the samples sit in the 2:1 chloroform-methanol solution for 24 h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24 h, use a micropipette remove the used chloroform-methanol solution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Repeat steps 7-9 two more times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the caps of the microcentrifuge tube open, once again, freeze dry for 24 h at -105°C and 0.027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mbar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larvae to remove the water content of the bee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Re-weigh larvae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Calculate the proportion of larval fat content: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dry mass prior to lipid extraction - dry mass after lipid extraction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dry mass prior to lipid extraction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CaraDonna, PJ, Cunningham, JL &amp; Iler, AM (2018). Experimental warming in the field delays phenology</w:t>
      </w:r>
    </w:p>
    <w:p w:rsidR="00000000" w:rsidDel="00000000" w:rsidP="00000000" w:rsidRDefault="00000000" w:rsidRPr="00000000" w14:paraId="0000004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reduces body mass, fat content and survival: Implications for the persistence of a pollinator</w:t>
      </w:r>
    </w:p>
    <w:p w:rsidR="00000000" w:rsidDel="00000000" w:rsidP="00000000" w:rsidRDefault="00000000" w:rsidRPr="00000000" w14:paraId="0000004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 climate change.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Functional Ecology, 32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(10): 2345-2356.</w:t>
      </w:r>
    </w:p>
    <w:p w:rsidR="00000000" w:rsidDel="00000000" w:rsidP="00000000" w:rsidRDefault="00000000" w:rsidRPr="00000000" w14:paraId="00000044">
      <w:pPr>
        <w:ind w:firstLine="720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https://besjournals.onlinelibrary.wiley.com/doi/10.1111/1365-2435.13151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Folch, J, Lees, M &amp; Stanley, GHS (1956). A simple method for the isolation and purification of total</w:t>
      </w:r>
    </w:p>
    <w:p w:rsidR="00000000" w:rsidDel="00000000" w:rsidP="00000000" w:rsidRDefault="00000000" w:rsidRPr="00000000" w14:paraId="0000004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lipides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from animal tissues.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Journal of Biological Chemistry, 226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(1): 497-509.</w:t>
      </w:r>
    </w:p>
    <w:p w:rsidR="00000000" w:rsidDel="00000000" w:rsidP="00000000" w:rsidRDefault="00000000" w:rsidRPr="00000000" w14:paraId="00000048">
      <w:pPr>
        <w:ind w:firstLine="720"/>
        <w:rPr>
          <w:rFonts w:ascii="Times New Roman" w:cs="Times New Roman" w:eastAsia="Times New Roman" w:hAnsi="Times New Roman"/>
          <w:shd w:fill="d9d9d9" w:val="clear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https://www.jbc.org/article/S0021-9258(18)64849-5/pdf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esjournals.onlinelibrary.wiley.com/doi/10.1111/1365-2435.13151" TargetMode="External"/><Relationship Id="rId7" Type="http://schemas.openxmlformats.org/officeDocument/2006/relationships/hyperlink" Target="https://www.jbc.org/article/S0021-9258(18)64849-5/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