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E5A2" w14:textId="77777777" w:rsidR="00755C9F" w:rsidRDefault="00622EFA">
      <w:pPr>
        <w:jc w:val="center"/>
        <w:rPr>
          <w:rFonts w:ascii="仿宋_GB2312" w:eastAsia="仿宋_GB2312" w:hint="eastAsia"/>
          <w:b/>
          <w:bCs/>
          <w:sz w:val="32"/>
          <w:szCs w:val="36"/>
        </w:rPr>
      </w:pPr>
      <w:r>
        <w:rPr>
          <w:rFonts w:ascii="仿宋_GB2312" w:eastAsia="仿宋_GB2312" w:hint="eastAsia"/>
          <w:b/>
          <w:bCs/>
          <w:sz w:val="32"/>
          <w:szCs w:val="36"/>
        </w:rPr>
        <w:t>法医物证多人身份鉴定问题</w:t>
      </w:r>
    </w:p>
    <w:p w14:paraId="32163E5C" w14:textId="31F558EB" w:rsidR="00D90ED0" w:rsidRDefault="00D90ED0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犯罪现场法医物证鉴定</w:t>
      </w:r>
      <w:r w:rsidR="00E559D5" w:rsidRPr="00E559D5">
        <w:rPr>
          <w:rFonts w:ascii="仿宋_GB2312" w:eastAsia="仿宋_GB2312" w:hint="eastAsia"/>
          <w:sz w:val="28"/>
          <w:szCs w:val="32"/>
        </w:rPr>
        <w:t>是关系到国家安全、公共安全、人民生命财产安全和社会稳定的重大问题</w:t>
      </w:r>
      <w:r w:rsidR="007843F1">
        <w:rPr>
          <w:rFonts w:ascii="仿宋_GB2312" w:eastAsia="仿宋_GB2312" w:hint="eastAsia"/>
          <w:sz w:val="28"/>
          <w:szCs w:val="32"/>
        </w:rPr>
        <w:t>。</w:t>
      </w:r>
      <w:r w:rsidR="00D9410B">
        <w:rPr>
          <w:rFonts w:ascii="仿宋_GB2312" w:eastAsia="仿宋_GB2312" w:hint="eastAsia"/>
          <w:sz w:val="28"/>
          <w:szCs w:val="32"/>
        </w:rPr>
        <w:t>目前</w:t>
      </w:r>
      <w:r w:rsidR="00A44670">
        <w:rPr>
          <w:rFonts w:ascii="仿宋_GB2312" w:eastAsia="仿宋_GB2312" w:hint="eastAsia"/>
          <w:sz w:val="28"/>
          <w:szCs w:val="32"/>
        </w:rPr>
        <w:t>法医物证鉴定</w:t>
      </w:r>
      <w:r>
        <w:rPr>
          <w:rFonts w:ascii="仿宋_GB2312" w:eastAsia="仿宋_GB2312" w:hint="eastAsia"/>
          <w:sz w:val="28"/>
          <w:szCs w:val="32"/>
        </w:rPr>
        <w:t>依赖DNA</w:t>
      </w:r>
      <w:r w:rsidR="00A44670">
        <w:rPr>
          <w:rFonts w:ascii="仿宋_GB2312" w:eastAsia="仿宋_GB2312" w:hint="eastAsia"/>
          <w:sz w:val="28"/>
          <w:szCs w:val="32"/>
        </w:rPr>
        <w:t>分析</w:t>
      </w:r>
      <w:r w:rsidR="007843F1" w:rsidRPr="007843F1">
        <w:rPr>
          <w:rFonts w:ascii="仿宋_GB2312" w:eastAsia="仿宋_GB2312" w:hint="eastAsia"/>
          <w:sz w:val="28"/>
          <w:szCs w:val="32"/>
        </w:rPr>
        <w:t>技术</w:t>
      </w:r>
      <w:r w:rsidR="00A44670">
        <w:rPr>
          <w:rFonts w:ascii="仿宋_GB2312" w:eastAsia="仿宋_GB2312" w:hint="eastAsia"/>
          <w:sz w:val="28"/>
          <w:szCs w:val="32"/>
        </w:rPr>
        <w:t>不断提升</w:t>
      </w:r>
      <w:r w:rsidR="00D9410B">
        <w:rPr>
          <w:rFonts w:ascii="仿宋_GB2312" w:eastAsia="仿宋_GB2312" w:hint="eastAsia"/>
          <w:sz w:val="28"/>
          <w:szCs w:val="32"/>
        </w:rPr>
        <w:t>。</w:t>
      </w:r>
      <w:r w:rsidR="00232E50">
        <w:rPr>
          <w:rFonts w:ascii="仿宋_GB2312" w:eastAsia="仿宋_GB2312" w:hint="eastAsia"/>
          <w:sz w:val="28"/>
          <w:szCs w:val="32"/>
        </w:rPr>
        <w:t>D</w:t>
      </w:r>
      <w:r w:rsidR="00232E50">
        <w:rPr>
          <w:rFonts w:ascii="仿宋_GB2312" w:eastAsia="仿宋_GB2312"/>
          <w:sz w:val="28"/>
          <w:szCs w:val="32"/>
        </w:rPr>
        <w:t>NA</w:t>
      </w:r>
      <w:r w:rsidR="00232E50">
        <w:rPr>
          <w:rFonts w:ascii="仿宋_GB2312" w:eastAsia="仿宋_GB2312" w:hint="eastAsia"/>
          <w:sz w:val="28"/>
          <w:szCs w:val="32"/>
        </w:rPr>
        <w:t>检验的</w:t>
      </w:r>
      <w:r>
        <w:rPr>
          <w:rFonts w:ascii="仿宋_GB2312" w:eastAsia="仿宋_GB2312" w:hint="eastAsia"/>
          <w:sz w:val="28"/>
          <w:szCs w:val="32"/>
        </w:rPr>
        <w:t>核心是</w:t>
      </w:r>
      <w:r w:rsidR="002870EA">
        <w:rPr>
          <w:rFonts w:ascii="仿宋_GB2312" w:eastAsia="仿宋_GB2312" w:hint="eastAsia"/>
          <w:sz w:val="28"/>
          <w:szCs w:val="32"/>
        </w:rPr>
        <w:t>STR（Short Tandem Repeat，短串联重复序列）</w:t>
      </w:r>
      <w:r w:rsidR="00232E50">
        <w:rPr>
          <w:rFonts w:ascii="仿宋_GB2312" w:eastAsia="仿宋_GB2312" w:hint="eastAsia"/>
          <w:sz w:val="28"/>
          <w:szCs w:val="32"/>
        </w:rPr>
        <w:t>分析</w:t>
      </w:r>
      <w:r w:rsidR="002870EA">
        <w:rPr>
          <w:rFonts w:ascii="仿宋_GB2312" w:eastAsia="仿宋_GB2312" w:hint="eastAsia"/>
          <w:sz w:val="28"/>
          <w:szCs w:val="32"/>
        </w:rPr>
        <w:t>技术，</w:t>
      </w:r>
      <w:r w:rsidR="00232E50">
        <w:rPr>
          <w:rFonts w:ascii="仿宋_GB2312" w:eastAsia="仿宋_GB2312" w:hint="eastAsia"/>
          <w:sz w:val="28"/>
          <w:szCs w:val="32"/>
        </w:rPr>
        <w:t>S</w:t>
      </w:r>
      <w:r w:rsidR="00232E50">
        <w:rPr>
          <w:rFonts w:ascii="仿宋_GB2312" w:eastAsia="仿宋_GB2312"/>
          <w:sz w:val="28"/>
          <w:szCs w:val="32"/>
        </w:rPr>
        <w:t>TR</w:t>
      </w:r>
      <w:r w:rsidR="00232E50">
        <w:rPr>
          <w:rFonts w:ascii="仿宋_GB2312" w:eastAsia="仿宋_GB2312" w:hint="eastAsia"/>
          <w:sz w:val="28"/>
          <w:szCs w:val="32"/>
        </w:rPr>
        <w:t>的</w:t>
      </w:r>
      <w:r w:rsidR="002870EA">
        <w:rPr>
          <w:rFonts w:ascii="仿宋_GB2312" w:eastAsia="仿宋_GB2312" w:hint="eastAsia"/>
          <w:sz w:val="28"/>
          <w:szCs w:val="32"/>
        </w:rPr>
        <w:t>核心序列重复次数存在个体差异多态性，</w:t>
      </w:r>
      <w:r>
        <w:rPr>
          <w:rFonts w:ascii="仿宋_GB2312" w:eastAsia="仿宋_GB2312" w:hint="eastAsia"/>
          <w:sz w:val="28"/>
          <w:szCs w:val="32"/>
        </w:rPr>
        <w:t>因此STR也被称为细胞的DNA指纹。</w:t>
      </w:r>
    </w:p>
    <w:p w14:paraId="0E6947BF" w14:textId="3AC7D74A" w:rsidR="00755C9F" w:rsidRDefault="00622EFA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STR基因座是染色体上一个特定的物理位置，等位基因是同一基因座上不同表现形式的DNA序列。</w:t>
      </w:r>
      <w:r w:rsidR="00D825DF" w:rsidRPr="00D825DF">
        <w:rPr>
          <w:rFonts w:ascii="仿宋_GB2312" w:eastAsia="仿宋_GB2312" w:hint="eastAsia"/>
          <w:sz w:val="28"/>
          <w:szCs w:val="32"/>
        </w:rPr>
        <w:t>在</w:t>
      </w:r>
      <w:r w:rsidR="00D825DF" w:rsidRPr="00D825DF">
        <w:rPr>
          <w:rFonts w:ascii="仿宋_GB2312" w:eastAsia="仿宋_GB2312"/>
          <w:sz w:val="28"/>
          <w:szCs w:val="32"/>
        </w:rPr>
        <w:t>STR图谱中，每一个主峰代表一个等位基因，其size表示该STR等位基因的DNA片段长度，不同size对应不同的等位基因，height是峰高，反映该等位基因的DNA量，可用于判断样本是否为混合样本。</w:t>
      </w:r>
      <w:r>
        <w:rPr>
          <w:rFonts w:ascii="仿宋_GB2312" w:eastAsia="仿宋_GB2312" w:hint="eastAsia"/>
          <w:sz w:val="28"/>
          <w:szCs w:val="32"/>
        </w:rPr>
        <w:t>每个个体在每个基因座上拥有两个等位基因，</w:t>
      </w:r>
      <w:r w:rsidR="00906EA9">
        <w:rPr>
          <w:rFonts w:ascii="仿宋_GB2312" w:eastAsia="仿宋_GB2312" w:hint="eastAsia"/>
          <w:sz w:val="28"/>
          <w:szCs w:val="32"/>
        </w:rPr>
        <w:t>基因型指的是个体基因座上等位基因的组合，</w:t>
      </w:r>
      <w:r>
        <w:rPr>
          <w:rFonts w:ascii="仿宋_GB2312" w:eastAsia="仿宋_GB2312" w:hint="eastAsia"/>
          <w:sz w:val="28"/>
          <w:szCs w:val="32"/>
        </w:rPr>
        <w:t>不同个体的</w:t>
      </w:r>
      <w:r w:rsidR="00906EA9">
        <w:rPr>
          <w:rFonts w:ascii="仿宋_GB2312" w:eastAsia="仿宋_GB2312" w:hint="eastAsia"/>
          <w:sz w:val="28"/>
          <w:szCs w:val="32"/>
        </w:rPr>
        <w:t>基因型</w:t>
      </w:r>
      <w:r>
        <w:rPr>
          <w:rFonts w:ascii="仿宋_GB2312" w:eastAsia="仿宋_GB2312" w:hint="eastAsia"/>
          <w:sz w:val="28"/>
          <w:szCs w:val="32"/>
        </w:rPr>
        <w:t>常不同，因此可检查特定基因座上的</w:t>
      </w:r>
      <w:r w:rsidR="00906EA9">
        <w:rPr>
          <w:rFonts w:ascii="仿宋_GB2312" w:eastAsia="仿宋_GB2312" w:hint="eastAsia"/>
          <w:sz w:val="28"/>
          <w:szCs w:val="32"/>
        </w:rPr>
        <w:t>基因型</w:t>
      </w:r>
      <w:r>
        <w:rPr>
          <w:rFonts w:ascii="仿宋_GB2312" w:eastAsia="仿宋_GB2312" w:hint="eastAsia"/>
          <w:sz w:val="28"/>
          <w:szCs w:val="32"/>
        </w:rPr>
        <w:t>来进行身份鉴定。</w:t>
      </w:r>
    </w:p>
    <w:p w14:paraId="603EDFC1" w14:textId="77777777" w:rsidR="00ED369F" w:rsidRDefault="00622EFA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对于多人犯罪案件中的DNA物证，其混合STR图谱的分析是案件侦破的关键。混合STR图谱中包含了多人的DNA信息，需要正确分析混合数据中各组分的贡献者构成和比例，作为案情判断依据之一。</w:t>
      </w:r>
    </w:p>
    <w:p w14:paraId="246C2AAF" w14:textId="77777777" w:rsidR="00755C9F" w:rsidRDefault="00755C9F">
      <w:pPr>
        <w:spacing w:line="360" w:lineRule="auto"/>
        <w:rPr>
          <w:rFonts w:ascii="仿宋_GB2312" w:eastAsia="仿宋_GB2312" w:hint="eastAsia"/>
          <w:sz w:val="24"/>
          <w:szCs w:val="28"/>
        </w:rPr>
      </w:pPr>
    </w:p>
    <w:p w14:paraId="0AEAE4E8" w14:textId="338FC4A8" w:rsidR="00755C9F" w:rsidRDefault="00622EFA" w:rsidP="00E90F78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请你们团队研究解决下面问题：</w:t>
      </w:r>
    </w:p>
    <w:p w14:paraId="72582D82" w14:textId="2D782511" w:rsidR="00ED369F" w:rsidRDefault="00622EFA" w:rsidP="00ED369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问题1 混合STR图谱分析</w:t>
      </w:r>
      <w:r w:rsidR="00D90ED0">
        <w:rPr>
          <w:rFonts w:ascii="仿宋_GB2312" w:eastAsia="仿宋_GB2312" w:hint="eastAsia"/>
          <w:sz w:val="28"/>
          <w:szCs w:val="32"/>
        </w:rPr>
        <w:t>的首要问题是</w:t>
      </w:r>
      <w:r w:rsidR="00811F40">
        <w:rPr>
          <w:rFonts w:ascii="仿宋_GB2312" w:eastAsia="仿宋_GB2312" w:hint="eastAsia"/>
          <w:sz w:val="28"/>
          <w:szCs w:val="32"/>
        </w:rPr>
        <w:t>判断</w:t>
      </w:r>
      <w:r w:rsidR="002F072D">
        <w:rPr>
          <w:rFonts w:ascii="仿宋_GB2312" w:eastAsia="仿宋_GB2312" w:hint="eastAsia"/>
          <w:sz w:val="28"/>
          <w:szCs w:val="32"/>
        </w:rPr>
        <w:t>贡献者</w:t>
      </w:r>
      <w:r w:rsidR="00811F40">
        <w:rPr>
          <w:rFonts w:ascii="仿宋_GB2312" w:eastAsia="仿宋_GB2312" w:hint="eastAsia"/>
          <w:sz w:val="28"/>
          <w:szCs w:val="32"/>
        </w:rPr>
        <w:t>人数</w:t>
      </w:r>
      <w:r w:rsidR="00973FD4">
        <w:rPr>
          <w:rFonts w:ascii="仿宋_GB2312" w:eastAsia="仿宋_GB2312" w:hint="eastAsia"/>
          <w:sz w:val="28"/>
          <w:szCs w:val="32"/>
        </w:rPr>
        <w:t>。</w:t>
      </w:r>
      <w:r w:rsidR="002F072D">
        <w:rPr>
          <w:rFonts w:ascii="仿宋_GB2312" w:eastAsia="仿宋_GB2312" w:hint="eastAsia"/>
          <w:sz w:val="28"/>
          <w:szCs w:val="32"/>
        </w:rPr>
        <w:t>贡献者</w:t>
      </w:r>
      <w:r>
        <w:rPr>
          <w:rFonts w:ascii="仿宋_GB2312" w:eastAsia="仿宋_GB2312" w:hint="eastAsia"/>
          <w:sz w:val="28"/>
          <w:szCs w:val="32"/>
        </w:rPr>
        <w:t>人数的正确与否决定着分析结果的准确率。依据附件1中混合STR图谱数据</w:t>
      </w:r>
      <w:r w:rsidR="00416839">
        <w:rPr>
          <w:rFonts w:ascii="仿宋_GB2312" w:eastAsia="仿宋_GB2312" w:hint="eastAsia"/>
          <w:sz w:val="28"/>
          <w:szCs w:val="32"/>
        </w:rPr>
        <w:t>（如图1所示）</w:t>
      </w:r>
      <w:r>
        <w:rPr>
          <w:rFonts w:ascii="仿宋_GB2312" w:eastAsia="仿宋_GB2312" w:hint="eastAsia"/>
          <w:sz w:val="28"/>
          <w:szCs w:val="32"/>
        </w:rPr>
        <w:t>设计算法或模型，用于识别某一混合样本中的贡献者人数，并评估其准确性。</w:t>
      </w:r>
    </w:p>
    <w:p w14:paraId="3BD6C9A4" w14:textId="77777777" w:rsidR="00ED369F" w:rsidRDefault="00ED369F" w:rsidP="00ED369F">
      <w:pPr>
        <w:spacing w:line="360" w:lineRule="auto"/>
        <w:jc w:val="center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noProof/>
          <w:sz w:val="28"/>
          <w:szCs w:val="32"/>
        </w:rPr>
        <w:lastRenderedPageBreak/>
        <w:drawing>
          <wp:inline distT="0" distB="0" distL="114300" distR="114300" wp14:anchorId="08CFDCDC" wp14:editId="29589E71">
            <wp:extent cx="2430145" cy="1296035"/>
            <wp:effectExtent l="0" t="0" r="8255" b="8890"/>
            <wp:docPr id="1548305463" name="图片 1548305463" descr="9a53d33710ea1f3239ada1dce99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a53d33710ea1f3239ada1dce9999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int="eastAsia"/>
          <w:sz w:val="28"/>
          <w:szCs w:val="32"/>
        </w:rPr>
        <w:t xml:space="preserve"> </w:t>
      </w:r>
      <w:r>
        <w:rPr>
          <w:rFonts w:ascii="仿宋_GB2312" w:eastAsia="仿宋_GB2312"/>
          <w:noProof/>
          <w:sz w:val="28"/>
          <w:szCs w:val="32"/>
        </w:rPr>
        <w:drawing>
          <wp:inline distT="0" distB="0" distL="114300" distR="114300" wp14:anchorId="47C32992" wp14:editId="251E9BAF">
            <wp:extent cx="2430145" cy="1296035"/>
            <wp:effectExtent l="0" t="0" r="8255" b="8890"/>
            <wp:docPr id="1695853921" name="图片 1695853921" descr="d5cd8fe5432c5b3e57f32571f107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5cd8fe5432c5b3e57f32571f107b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6455" w14:textId="77777777" w:rsidR="00ED369F" w:rsidRDefault="00ED369F" w:rsidP="00ED369F">
      <w:pPr>
        <w:spacing w:line="360" w:lineRule="auto"/>
        <w:jc w:val="center"/>
        <w:rPr>
          <w:rFonts w:asciiTheme="minorEastAsia" w:hAnsiTheme="minorEastAsia" w:cstheme="minorEastAsia" w:hint="eastAsia"/>
          <w:sz w:val="13"/>
          <w:szCs w:val="15"/>
        </w:rPr>
      </w:pPr>
      <w:r>
        <w:rPr>
          <w:rFonts w:asciiTheme="minorEastAsia" w:hAnsiTheme="minorEastAsia" w:cstheme="minorEastAsia" w:hint="eastAsia"/>
          <w:sz w:val="15"/>
          <w:szCs w:val="16"/>
        </w:rPr>
        <w:t>(a)2人混合图谱                                      （b）5人混合图谱</w:t>
      </w:r>
    </w:p>
    <w:p w14:paraId="31EDDD70" w14:textId="77777777" w:rsidR="00ED369F" w:rsidRDefault="00ED369F" w:rsidP="00ED369F">
      <w:pPr>
        <w:jc w:val="center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图</w:t>
      </w:r>
      <w:r>
        <w:rPr>
          <w:rFonts w:ascii="仿宋_GB2312" w:eastAsia="仿宋_GB2312"/>
          <w:sz w:val="24"/>
          <w:szCs w:val="28"/>
        </w:rPr>
        <w:t>1  不同人数混合图谱示意图</w:t>
      </w:r>
    </w:p>
    <w:p w14:paraId="7B87430C" w14:textId="77777777" w:rsidR="00ED369F" w:rsidRPr="00ED369F" w:rsidRDefault="00ED369F" w:rsidP="00ED369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</w:p>
    <w:p w14:paraId="1DAE1BDA" w14:textId="218B8FB7" w:rsidR="00755C9F" w:rsidRDefault="00622EFA" w:rsidP="00ED369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 xml:space="preserve">问题2 </w:t>
      </w:r>
      <w:r w:rsidR="00CD3EE6">
        <w:rPr>
          <w:rFonts w:ascii="仿宋_GB2312" w:eastAsia="仿宋_GB2312" w:hint="eastAsia"/>
          <w:sz w:val="28"/>
          <w:szCs w:val="32"/>
        </w:rPr>
        <w:t>在分析出贡献者人数后，</w:t>
      </w:r>
      <w:r w:rsidR="00973FD4">
        <w:rPr>
          <w:rFonts w:ascii="仿宋_GB2312" w:eastAsia="仿宋_GB2312" w:hint="eastAsia"/>
          <w:sz w:val="28"/>
          <w:szCs w:val="32"/>
        </w:rPr>
        <w:t>还需要</w:t>
      </w:r>
      <w:r w:rsidR="00CD3EE6">
        <w:rPr>
          <w:rFonts w:ascii="仿宋_GB2312" w:eastAsia="仿宋_GB2312" w:hint="eastAsia"/>
          <w:sz w:val="28"/>
          <w:szCs w:val="32"/>
        </w:rPr>
        <w:t>判断</w:t>
      </w:r>
      <w:r w:rsidR="00B654CE">
        <w:rPr>
          <w:rFonts w:ascii="仿宋_GB2312" w:eastAsia="仿宋_GB2312" w:hint="eastAsia"/>
          <w:sz w:val="28"/>
          <w:szCs w:val="32"/>
        </w:rPr>
        <w:t>各贡献者的混合比例</w:t>
      </w:r>
      <w:r w:rsidR="00973FD4">
        <w:rPr>
          <w:rFonts w:ascii="仿宋_GB2312" w:eastAsia="仿宋_GB2312" w:hint="eastAsia"/>
          <w:sz w:val="28"/>
          <w:szCs w:val="32"/>
        </w:rPr>
        <w:t>。</w:t>
      </w:r>
      <w:proofErr w:type="gramStart"/>
      <w:r>
        <w:rPr>
          <w:rFonts w:ascii="仿宋_GB2312" w:eastAsia="仿宋_GB2312" w:hint="eastAsia"/>
          <w:sz w:val="28"/>
          <w:szCs w:val="32"/>
        </w:rPr>
        <w:t>当贡献</w:t>
      </w:r>
      <w:proofErr w:type="gramEnd"/>
      <w:r>
        <w:rPr>
          <w:rFonts w:ascii="仿宋_GB2312" w:eastAsia="仿宋_GB2312" w:hint="eastAsia"/>
          <w:sz w:val="28"/>
          <w:szCs w:val="32"/>
        </w:rPr>
        <w:t>者比例接近时，等位基因可能重叠，导致误判基因型</w:t>
      </w:r>
      <w:r w:rsidR="00D9410B">
        <w:rPr>
          <w:rFonts w:ascii="仿宋_GB2312" w:eastAsia="仿宋_GB2312" w:hint="eastAsia"/>
          <w:sz w:val="28"/>
          <w:szCs w:val="32"/>
        </w:rPr>
        <w:t>。</w:t>
      </w:r>
      <w:r>
        <w:rPr>
          <w:rFonts w:ascii="仿宋_GB2312" w:eastAsia="仿宋_GB2312" w:hint="eastAsia"/>
          <w:sz w:val="28"/>
          <w:szCs w:val="32"/>
        </w:rPr>
        <w:t>明确比例有助于更精准地分析混合图谱。依据附件2中混合ST图谱数据</w:t>
      </w:r>
      <w:r w:rsidR="00416839">
        <w:rPr>
          <w:rFonts w:ascii="仿宋_GB2312" w:eastAsia="仿宋_GB2312" w:hint="eastAsia"/>
          <w:sz w:val="28"/>
          <w:szCs w:val="32"/>
        </w:rPr>
        <w:t>（如图</w:t>
      </w:r>
      <w:r w:rsidR="00416839">
        <w:rPr>
          <w:rFonts w:ascii="仿宋_GB2312" w:eastAsia="仿宋_GB2312"/>
          <w:sz w:val="28"/>
          <w:szCs w:val="32"/>
        </w:rPr>
        <w:t>2</w:t>
      </w:r>
      <w:r w:rsidR="00416839">
        <w:rPr>
          <w:rFonts w:ascii="仿宋_GB2312" w:eastAsia="仿宋_GB2312" w:hint="eastAsia"/>
          <w:sz w:val="28"/>
          <w:szCs w:val="32"/>
        </w:rPr>
        <w:t>所示）</w:t>
      </w:r>
      <w:r>
        <w:rPr>
          <w:rFonts w:ascii="仿宋_GB2312" w:eastAsia="仿宋_GB2312" w:hint="eastAsia"/>
          <w:sz w:val="28"/>
          <w:szCs w:val="32"/>
        </w:rPr>
        <w:t>设计算法或模型，用于识别某一混合样本中的贡献者比例，并评估其准确性。</w:t>
      </w:r>
    </w:p>
    <w:p w14:paraId="05F0C4CB" w14:textId="25107035" w:rsidR="00ED369F" w:rsidRDefault="00ED369F" w:rsidP="00ED369F">
      <w:pPr>
        <w:spacing w:line="360" w:lineRule="auto"/>
        <w:ind w:firstLineChars="200" w:firstLine="48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noProof/>
          <w:sz w:val="24"/>
          <w:szCs w:val="28"/>
        </w:rPr>
        <w:drawing>
          <wp:inline distT="0" distB="0" distL="0" distR="0" wp14:anchorId="02AD56AF" wp14:editId="4CFD61FF">
            <wp:extent cx="5274310" cy="171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13D46" w14:textId="77777777" w:rsidR="00ED369F" w:rsidRDefault="00ED369F" w:rsidP="00ED369F">
      <w:pPr>
        <w:tabs>
          <w:tab w:val="left" w:pos="850"/>
        </w:tabs>
        <w:jc w:val="center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图</w:t>
      </w:r>
      <w:r>
        <w:rPr>
          <w:rFonts w:ascii="仿宋_GB2312" w:eastAsia="仿宋_GB2312"/>
          <w:sz w:val="24"/>
          <w:szCs w:val="28"/>
        </w:rPr>
        <w:t>2  2人混合图谱拆分示意图</w:t>
      </w:r>
    </w:p>
    <w:p w14:paraId="29259DD2" w14:textId="77777777" w:rsidR="00ED369F" w:rsidRPr="00ED369F" w:rsidRDefault="00ED369F" w:rsidP="00ED369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</w:p>
    <w:p w14:paraId="3B6F4127" w14:textId="77777777" w:rsidR="00755C9F" w:rsidRDefault="00622EFA" w:rsidP="00ED369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问题3 根据附件1与附件2的混合STR图谱数据以及附件3中各个贡献者的基因型，设计算法或模型，用于推断某一混合STR图谱中各个贡献者对应的基因型，并评估其准确性。</w:t>
      </w:r>
    </w:p>
    <w:p w14:paraId="2712A086" w14:textId="3A080AC8" w:rsidR="00755C9F" w:rsidRDefault="00622EFA" w:rsidP="00E90F78">
      <w:pPr>
        <w:spacing w:line="360" w:lineRule="auto"/>
        <w:ind w:firstLineChars="200" w:firstLine="560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8"/>
          <w:szCs w:val="32"/>
        </w:rPr>
        <w:t>问题4 依据附件4中混合STR图谱数据</w:t>
      </w:r>
      <w:r w:rsidR="00C5366F">
        <w:rPr>
          <w:rFonts w:ascii="仿宋_GB2312" w:eastAsia="仿宋_GB2312" w:hint="eastAsia"/>
          <w:sz w:val="28"/>
          <w:szCs w:val="32"/>
        </w:rPr>
        <w:t>（如图</w:t>
      </w:r>
      <w:r w:rsidR="00C5366F">
        <w:rPr>
          <w:rFonts w:ascii="仿宋_GB2312" w:eastAsia="仿宋_GB2312"/>
          <w:sz w:val="28"/>
          <w:szCs w:val="32"/>
        </w:rPr>
        <w:t>3</w:t>
      </w:r>
      <w:r w:rsidR="00C5366F">
        <w:rPr>
          <w:rFonts w:ascii="仿宋_GB2312" w:eastAsia="仿宋_GB2312" w:hint="eastAsia"/>
          <w:sz w:val="28"/>
          <w:szCs w:val="32"/>
        </w:rPr>
        <w:t>所示）</w:t>
      </w:r>
      <w:r>
        <w:rPr>
          <w:rFonts w:ascii="仿宋_GB2312" w:eastAsia="仿宋_GB2312" w:hint="eastAsia"/>
          <w:sz w:val="28"/>
          <w:szCs w:val="32"/>
        </w:rPr>
        <w:t>设计算法或模型，用于减少混合样本中噪声的干扰，以提高混合样本分析的</w:t>
      </w:r>
      <w:r>
        <w:rPr>
          <w:rFonts w:ascii="仿宋_GB2312" w:eastAsia="仿宋_GB2312" w:hint="eastAsia"/>
          <w:sz w:val="28"/>
          <w:szCs w:val="32"/>
        </w:rPr>
        <w:lastRenderedPageBreak/>
        <w:t>准确性。</w:t>
      </w:r>
    </w:p>
    <w:p w14:paraId="10A50109" w14:textId="77777777" w:rsidR="00755C9F" w:rsidRDefault="00622EFA">
      <w:pPr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noProof/>
          <w:sz w:val="24"/>
          <w:szCs w:val="28"/>
        </w:rPr>
        <w:drawing>
          <wp:inline distT="0" distB="0" distL="0" distR="0" wp14:anchorId="7E5271D8" wp14:editId="3BE65A70">
            <wp:extent cx="5274310" cy="16681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6D45" w14:textId="77777777" w:rsidR="00755C9F" w:rsidRDefault="00622EFA">
      <w:pPr>
        <w:jc w:val="center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图</w:t>
      </w:r>
      <w:r>
        <w:rPr>
          <w:rFonts w:ascii="仿宋_GB2312" w:eastAsia="仿宋_GB2312"/>
          <w:sz w:val="24"/>
          <w:szCs w:val="28"/>
        </w:rPr>
        <w:t>3  2人混合图谱降噪示意图</w:t>
      </w:r>
    </w:p>
    <w:p w14:paraId="11D67741" w14:textId="77777777" w:rsidR="00ED369F" w:rsidRDefault="00ED369F">
      <w:pPr>
        <w:jc w:val="center"/>
        <w:rPr>
          <w:rFonts w:ascii="仿宋_GB2312" w:eastAsia="仿宋_GB2312" w:hint="eastAsia"/>
          <w:sz w:val="24"/>
          <w:szCs w:val="28"/>
        </w:rPr>
      </w:pPr>
    </w:p>
    <w:p w14:paraId="5F88AC2F" w14:textId="77777777" w:rsidR="00ED369F" w:rsidRDefault="00ED369F" w:rsidP="00ED369F">
      <w:pPr>
        <w:spacing w:line="360" w:lineRule="auto"/>
        <w:rPr>
          <w:rFonts w:ascii="仿宋_GB2312" w:eastAsia="仿宋_GB2312" w:hint="eastAsia"/>
          <w:sz w:val="28"/>
          <w:szCs w:val="32"/>
        </w:rPr>
      </w:pPr>
      <w:r>
        <w:rPr>
          <w:rFonts w:ascii="仿宋_GB2312" w:eastAsia="仿宋_GB2312" w:hint="eastAsia"/>
          <w:sz w:val="28"/>
          <w:szCs w:val="32"/>
        </w:rPr>
        <w:t>数据</w:t>
      </w:r>
      <w:proofErr w:type="gramStart"/>
      <w:r>
        <w:rPr>
          <w:rFonts w:ascii="仿宋_GB2312" w:eastAsia="仿宋_GB2312" w:hint="eastAsia"/>
          <w:sz w:val="28"/>
          <w:szCs w:val="32"/>
        </w:rPr>
        <w:t>集及其</w:t>
      </w:r>
      <w:proofErr w:type="gramEnd"/>
      <w:r>
        <w:rPr>
          <w:rFonts w:ascii="仿宋_GB2312" w:eastAsia="仿宋_GB2312" w:hint="eastAsia"/>
          <w:sz w:val="28"/>
          <w:szCs w:val="32"/>
        </w:rPr>
        <w:t>说明见附件：</w:t>
      </w:r>
    </w:p>
    <w:p w14:paraId="19426051" w14:textId="77777777" w:rsidR="00ED369F" w:rsidRDefault="00ED369F" w:rsidP="00ED369F">
      <w:pPr>
        <w:spacing w:line="360" w:lineRule="auto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链接:https://pan.baidu.com/s/1aNpk0oONWA6w7JR7-PYGFg?pwd=3uu6 提取码: 3uu6</w:t>
      </w:r>
    </w:p>
    <w:p w14:paraId="663BEB89" w14:textId="77777777" w:rsidR="00ED369F" w:rsidRPr="00ED369F" w:rsidRDefault="00ED369F" w:rsidP="00ED369F">
      <w:pPr>
        <w:jc w:val="left"/>
        <w:rPr>
          <w:rFonts w:ascii="仿宋_GB2312" w:eastAsia="仿宋_GB2312" w:hint="eastAsia"/>
          <w:sz w:val="24"/>
          <w:szCs w:val="28"/>
        </w:rPr>
      </w:pPr>
    </w:p>
    <w:sectPr w:rsidR="00ED369F" w:rsidRPr="00ED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2AC55" w14:textId="77777777" w:rsidR="006723CB" w:rsidRDefault="006723CB" w:rsidP="00E559D5">
      <w:pPr>
        <w:rPr>
          <w:rFonts w:hint="eastAsia"/>
        </w:rPr>
      </w:pPr>
      <w:r>
        <w:separator/>
      </w:r>
    </w:p>
  </w:endnote>
  <w:endnote w:type="continuationSeparator" w:id="0">
    <w:p w14:paraId="0512FAE1" w14:textId="77777777" w:rsidR="006723CB" w:rsidRDefault="006723CB" w:rsidP="00E559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627F4" w14:textId="77777777" w:rsidR="006723CB" w:rsidRDefault="006723CB" w:rsidP="00E559D5">
      <w:pPr>
        <w:rPr>
          <w:rFonts w:hint="eastAsia"/>
        </w:rPr>
      </w:pPr>
      <w:r>
        <w:separator/>
      </w:r>
    </w:p>
  </w:footnote>
  <w:footnote w:type="continuationSeparator" w:id="0">
    <w:p w14:paraId="30B2D779" w14:textId="77777777" w:rsidR="006723CB" w:rsidRDefault="006723CB" w:rsidP="00E559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4C"/>
    <w:rsid w:val="0005341E"/>
    <w:rsid w:val="0005404B"/>
    <w:rsid w:val="000727A3"/>
    <w:rsid w:val="000D3804"/>
    <w:rsid w:val="000F5AA4"/>
    <w:rsid w:val="00166897"/>
    <w:rsid w:val="001F61EA"/>
    <w:rsid w:val="00225BC5"/>
    <w:rsid w:val="00232E50"/>
    <w:rsid w:val="002870EA"/>
    <w:rsid w:val="002B78A5"/>
    <w:rsid w:val="002C4D97"/>
    <w:rsid w:val="002F072D"/>
    <w:rsid w:val="00313E9C"/>
    <w:rsid w:val="003A3F29"/>
    <w:rsid w:val="00416839"/>
    <w:rsid w:val="0048416D"/>
    <w:rsid w:val="004E674E"/>
    <w:rsid w:val="00553DF4"/>
    <w:rsid w:val="005652F4"/>
    <w:rsid w:val="005F2173"/>
    <w:rsid w:val="00622EFA"/>
    <w:rsid w:val="00647208"/>
    <w:rsid w:val="00654AC3"/>
    <w:rsid w:val="006723CB"/>
    <w:rsid w:val="0067278D"/>
    <w:rsid w:val="006A0686"/>
    <w:rsid w:val="006E3E6F"/>
    <w:rsid w:val="00753D4D"/>
    <w:rsid w:val="00755C9F"/>
    <w:rsid w:val="007843F1"/>
    <w:rsid w:val="007A6A0D"/>
    <w:rsid w:val="007C1087"/>
    <w:rsid w:val="00811F40"/>
    <w:rsid w:val="00835EE3"/>
    <w:rsid w:val="008A5B0C"/>
    <w:rsid w:val="00906EA9"/>
    <w:rsid w:val="00940361"/>
    <w:rsid w:val="009678E5"/>
    <w:rsid w:val="00973FD4"/>
    <w:rsid w:val="00A03391"/>
    <w:rsid w:val="00A44670"/>
    <w:rsid w:val="00B1005A"/>
    <w:rsid w:val="00B654CE"/>
    <w:rsid w:val="00B7573A"/>
    <w:rsid w:val="00B82A08"/>
    <w:rsid w:val="00BE2734"/>
    <w:rsid w:val="00BF7484"/>
    <w:rsid w:val="00C267CC"/>
    <w:rsid w:val="00C51BA9"/>
    <w:rsid w:val="00C5366F"/>
    <w:rsid w:val="00CA295A"/>
    <w:rsid w:val="00CD3EE6"/>
    <w:rsid w:val="00D32766"/>
    <w:rsid w:val="00D825DF"/>
    <w:rsid w:val="00D8494C"/>
    <w:rsid w:val="00D90ED0"/>
    <w:rsid w:val="00D9410B"/>
    <w:rsid w:val="00DA1387"/>
    <w:rsid w:val="00DF5E08"/>
    <w:rsid w:val="00E559D5"/>
    <w:rsid w:val="00E7500D"/>
    <w:rsid w:val="00E90F78"/>
    <w:rsid w:val="00E97AA9"/>
    <w:rsid w:val="00ED369F"/>
    <w:rsid w:val="00F838AE"/>
    <w:rsid w:val="00F87C21"/>
    <w:rsid w:val="00FB74C5"/>
    <w:rsid w:val="00FC52CC"/>
    <w:rsid w:val="18774276"/>
    <w:rsid w:val="417813D4"/>
    <w:rsid w:val="66DD224E"/>
    <w:rsid w:val="7105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128172"/>
  <w15:docId w15:val="{3E5CEA77-1927-4CB6-B54D-73547434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32766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32766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D3276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32766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3276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D3276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3276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Revision"/>
    <w:hidden/>
    <w:uiPriority w:val="99"/>
    <w:unhideWhenUsed/>
    <w:rsid w:val="00ED369F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502</Words>
  <Characters>574</Characters>
  <Application>Microsoft Office Word</Application>
  <DocSecurity>0</DocSecurity>
  <Lines>27</Lines>
  <Paragraphs>16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哲华 毛</dc:creator>
  <cp:lastModifiedBy>stupd@qq.com</cp:lastModifiedBy>
  <cp:revision>16</cp:revision>
  <dcterms:created xsi:type="dcterms:W3CDTF">2025-03-31T07:10:00Z</dcterms:created>
  <dcterms:modified xsi:type="dcterms:W3CDTF">2025-04-27T14:25:00Z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eyJoZGlkIjoiMTFkZmE4NzQyNWE0MWM3NjY1M2NjYzYyZmVmMjc4ZGIiLCJ1c2VySWQiOiI3OTc2NjAzNDMifQ==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44BFD8C11767496E8D9DDF659F7E7695_13</vt:lpwstr>
  </property>
</Properties>
</file>