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C2B5E" w14:textId="77777777" w:rsidR="00DB4A51" w:rsidRDefault="00CC034D" w:rsidP="00DB4A5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60D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Cyber Incident Reporting for Critical Infrastructure </w:t>
      </w:r>
      <w:r w:rsidR="00AD7034" w:rsidRPr="00660DD0">
        <w:rPr>
          <w:rFonts w:ascii="Times New Roman" w:hAnsi="Times New Roman" w:cs="Times New Roman"/>
          <w:b/>
          <w:bCs/>
          <w:sz w:val="24"/>
          <w:szCs w:val="24"/>
          <w:u w:val="single"/>
        </w:rPr>
        <w:t>– Considerations for the Space Industry</w:t>
      </w:r>
    </w:p>
    <w:p w14:paraId="11FB2029" w14:textId="4DE770B8" w:rsidR="00DB4A51" w:rsidRPr="00DB4A51" w:rsidRDefault="00DB4A51" w:rsidP="00DB4A5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4A51">
        <w:rPr>
          <w:rFonts w:ascii="Times New Roman" w:hAnsi="Times New Roman" w:cs="Times New Roman"/>
          <w:b/>
          <w:bCs/>
          <w:sz w:val="24"/>
          <w:szCs w:val="24"/>
        </w:rPr>
        <w:t xml:space="preserve">David Bernstein </w:t>
      </w:r>
    </w:p>
    <w:p w14:paraId="4AA171D9" w14:textId="0D83BD20" w:rsidR="00DC07D2" w:rsidRPr="00421BFE" w:rsidRDefault="00CC034D" w:rsidP="00C04552">
      <w:pPr>
        <w:spacing w:line="480" w:lineRule="auto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421BFE">
        <w:rPr>
          <w:rFonts w:ascii="Times New Roman" w:hAnsi="Times New Roman" w:cs="Times New Roman"/>
          <w:i/>
          <w:iCs/>
          <w:sz w:val="24"/>
          <w:szCs w:val="24"/>
        </w:rPr>
        <w:t>On March 15, 2022, President Biden signed the Cyber Incident Reporting for Critical Infrastructure Act of 2022</w:t>
      </w:r>
      <w:r w:rsidR="00DC3D5F" w:rsidRPr="00421BFE">
        <w:rPr>
          <w:rFonts w:ascii="Times New Roman" w:hAnsi="Times New Roman" w:cs="Times New Roman"/>
          <w:i/>
          <w:iCs/>
          <w:sz w:val="24"/>
          <w:szCs w:val="24"/>
        </w:rPr>
        <w:t xml:space="preserve"> (CIRCIA) </w:t>
      </w:r>
      <w:r w:rsidRPr="00421BFE">
        <w:rPr>
          <w:rFonts w:ascii="Times New Roman" w:hAnsi="Times New Roman" w:cs="Times New Roman"/>
          <w:i/>
          <w:iCs/>
          <w:sz w:val="24"/>
          <w:szCs w:val="24"/>
        </w:rPr>
        <w:t>into</w:t>
      </w:r>
      <w:r w:rsidR="00425786" w:rsidRPr="00421BFE">
        <w:rPr>
          <w:rFonts w:ascii="Times New Roman" w:hAnsi="Times New Roman" w:cs="Times New Roman"/>
          <w:i/>
          <w:iCs/>
          <w:sz w:val="24"/>
          <w:szCs w:val="24"/>
        </w:rPr>
        <w:t xml:space="preserve"> law</w:t>
      </w:r>
      <w:r w:rsidR="00DC3D5F" w:rsidRPr="00421BFE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DC3D5F" w:rsidRPr="00421BFE">
        <w:rPr>
          <w:rStyle w:val="FootnoteReference"/>
          <w:rFonts w:ascii="Times New Roman" w:hAnsi="Times New Roman" w:cs="Times New Roman"/>
          <w:i/>
          <w:iCs/>
          <w:sz w:val="24"/>
          <w:szCs w:val="24"/>
        </w:rPr>
        <w:footnoteReference w:id="1"/>
      </w:r>
      <w:r w:rsidR="00EF43BD" w:rsidRPr="00421BFE">
        <w:rPr>
          <w:rStyle w:val="Hyperlink"/>
          <w:rFonts w:ascii="Times New Roman" w:hAnsi="Times New Roman" w:cs="Times New Roman"/>
          <w:i/>
          <w:iCs/>
          <w:sz w:val="24"/>
          <w:szCs w:val="24"/>
          <w:u w:val="none"/>
        </w:rPr>
        <w:t xml:space="preserve"> </w:t>
      </w:r>
      <w:r w:rsidR="00C04552" w:rsidRPr="00421BFE">
        <w:rPr>
          <w:rFonts w:ascii="Times New Roman" w:hAnsi="Times New Roman" w:cs="Times New Roman"/>
          <w:i/>
          <w:iCs/>
          <w:sz w:val="24"/>
          <w:szCs w:val="24"/>
        </w:rPr>
        <w:t>Bipartisan lawmakers championed the legislation i</w:t>
      </w:r>
      <w:r w:rsidR="00C72EB7" w:rsidRPr="00421BFE">
        <w:rPr>
          <w:rFonts w:ascii="Times New Roman" w:hAnsi="Times New Roman" w:cs="Times New Roman"/>
          <w:i/>
          <w:iCs/>
          <w:sz w:val="24"/>
          <w:szCs w:val="24"/>
        </w:rPr>
        <w:t xml:space="preserve">n response to the growing number of </w:t>
      </w:r>
      <w:r w:rsidR="00580B96" w:rsidRPr="00421BFE">
        <w:rPr>
          <w:rFonts w:ascii="Times New Roman" w:hAnsi="Times New Roman" w:cs="Times New Roman"/>
          <w:i/>
          <w:iCs/>
          <w:sz w:val="24"/>
          <w:szCs w:val="24"/>
        </w:rPr>
        <w:t>cyber intrusions</w:t>
      </w:r>
      <w:r w:rsidR="00C72EB7" w:rsidRPr="00421BFE">
        <w:rPr>
          <w:rFonts w:ascii="Times New Roman" w:hAnsi="Times New Roman" w:cs="Times New Roman"/>
          <w:i/>
          <w:iCs/>
          <w:sz w:val="24"/>
          <w:szCs w:val="24"/>
        </w:rPr>
        <w:t xml:space="preserve"> against critical infrastructure</w:t>
      </w:r>
      <w:r w:rsidR="00392C8F" w:rsidRPr="00421BFE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456D36" w:rsidRPr="00421BFE">
        <w:rPr>
          <w:rStyle w:val="FootnoteReference"/>
          <w:rFonts w:ascii="Times New Roman" w:hAnsi="Times New Roman" w:cs="Times New Roman"/>
          <w:i/>
          <w:iCs/>
          <w:sz w:val="24"/>
          <w:szCs w:val="24"/>
        </w:rPr>
        <w:footnoteReference w:id="2"/>
      </w:r>
      <w:r w:rsidR="00DC07D2" w:rsidRPr="00421B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E3B3A" w:rsidRPr="00421BFE">
        <w:rPr>
          <w:rFonts w:ascii="Times New Roman" w:hAnsi="Times New Roman" w:cs="Times New Roman"/>
          <w:i/>
          <w:iCs/>
          <w:sz w:val="24"/>
          <w:szCs w:val="24"/>
        </w:rPr>
        <w:t>In particular, the</w:t>
      </w:r>
      <w:r w:rsidR="00DC07D2" w:rsidRPr="00421BFE">
        <w:rPr>
          <w:rFonts w:ascii="Times New Roman" w:hAnsi="Times New Roman" w:cs="Times New Roman"/>
          <w:i/>
          <w:iCs/>
          <w:sz w:val="24"/>
          <w:szCs w:val="24"/>
        </w:rPr>
        <w:t xml:space="preserve"> May 2021 ransomware attack against the Colonial Pipeline was a “watershed moment” that </w:t>
      </w:r>
      <w:r w:rsidR="00927F8A" w:rsidRPr="00421BFE">
        <w:rPr>
          <w:rFonts w:ascii="Times New Roman" w:hAnsi="Times New Roman" w:cs="Times New Roman"/>
          <w:i/>
          <w:iCs/>
          <w:sz w:val="24"/>
          <w:szCs w:val="24"/>
        </w:rPr>
        <w:t>laid bare</w:t>
      </w:r>
      <w:r w:rsidR="00DC07D2" w:rsidRPr="00421BFE">
        <w:rPr>
          <w:rFonts w:ascii="Times New Roman" w:hAnsi="Times New Roman" w:cs="Times New Roman"/>
          <w:i/>
          <w:iCs/>
          <w:sz w:val="24"/>
          <w:szCs w:val="24"/>
        </w:rPr>
        <w:t xml:space="preserve"> how </w:t>
      </w:r>
      <w:r w:rsidR="0049581D" w:rsidRPr="00421BFE">
        <w:rPr>
          <w:rFonts w:ascii="Times New Roman" w:hAnsi="Times New Roman" w:cs="Times New Roman"/>
          <w:i/>
          <w:iCs/>
          <w:sz w:val="24"/>
          <w:szCs w:val="24"/>
        </w:rPr>
        <w:t>cyber incidents can have rippling impacts on the American economy and people’s daily lives.</w:t>
      </w:r>
      <w:r w:rsidR="000D498E" w:rsidRPr="00421BFE">
        <w:rPr>
          <w:rStyle w:val="FootnoteReference"/>
          <w:rFonts w:ascii="Times New Roman" w:hAnsi="Times New Roman" w:cs="Times New Roman"/>
          <w:i/>
          <w:iCs/>
          <w:sz w:val="24"/>
          <w:szCs w:val="24"/>
        </w:rPr>
        <w:footnoteReference w:id="3"/>
      </w:r>
      <w:r w:rsidR="0049581D" w:rsidRPr="00421B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7957B561" w14:textId="2C56F578" w:rsidR="00655E5E" w:rsidRDefault="00927F8A" w:rsidP="00B1227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21BFE">
        <w:rPr>
          <w:rFonts w:ascii="Times New Roman" w:hAnsi="Times New Roman" w:cs="Times New Roman"/>
          <w:b/>
          <w:bCs/>
          <w:sz w:val="24"/>
          <w:szCs w:val="24"/>
        </w:rPr>
        <w:t xml:space="preserve">CIRCIA </w:t>
      </w:r>
      <w:r w:rsidR="0049581D" w:rsidRPr="00421BFE">
        <w:rPr>
          <w:rFonts w:ascii="Times New Roman" w:hAnsi="Times New Roman" w:cs="Times New Roman"/>
          <w:b/>
          <w:bCs/>
          <w:sz w:val="24"/>
          <w:szCs w:val="24"/>
        </w:rPr>
        <w:t xml:space="preserve">mandates the Cybersecurity and Infrastructure Security Agency (CISA) develop regulations requiring </w:t>
      </w:r>
      <w:r w:rsidR="00430B18" w:rsidRPr="00421BFE">
        <w:rPr>
          <w:rFonts w:ascii="Times New Roman" w:hAnsi="Times New Roman" w:cs="Times New Roman"/>
          <w:b/>
          <w:bCs/>
          <w:sz w:val="24"/>
          <w:szCs w:val="24"/>
        </w:rPr>
        <w:t xml:space="preserve">entities in the </w:t>
      </w:r>
      <w:r w:rsidR="00935D00" w:rsidRPr="00421BFE">
        <w:rPr>
          <w:rFonts w:ascii="Times New Roman" w:hAnsi="Times New Roman" w:cs="Times New Roman"/>
          <w:b/>
          <w:bCs/>
          <w:sz w:val="24"/>
          <w:szCs w:val="24"/>
        </w:rPr>
        <w:t>sixteen</w:t>
      </w:r>
      <w:r w:rsidR="00A76E9B" w:rsidRPr="00421B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0B18" w:rsidRPr="00421BFE">
        <w:rPr>
          <w:rFonts w:ascii="Times New Roman" w:hAnsi="Times New Roman" w:cs="Times New Roman"/>
          <w:b/>
          <w:bCs/>
          <w:sz w:val="24"/>
          <w:szCs w:val="24"/>
        </w:rPr>
        <w:t>critical infrastructure sector</w:t>
      </w:r>
      <w:r w:rsidR="00A76E9B" w:rsidRPr="00421BFE">
        <w:rPr>
          <w:rFonts w:ascii="Times New Roman" w:hAnsi="Times New Roman" w:cs="Times New Roman"/>
          <w:b/>
          <w:bCs/>
          <w:sz w:val="24"/>
          <w:szCs w:val="24"/>
        </w:rPr>
        <w:t xml:space="preserve">s specified in Presidential Policy Directive </w:t>
      </w:r>
      <w:r w:rsidR="005075E9" w:rsidRPr="00421BFE">
        <w:rPr>
          <w:rFonts w:ascii="Times New Roman" w:hAnsi="Times New Roman" w:cs="Times New Roman"/>
          <w:b/>
          <w:bCs/>
          <w:sz w:val="24"/>
          <w:szCs w:val="24"/>
        </w:rPr>
        <w:t>21</w:t>
      </w:r>
      <w:r w:rsidR="006A5E0E" w:rsidRPr="00421B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1C1A" w:rsidRPr="00421BFE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="0049581D" w:rsidRPr="00421BFE">
        <w:rPr>
          <w:rFonts w:ascii="Times New Roman" w:hAnsi="Times New Roman" w:cs="Times New Roman"/>
          <w:b/>
          <w:bCs/>
          <w:sz w:val="24"/>
          <w:szCs w:val="24"/>
        </w:rPr>
        <w:t xml:space="preserve">report cyber incidents to CISA </w:t>
      </w:r>
      <w:r w:rsidR="00AD3F52" w:rsidRPr="00421BFE">
        <w:rPr>
          <w:rFonts w:ascii="Times New Roman" w:hAnsi="Times New Roman" w:cs="Times New Roman"/>
          <w:b/>
          <w:bCs/>
          <w:sz w:val="24"/>
          <w:szCs w:val="24"/>
        </w:rPr>
        <w:t xml:space="preserve">within </w:t>
      </w:r>
      <w:r w:rsidR="00935D00" w:rsidRPr="00421BFE">
        <w:rPr>
          <w:rFonts w:ascii="Times New Roman" w:hAnsi="Times New Roman" w:cs="Times New Roman"/>
          <w:b/>
          <w:bCs/>
          <w:sz w:val="24"/>
          <w:szCs w:val="24"/>
        </w:rPr>
        <w:t>seventy</w:t>
      </w:r>
      <w:r w:rsidR="00E33FB0" w:rsidRPr="00421BFE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935D00" w:rsidRPr="00421BFE">
        <w:rPr>
          <w:rFonts w:ascii="Times New Roman" w:hAnsi="Times New Roman" w:cs="Times New Roman"/>
          <w:b/>
          <w:bCs/>
          <w:sz w:val="24"/>
          <w:szCs w:val="24"/>
        </w:rPr>
        <w:t>two</w:t>
      </w:r>
      <w:r w:rsidR="00AD3F52" w:rsidRPr="00421BFE">
        <w:rPr>
          <w:rFonts w:ascii="Times New Roman" w:hAnsi="Times New Roman" w:cs="Times New Roman"/>
          <w:b/>
          <w:bCs/>
          <w:sz w:val="24"/>
          <w:szCs w:val="24"/>
        </w:rPr>
        <w:t xml:space="preserve"> hours of when they </w:t>
      </w:r>
      <w:r w:rsidR="0049581D" w:rsidRPr="00421BFE">
        <w:rPr>
          <w:rFonts w:ascii="Times New Roman" w:hAnsi="Times New Roman" w:cs="Times New Roman"/>
          <w:b/>
          <w:bCs/>
          <w:sz w:val="24"/>
          <w:szCs w:val="24"/>
        </w:rPr>
        <w:t xml:space="preserve">believe </w:t>
      </w:r>
      <w:r w:rsidR="00257673" w:rsidRPr="00421BFE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49581D" w:rsidRPr="00421BFE">
        <w:rPr>
          <w:rFonts w:ascii="Times New Roman" w:hAnsi="Times New Roman" w:cs="Times New Roman"/>
          <w:b/>
          <w:bCs/>
          <w:sz w:val="24"/>
          <w:szCs w:val="24"/>
        </w:rPr>
        <w:t xml:space="preserve"> incident occurred</w:t>
      </w:r>
      <w:r w:rsidR="0002196C" w:rsidRPr="00421BF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2196C" w:rsidRPr="00421BFE">
        <w:rPr>
          <w:rStyle w:val="FootnoteReference"/>
          <w:rFonts w:ascii="Times New Roman" w:hAnsi="Times New Roman" w:cs="Times New Roman"/>
          <w:b/>
          <w:bCs/>
          <w:sz w:val="24"/>
          <w:szCs w:val="24"/>
        </w:rPr>
        <w:footnoteReference w:id="4"/>
      </w:r>
      <w:r w:rsidR="00330938" w:rsidRPr="00421BFE">
        <w:rPr>
          <w:rFonts w:ascii="Times New Roman" w:hAnsi="Times New Roman" w:cs="Times New Roman"/>
          <w:b/>
          <w:bCs/>
          <w:sz w:val="24"/>
          <w:szCs w:val="24"/>
        </w:rPr>
        <w:t xml:space="preserve"> CISA is directed to provide “a clear </w:t>
      </w:r>
      <w:r w:rsidR="00330938" w:rsidRPr="00421BFE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description” of what specific</w:t>
      </w:r>
      <w:r w:rsidR="00330938" w:rsidRPr="00660DD0">
        <w:rPr>
          <w:rFonts w:ascii="Times New Roman" w:hAnsi="Times New Roman" w:cs="Times New Roman"/>
          <w:sz w:val="24"/>
          <w:szCs w:val="24"/>
        </w:rPr>
        <w:t xml:space="preserve"> entities will be </w:t>
      </w:r>
      <w:r w:rsidR="00507EA9">
        <w:rPr>
          <w:rFonts w:ascii="Times New Roman" w:hAnsi="Times New Roman" w:cs="Times New Roman"/>
          <w:sz w:val="24"/>
          <w:szCs w:val="24"/>
        </w:rPr>
        <w:t>required to report cyber incidents</w:t>
      </w:r>
      <w:r w:rsidR="00507EA9" w:rsidRPr="00660DD0">
        <w:rPr>
          <w:rFonts w:ascii="Times New Roman" w:hAnsi="Times New Roman" w:cs="Times New Roman"/>
          <w:sz w:val="24"/>
          <w:szCs w:val="24"/>
        </w:rPr>
        <w:t xml:space="preserve"> </w:t>
      </w:r>
      <w:r w:rsidR="00330938" w:rsidRPr="00660DD0">
        <w:rPr>
          <w:rFonts w:ascii="Times New Roman" w:hAnsi="Times New Roman" w:cs="Times New Roman"/>
          <w:sz w:val="24"/>
          <w:szCs w:val="24"/>
        </w:rPr>
        <w:t>based on the probability and magnitude of malicious cyber disruption</w:t>
      </w:r>
      <w:r w:rsidR="00B8101D" w:rsidRPr="00660DD0">
        <w:rPr>
          <w:rFonts w:ascii="Times New Roman" w:hAnsi="Times New Roman" w:cs="Times New Roman"/>
          <w:sz w:val="24"/>
          <w:szCs w:val="24"/>
        </w:rPr>
        <w:t>s</w:t>
      </w:r>
      <w:r w:rsidR="00330938" w:rsidRPr="00660DD0">
        <w:rPr>
          <w:rFonts w:ascii="Times New Roman" w:hAnsi="Times New Roman" w:cs="Times New Roman"/>
          <w:sz w:val="24"/>
          <w:szCs w:val="24"/>
        </w:rPr>
        <w:t>.</w:t>
      </w:r>
      <w:r w:rsidR="00330938" w:rsidRPr="00660DD0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 w:rsidR="00330938" w:rsidRPr="00660D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62DD8B" w14:textId="761A222F" w:rsidR="00AD7034" w:rsidRPr="00421BFE" w:rsidRDefault="00F05C10" w:rsidP="00B1227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421BFE">
        <w:rPr>
          <w:rFonts w:ascii="Times New Roman" w:hAnsi="Times New Roman" w:cs="Times New Roman"/>
          <w:sz w:val="24"/>
          <w:szCs w:val="24"/>
          <w:u w:val="single"/>
        </w:rPr>
        <w:t xml:space="preserve">Space is not </w:t>
      </w:r>
      <w:r w:rsidR="006C612C" w:rsidRPr="00421BFE">
        <w:rPr>
          <w:rFonts w:ascii="Times New Roman" w:hAnsi="Times New Roman" w:cs="Times New Roman"/>
          <w:sz w:val="24"/>
          <w:szCs w:val="24"/>
          <w:u w:val="single"/>
        </w:rPr>
        <w:t xml:space="preserve">enumerated as a </w:t>
      </w:r>
      <w:r w:rsidR="000F022E" w:rsidRPr="00421BFE">
        <w:rPr>
          <w:rFonts w:ascii="Times New Roman" w:hAnsi="Times New Roman" w:cs="Times New Roman"/>
          <w:sz w:val="24"/>
          <w:szCs w:val="24"/>
          <w:u w:val="single"/>
        </w:rPr>
        <w:t xml:space="preserve">critical infrastructure </w:t>
      </w:r>
      <w:r w:rsidR="006C612C" w:rsidRPr="00421BFE">
        <w:rPr>
          <w:rFonts w:ascii="Times New Roman" w:hAnsi="Times New Roman" w:cs="Times New Roman"/>
          <w:sz w:val="24"/>
          <w:szCs w:val="24"/>
          <w:u w:val="single"/>
        </w:rPr>
        <w:t>sector that will be covered by the proposed rules</w:t>
      </w:r>
      <w:r w:rsidR="008B1E17" w:rsidRPr="00421BFE">
        <w:rPr>
          <w:rFonts w:ascii="Times New Roman" w:hAnsi="Times New Roman" w:cs="Times New Roman"/>
          <w:sz w:val="24"/>
          <w:szCs w:val="24"/>
          <w:u w:val="single"/>
        </w:rPr>
        <w:t xml:space="preserve">; however, </w:t>
      </w:r>
      <w:r w:rsidR="00A8723C" w:rsidRPr="00421BFE">
        <w:rPr>
          <w:rFonts w:ascii="Times New Roman" w:hAnsi="Times New Roman" w:cs="Times New Roman"/>
          <w:sz w:val="24"/>
          <w:szCs w:val="24"/>
          <w:u w:val="single"/>
        </w:rPr>
        <w:t xml:space="preserve">some </w:t>
      </w:r>
      <w:r w:rsidR="008B1E17" w:rsidRPr="00421BFE">
        <w:rPr>
          <w:rFonts w:ascii="Times New Roman" w:hAnsi="Times New Roman" w:cs="Times New Roman"/>
          <w:sz w:val="24"/>
          <w:szCs w:val="24"/>
          <w:u w:val="single"/>
        </w:rPr>
        <w:t xml:space="preserve">satellite operators </w:t>
      </w:r>
      <w:r w:rsidR="00A8723C" w:rsidRPr="00421BFE">
        <w:rPr>
          <w:rFonts w:ascii="Times New Roman" w:hAnsi="Times New Roman" w:cs="Times New Roman"/>
          <w:sz w:val="24"/>
          <w:szCs w:val="24"/>
          <w:u w:val="single"/>
        </w:rPr>
        <w:t>may</w:t>
      </w:r>
      <w:r w:rsidR="008B1E17" w:rsidRPr="00421BFE">
        <w:rPr>
          <w:rFonts w:ascii="Times New Roman" w:hAnsi="Times New Roman" w:cs="Times New Roman"/>
          <w:sz w:val="24"/>
          <w:szCs w:val="24"/>
          <w:u w:val="single"/>
        </w:rPr>
        <w:t xml:space="preserve"> be required to report cyber incidents </w:t>
      </w:r>
      <w:r w:rsidR="00DF7D90" w:rsidRPr="00421BFE">
        <w:rPr>
          <w:rFonts w:ascii="Times New Roman" w:hAnsi="Times New Roman" w:cs="Times New Roman"/>
          <w:sz w:val="24"/>
          <w:szCs w:val="24"/>
          <w:u w:val="single"/>
        </w:rPr>
        <w:t xml:space="preserve">because they </w:t>
      </w:r>
      <w:r w:rsidR="00B52AF4" w:rsidRPr="00421BFE">
        <w:rPr>
          <w:rFonts w:ascii="Times New Roman" w:hAnsi="Times New Roman" w:cs="Times New Roman"/>
          <w:sz w:val="24"/>
          <w:szCs w:val="24"/>
          <w:u w:val="single"/>
        </w:rPr>
        <w:t xml:space="preserve">are integral to </w:t>
      </w:r>
      <w:r w:rsidR="00AB5D4D" w:rsidRPr="00421BFE">
        <w:rPr>
          <w:rFonts w:ascii="Times New Roman" w:hAnsi="Times New Roman" w:cs="Times New Roman"/>
          <w:sz w:val="24"/>
          <w:szCs w:val="24"/>
          <w:u w:val="single"/>
        </w:rPr>
        <w:t>critical infrastructure operations</w:t>
      </w:r>
      <w:r w:rsidR="00ED460B" w:rsidRPr="00421BFE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2C353E" w:rsidRPr="00421BFE">
        <w:rPr>
          <w:rFonts w:ascii="Times New Roman" w:hAnsi="Times New Roman" w:cs="Times New Roman"/>
          <w:sz w:val="24"/>
          <w:szCs w:val="24"/>
          <w:u w:val="single"/>
        </w:rPr>
        <w:t>most obviously</w:t>
      </w:r>
      <w:r w:rsidR="00ED460B" w:rsidRPr="00421BFE">
        <w:rPr>
          <w:rFonts w:ascii="Times New Roman" w:hAnsi="Times New Roman" w:cs="Times New Roman"/>
          <w:sz w:val="24"/>
          <w:szCs w:val="24"/>
          <w:u w:val="single"/>
        </w:rPr>
        <w:t xml:space="preserve"> in sectors such as com</w:t>
      </w:r>
      <w:r w:rsidR="002C353E" w:rsidRPr="00421BFE">
        <w:rPr>
          <w:rFonts w:ascii="Times New Roman" w:hAnsi="Times New Roman" w:cs="Times New Roman"/>
          <w:sz w:val="24"/>
          <w:szCs w:val="24"/>
          <w:u w:val="single"/>
        </w:rPr>
        <w:t>munications and financial services</w:t>
      </w:r>
      <w:r w:rsidR="00A25C58" w:rsidRPr="00421BFE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6E333A" w:rsidRPr="00421BFE">
        <w:rPr>
          <w:rFonts w:ascii="Times New Roman" w:hAnsi="Times New Roman" w:cs="Times New Roman"/>
          <w:sz w:val="24"/>
          <w:szCs w:val="24"/>
          <w:u w:val="single"/>
        </w:rPr>
        <w:t>CISA</w:t>
      </w:r>
      <w:r w:rsidR="00D77A50" w:rsidRPr="00421BF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25C58" w:rsidRPr="00421BFE">
        <w:rPr>
          <w:rFonts w:ascii="Times New Roman" w:hAnsi="Times New Roman" w:cs="Times New Roman"/>
          <w:sz w:val="24"/>
          <w:szCs w:val="24"/>
          <w:u w:val="single"/>
        </w:rPr>
        <w:t xml:space="preserve">should resist the temptation to require that all satellite operators </w:t>
      </w:r>
      <w:r w:rsidR="00797EE0" w:rsidRPr="00421BFE">
        <w:rPr>
          <w:rFonts w:ascii="Times New Roman" w:hAnsi="Times New Roman" w:cs="Times New Roman"/>
          <w:sz w:val="24"/>
          <w:szCs w:val="24"/>
          <w:u w:val="single"/>
        </w:rPr>
        <w:t xml:space="preserve">report cyber incidents because not all </w:t>
      </w:r>
      <w:r w:rsidR="00B1227B" w:rsidRPr="00421BFE">
        <w:rPr>
          <w:rFonts w:ascii="Times New Roman" w:hAnsi="Times New Roman" w:cs="Times New Roman"/>
          <w:sz w:val="24"/>
          <w:szCs w:val="24"/>
          <w:u w:val="single"/>
        </w:rPr>
        <w:t xml:space="preserve">space assets </w:t>
      </w:r>
      <w:r w:rsidR="008E5A00" w:rsidRPr="00421BFE">
        <w:rPr>
          <w:rFonts w:ascii="Times New Roman" w:hAnsi="Times New Roman" w:cs="Times New Roman"/>
          <w:sz w:val="24"/>
          <w:szCs w:val="24"/>
          <w:u w:val="single"/>
        </w:rPr>
        <w:t xml:space="preserve">support </w:t>
      </w:r>
      <w:r w:rsidR="00B1227B" w:rsidRPr="00421BFE">
        <w:rPr>
          <w:rFonts w:ascii="Times New Roman" w:hAnsi="Times New Roman" w:cs="Times New Roman"/>
          <w:sz w:val="24"/>
          <w:szCs w:val="24"/>
          <w:u w:val="single"/>
        </w:rPr>
        <w:t>critical infrastructure. By properly</w:t>
      </w:r>
      <w:r w:rsidR="006E333A" w:rsidRPr="00421BF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F022E" w:rsidRPr="00421BFE">
        <w:rPr>
          <w:rFonts w:ascii="Times New Roman" w:hAnsi="Times New Roman" w:cs="Times New Roman"/>
          <w:sz w:val="24"/>
          <w:szCs w:val="24"/>
          <w:u w:val="single"/>
        </w:rPr>
        <w:t xml:space="preserve">scoping these </w:t>
      </w:r>
      <w:r w:rsidR="00B1227B" w:rsidRPr="00421BFE">
        <w:rPr>
          <w:rFonts w:ascii="Times New Roman" w:hAnsi="Times New Roman" w:cs="Times New Roman"/>
          <w:sz w:val="24"/>
          <w:szCs w:val="24"/>
          <w:u w:val="single"/>
        </w:rPr>
        <w:t>reporting requirements</w:t>
      </w:r>
      <w:r w:rsidR="006E333A" w:rsidRPr="00421BFE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0F022E" w:rsidRPr="00421BF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1227B" w:rsidRPr="00421BFE">
        <w:rPr>
          <w:rFonts w:ascii="Times New Roman" w:hAnsi="Times New Roman" w:cs="Times New Roman"/>
          <w:sz w:val="24"/>
          <w:szCs w:val="24"/>
          <w:u w:val="single"/>
        </w:rPr>
        <w:t>CISA can</w:t>
      </w:r>
      <w:r w:rsidR="000F022E" w:rsidRPr="00421BF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A01C9" w:rsidRPr="00421BFE">
        <w:rPr>
          <w:rFonts w:ascii="Times New Roman" w:hAnsi="Times New Roman" w:cs="Times New Roman"/>
          <w:sz w:val="24"/>
          <w:szCs w:val="24"/>
          <w:u w:val="single"/>
        </w:rPr>
        <w:t xml:space="preserve">encourage industry compliance </w:t>
      </w:r>
      <w:r w:rsidR="008E5A00" w:rsidRPr="00421BFE">
        <w:rPr>
          <w:rFonts w:ascii="Times New Roman" w:hAnsi="Times New Roman" w:cs="Times New Roman"/>
          <w:sz w:val="24"/>
          <w:szCs w:val="24"/>
          <w:u w:val="single"/>
        </w:rPr>
        <w:t xml:space="preserve">with reporting requirements </w:t>
      </w:r>
      <w:r w:rsidR="00B1227B" w:rsidRPr="00421BFE">
        <w:rPr>
          <w:rFonts w:ascii="Times New Roman" w:hAnsi="Times New Roman" w:cs="Times New Roman"/>
          <w:sz w:val="24"/>
          <w:szCs w:val="24"/>
          <w:u w:val="single"/>
        </w:rPr>
        <w:t xml:space="preserve">and </w:t>
      </w:r>
      <w:r w:rsidR="00D54EF6" w:rsidRPr="00421BFE">
        <w:rPr>
          <w:rFonts w:ascii="Times New Roman" w:hAnsi="Times New Roman" w:cs="Times New Roman"/>
          <w:sz w:val="24"/>
          <w:szCs w:val="24"/>
          <w:u w:val="single"/>
        </w:rPr>
        <w:t xml:space="preserve">focus its efforts on responding to </w:t>
      </w:r>
      <w:r w:rsidR="00B1227B" w:rsidRPr="00421BFE">
        <w:rPr>
          <w:rFonts w:ascii="Times New Roman" w:hAnsi="Times New Roman" w:cs="Times New Roman"/>
          <w:sz w:val="24"/>
          <w:szCs w:val="24"/>
          <w:u w:val="single"/>
        </w:rPr>
        <w:t xml:space="preserve">high severity </w:t>
      </w:r>
      <w:r w:rsidR="00A14E2B" w:rsidRPr="00421BFE">
        <w:rPr>
          <w:rFonts w:ascii="Times New Roman" w:hAnsi="Times New Roman" w:cs="Times New Roman"/>
          <w:sz w:val="24"/>
          <w:szCs w:val="24"/>
          <w:u w:val="single"/>
        </w:rPr>
        <w:t>cyber incidents</w:t>
      </w:r>
      <w:r w:rsidR="00D54EF6" w:rsidRPr="00421BFE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</w:p>
    <w:p w14:paraId="0FC43E4D" w14:textId="00CA9A9B" w:rsidR="00A57CAC" w:rsidRPr="00660DD0" w:rsidRDefault="001E22A3" w:rsidP="009F5D2D">
      <w:pPr>
        <w:spacing w:line="480" w:lineRule="auto"/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60D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CISA Rulemaking Process </w:t>
      </w:r>
    </w:p>
    <w:p w14:paraId="74585E1F" w14:textId="487F4C89" w:rsidR="002E7FC2" w:rsidRDefault="00700145" w:rsidP="002E7FC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CISA </w:t>
      </w:r>
      <w:r w:rsidR="00197EC9">
        <w:rPr>
          <w:rFonts w:ascii="Times New Roman" w:hAnsi="Times New Roman" w:cs="Times New Roman"/>
          <w:sz w:val="24"/>
          <w:szCs w:val="24"/>
        </w:rPr>
        <w:t xml:space="preserve">is expected to publish a Notice of Proposed Rulemaking (NPRM) </w:t>
      </w:r>
      <w:r w:rsidR="004F70C6">
        <w:rPr>
          <w:rFonts w:ascii="Times New Roman" w:hAnsi="Times New Roman" w:cs="Times New Roman"/>
          <w:sz w:val="24"/>
          <w:szCs w:val="24"/>
        </w:rPr>
        <w:t>soon</w:t>
      </w:r>
      <w:r w:rsidR="00E112AE">
        <w:rPr>
          <w:rFonts w:ascii="Times New Roman" w:hAnsi="Times New Roman" w:cs="Times New Roman"/>
          <w:sz w:val="24"/>
          <w:szCs w:val="24"/>
        </w:rPr>
        <w:t xml:space="preserve"> </w:t>
      </w:r>
      <w:r w:rsidR="00FE1012">
        <w:rPr>
          <w:rFonts w:ascii="Times New Roman" w:hAnsi="Times New Roman" w:cs="Times New Roman"/>
          <w:sz w:val="24"/>
          <w:szCs w:val="24"/>
        </w:rPr>
        <w:t>and must issue a final rule by September 15, 2025.</w:t>
      </w:r>
      <w:r w:rsidR="00FE1012"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 w:rsidR="00FE1012">
        <w:rPr>
          <w:rFonts w:ascii="Times New Roman" w:hAnsi="Times New Roman" w:cs="Times New Roman"/>
          <w:sz w:val="24"/>
          <w:szCs w:val="24"/>
        </w:rPr>
        <w:t xml:space="preserve"> </w:t>
      </w:r>
      <w:r w:rsidR="0011232F" w:rsidRPr="00660DD0">
        <w:rPr>
          <w:rFonts w:ascii="Times New Roman" w:hAnsi="Times New Roman" w:cs="Times New Roman"/>
          <w:sz w:val="24"/>
          <w:szCs w:val="24"/>
        </w:rPr>
        <w:t xml:space="preserve">As CISA develops these proposals, </w:t>
      </w:r>
      <w:r w:rsidR="00FE1012">
        <w:rPr>
          <w:rFonts w:ascii="Times New Roman" w:hAnsi="Times New Roman" w:cs="Times New Roman"/>
          <w:sz w:val="24"/>
          <w:szCs w:val="24"/>
        </w:rPr>
        <w:t>it should focus on</w:t>
      </w:r>
      <w:r w:rsidR="0011232F" w:rsidRPr="00660DD0">
        <w:rPr>
          <w:rFonts w:ascii="Times New Roman" w:hAnsi="Times New Roman" w:cs="Times New Roman"/>
          <w:sz w:val="24"/>
          <w:szCs w:val="24"/>
        </w:rPr>
        <w:t xml:space="preserve"> </w:t>
      </w:r>
      <w:r w:rsidR="006D1A31">
        <w:rPr>
          <w:rFonts w:ascii="Times New Roman" w:hAnsi="Times New Roman" w:cs="Times New Roman"/>
          <w:sz w:val="24"/>
          <w:szCs w:val="24"/>
        </w:rPr>
        <w:t>the scope of the proposed regulations</w:t>
      </w:r>
      <w:r w:rsidR="0014524F">
        <w:rPr>
          <w:rFonts w:ascii="Times New Roman" w:hAnsi="Times New Roman" w:cs="Times New Roman"/>
          <w:sz w:val="24"/>
          <w:szCs w:val="24"/>
        </w:rPr>
        <w:t>:</w:t>
      </w:r>
      <w:r w:rsidR="006D1A31">
        <w:rPr>
          <w:rFonts w:ascii="Times New Roman" w:hAnsi="Times New Roman" w:cs="Times New Roman"/>
          <w:sz w:val="24"/>
          <w:szCs w:val="24"/>
        </w:rPr>
        <w:t xml:space="preserve"> </w:t>
      </w:r>
      <w:r w:rsidR="000F279F">
        <w:rPr>
          <w:rFonts w:ascii="Times New Roman" w:hAnsi="Times New Roman" w:cs="Times New Roman"/>
          <w:sz w:val="24"/>
          <w:szCs w:val="24"/>
        </w:rPr>
        <w:t>which</w:t>
      </w:r>
      <w:r w:rsidR="00806E41">
        <w:rPr>
          <w:rFonts w:ascii="Times New Roman" w:hAnsi="Times New Roman" w:cs="Times New Roman"/>
          <w:sz w:val="24"/>
          <w:szCs w:val="24"/>
        </w:rPr>
        <w:t xml:space="preserve"> “covered entities”</w:t>
      </w:r>
      <w:r w:rsidR="000F279F">
        <w:rPr>
          <w:rFonts w:ascii="Times New Roman" w:hAnsi="Times New Roman" w:cs="Times New Roman"/>
          <w:sz w:val="24"/>
          <w:szCs w:val="24"/>
        </w:rPr>
        <w:t xml:space="preserve"> will be required to report cyber incidents</w:t>
      </w:r>
      <w:r w:rsidR="0014524F">
        <w:rPr>
          <w:rFonts w:ascii="Times New Roman" w:hAnsi="Times New Roman" w:cs="Times New Roman"/>
          <w:sz w:val="24"/>
          <w:szCs w:val="24"/>
        </w:rPr>
        <w:t>?</w:t>
      </w:r>
      <w:r w:rsidR="0001542D" w:rsidRPr="00660DD0"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 w:rsidR="0001542D" w:rsidRPr="00660D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31DEFF" w14:textId="1E3C3CED" w:rsidR="00E20C28" w:rsidRPr="00660DD0" w:rsidRDefault="00A44DB5" w:rsidP="00BB178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60DD0">
        <w:rPr>
          <w:rFonts w:ascii="Times New Roman" w:hAnsi="Times New Roman" w:cs="Times New Roman"/>
          <w:sz w:val="24"/>
          <w:szCs w:val="24"/>
        </w:rPr>
        <w:t>Comments from around the business community emphasize t</w:t>
      </w:r>
      <w:r w:rsidR="00001414">
        <w:rPr>
          <w:rFonts w:ascii="Times New Roman" w:hAnsi="Times New Roman" w:cs="Times New Roman"/>
          <w:sz w:val="24"/>
          <w:szCs w:val="24"/>
        </w:rPr>
        <w:t xml:space="preserve">wo primary adverse consequences of an overly broad definition of “covered entities.” First, </w:t>
      </w:r>
      <w:r w:rsidR="00145BC9" w:rsidRPr="00660DD0">
        <w:rPr>
          <w:rFonts w:ascii="Times New Roman" w:hAnsi="Times New Roman" w:cs="Times New Roman"/>
          <w:sz w:val="24"/>
          <w:szCs w:val="24"/>
        </w:rPr>
        <w:t xml:space="preserve">Business Roundtable </w:t>
      </w:r>
      <w:r w:rsidR="00823B5B" w:rsidRPr="00660DD0">
        <w:rPr>
          <w:rFonts w:ascii="Times New Roman" w:hAnsi="Times New Roman" w:cs="Times New Roman"/>
          <w:sz w:val="24"/>
          <w:szCs w:val="24"/>
        </w:rPr>
        <w:t xml:space="preserve">warns that </w:t>
      </w:r>
      <w:r w:rsidR="008349DA">
        <w:rPr>
          <w:rFonts w:ascii="Times New Roman" w:hAnsi="Times New Roman" w:cs="Times New Roman"/>
          <w:sz w:val="24"/>
          <w:szCs w:val="24"/>
        </w:rPr>
        <w:t>requiring</w:t>
      </w:r>
      <w:r w:rsidR="008349DA" w:rsidRPr="00660DD0">
        <w:rPr>
          <w:rFonts w:ascii="Times New Roman" w:hAnsi="Times New Roman" w:cs="Times New Roman"/>
          <w:sz w:val="24"/>
          <w:szCs w:val="24"/>
        </w:rPr>
        <w:t xml:space="preserve"> </w:t>
      </w:r>
      <w:r w:rsidR="00823B5B" w:rsidRPr="00660DD0">
        <w:rPr>
          <w:rFonts w:ascii="Times New Roman" w:hAnsi="Times New Roman" w:cs="Times New Roman"/>
          <w:sz w:val="24"/>
          <w:szCs w:val="24"/>
        </w:rPr>
        <w:t xml:space="preserve">too many entities </w:t>
      </w:r>
      <w:r w:rsidR="008349DA">
        <w:rPr>
          <w:rFonts w:ascii="Times New Roman" w:hAnsi="Times New Roman" w:cs="Times New Roman"/>
          <w:sz w:val="24"/>
          <w:szCs w:val="24"/>
        </w:rPr>
        <w:t xml:space="preserve">to report cyber incidents </w:t>
      </w:r>
      <w:r w:rsidR="00823B5B" w:rsidRPr="00660DD0">
        <w:rPr>
          <w:rFonts w:ascii="Times New Roman" w:hAnsi="Times New Roman" w:cs="Times New Roman"/>
          <w:sz w:val="24"/>
          <w:szCs w:val="24"/>
        </w:rPr>
        <w:t xml:space="preserve">could result in </w:t>
      </w:r>
      <w:r w:rsidR="00281AC5" w:rsidRPr="00660DD0">
        <w:rPr>
          <w:rFonts w:ascii="Times New Roman" w:hAnsi="Times New Roman" w:cs="Times New Roman"/>
          <w:sz w:val="24"/>
          <w:szCs w:val="24"/>
        </w:rPr>
        <w:t xml:space="preserve">“uncertainty” and </w:t>
      </w:r>
      <w:r w:rsidR="00281AC5" w:rsidRPr="00660DD0">
        <w:rPr>
          <w:rFonts w:ascii="Times New Roman" w:hAnsi="Times New Roman" w:cs="Times New Roman"/>
          <w:sz w:val="24"/>
          <w:szCs w:val="24"/>
        </w:rPr>
        <w:lastRenderedPageBreak/>
        <w:t>an “undue burden on private sector entities</w:t>
      </w:r>
      <w:r w:rsidR="008349DA">
        <w:rPr>
          <w:rFonts w:ascii="Times New Roman" w:hAnsi="Times New Roman" w:cs="Times New Roman"/>
          <w:sz w:val="24"/>
          <w:szCs w:val="24"/>
        </w:rPr>
        <w:t>,</w:t>
      </w:r>
      <w:r w:rsidR="00281AC5" w:rsidRPr="00660DD0">
        <w:rPr>
          <w:rFonts w:ascii="Times New Roman" w:hAnsi="Times New Roman" w:cs="Times New Roman"/>
          <w:sz w:val="24"/>
          <w:szCs w:val="24"/>
        </w:rPr>
        <w:t>”</w:t>
      </w:r>
      <w:r w:rsidR="008349DA">
        <w:rPr>
          <w:rFonts w:ascii="Times New Roman" w:hAnsi="Times New Roman" w:cs="Times New Roman"/>
          <w:sz w:val="24"/>
          <w:szCs w:val="24"/>
        </w:rPr>
        <w:t xml:space="preserve"> especially those that do not operate critical infrastructure.</w:t>
      </w:r>
      <w:r w:rsidR="00FB6A8C" w:rsidRPr="00660DD0"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 w:rsidR="00281AC5" w:rsidRPr="00660DD0">
        <w:rPr>
          <w:rFonts w:ascii="Times New Roman" w:hAnsi="Times New Roman" w:cs="Times New Roman"/>
          <w:sz w:val="24"/>
          <w:szCs w:val="24"/>
        </w:rPr>
        <w:t xml:space="preserve"> </w:t>
      </w:r>
      <w:r w:rsidR="003B4C3B">
        <w:rPr>
          <w:rFonts w:ascii="Times New Roman" w:hAnsi="Times New Roman" w:cs="Times New Roman"/>
          <w:sz w:val="24"/>
          <w:szCs w:val="24"/>
        </w:rPr>
        <w:t>Experts project that</w:t>
      </w:r>
      <w:r w:rsidR="00B85871">
        <w:rPr>
          <w:rFonts w:ascii="Times New Roman" w:hAnsi="Times New Roman" w:cs="Times New Roman"/>
          <w:sz w:val="24"/>
          <w:szCs w:val="24"/>
        </w:rPr>
        <w:t xml:space="preserve"> “</w:t>
      </w:r>
      <w:r w:rsidR="00B85871" w:rsidRPr="00B85871">
        <w:rPr>
          <w:rFonts w:ascii="Times New Roman" w:hAnsi="Times New Roman" w:cs="Times New Roman"/>
          <w:sz w:val="24"/>
          <w:szCs w:val="24"/>
        </w:rPr>
        <w:t>58,000 additional</w:t>
      </w:r>
      <w:r w:rsidR="003F7C4B">
        <w:rPr>
          <w:rFonts w:ascii="Times New Roman" w:hAnsi="Times New Roman" w:cs="Times New Roman"/>
          <w:sz w:val="24"/>
          <w:szCs w:val="24"/>
        </w:rPr>
        <w:t xml:space="preserve"> </w:t>
      </w:r>
      <w:r w:rsidR="00B85871" w:rsidRPr="00B85871">
        <w:rPr>
          <w:rFonts w:ascii="Times New Roman" w:hAnsi="Times New Roman" w:cs="Times New Roman"/>
          <w:sz w:val="24"/>
          <w:szCs w:val="24"/>
        </w:rPr>
        <w:t>active satellites could be launched by 2030</w:t>
      </w:r>
      <w:r w:rsidR="003F7C4B">
        <w:rPr>
          <w:rFonts w:ascii="Times New Roman" w:hAnsi="Times New Roman" w:cs="Times New Roman"/>
          <w:sz w:val="24"/>
          <w:szCs w:val="24"/>
        </w:rPr>
        <w:t>,</w:t>
      </w:r>
      <w:r w:rsidR="00B85871">
        <w:rPr>
          <w:rFonts w:ascii="Times New Roman" w:hAnsi="Times New Roman" w:cs="Times New Roman"/>
          <w:sz w:val="24"/>
          <w:szCs w:val="24"/>
        </w:rPr>
        <w:t>”</w:t>
      </w:r>
      <w:r w:rsidR="003B4C3B">
        <w:rPr>
          <w:rFonts w:ascii="Times New Roman" w:hAnsi="Times New Roman" w:cs="Times New Roman"/>
          <w:sz w:val="24"/>
          <w:szCs w:val="24"/>
        </w:rPr>
        <w:t xml:space="preserve"> </w:t>
      </w:r>
      <w:r w:rsidR="003F7C4B">
        <w:rPr>
          <w:rFonts w:ascii="Times New Roman" w:hAnsi="Times New Roman" w:cs="Times New Roman"/>
          <w:sz w:val="24"/>
          <w:szCs w:val="24"/>
        </w:rPr>
        <w:t>more than ten times as are currently in orbit.</w:t>
      </w:r>
      <w:r w:rsidR="003F7C4B"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  <w:r w:rsidR="003F7C4B">
        <w:rPr>
          <w:rFonts w:ascii="Times New Roman" w:hAnsi="Times New Roman" w:cs="Times New Roman"/>
          <w:sz w:val="24"/>
          <w:szCs w:val="24"/>
        </w:rPr>
        <w:t xml:space="preserve"> </w:t>
      </w:r>
      <w:r w:rsidR="00557FB1">
        <w:rPr>
          <w:rFonts w:ascii="Times New Roman" w:hAnsi="Times New Roman" w:cs="Times New Roman"/>
          <w:sz w:val="24"/>
          <w:szCs w:val="24"/>
        </w:rPr>
        <w:t>CISA may stifle commercial space innovation</w:t>
      </w:r>
      <w:r w:rsidR="00084648">
        <w:rPr>
          <w:rFonts w:ascii="Times New Roman" w:hAnsi="Times New Roman" w:cs="Times New Roman"/>
          <w:sz w:val="24"/>
          <w:szCs w:val="24"/>
        </w:rPr>
        <w:t>s should</w:t>
      </w:r>
      <w:r w:rsidR="00883AA7">
        <w:rPr>
          <w:rFonts w:ascii="Times New Roman" w:hAnsi="Times New Roman" w:cs="Times New Roman"/>
          <w:sz w:val="24"/>
          <w:szCs w:val="24"/>
        </w:rPr>
        <w:t xml:space="preserve"> all entrants in the </w:t>
      </w:r>
      <w:r w:rsidR="00A06AA9">
        <w:rPr>
          <w:rFonts w:ascii="Times New Roman" w:hAnsi="Times New Roman" w:cs="Times New Roman"/>
          <w:sz w:val="24"/>
          <w:szCs w:val="24"/>
        </w:rPr>
        <w:t xml:space="preserve">New Space economy </w:t>
      </w:r>
      <w:r w:rsidR="00084648">
        <w:rPr>
          <w:rFonts w:ascii="Times New Roman" w:hAnsi="Times New Roman" w:cs="Times New Roman"/>
          <w:sz w:val="24"/>
          <w:szCs w:val="24"/>
        </w:rPr>
        <w:t>be required to comply with</w:t>
      </w:r>
      <w:r w:rsidR="00A06AA9">
        <w:rPr>
          <w:rFonts w:ascii="Times New Roman" w:hAnsi="Times New Roman" w:cs="Times New Roman"/>
          <w:sz w:val="24"/>
          <w:szCs w:val="24"/>
        </w:rPr>
        <w:t xml:space="preserve"> stringent reporting requirements even if they do not enable critical infrastructure missions</w:t>
      </w:r>
      <w:r w:rsidR="002E7FC2">
        <w:rPr>
          <w:rFonts w:ascii="Times New Roman" w:hAnsi="Times New Roman" w:cs="Times New Roman"/>
          <w:sz w:val="24"/>
          <w:szCs w:val="24"/>
        </w:rPr>
        <w:t>, such as research and localized monitoring satellites</w:t>
      </w:r>
      <w:r w:rsidR="00084648">
        <w:rPr>
          <w:rFonts w:ascii="Times New Roman" w:hAnsi="Times New Roman" w:cs="Times New Roman"/>
          <w:sz w:val="24"/>
          <w:szCs w:val="24"/>
        </w:rPr>
        <w:t xml:space="preserve">. </w:t>
      </w:r>
      <w:r w:rsidR="008349DA">
        <w:rPr>
          <w:rFonts w:ascii="Times New Roman" w:hAnsi="Times New Roman" w:cs="Times New Roman"/>
          <w:sz w:val="24"/>
          <w:szCs w:val="24"/>
        </w:rPr>
        <w:t>Second, t</w:t>
      </w:r>
      <w:r w:rsidR="00510BF0" w:rsidRPr="00660DD0">
        <w:rPr>
          <w:rFonts w:ascii="Times New Roman" w:hAnsi="Times New Roman" w:cs="Times New Roman"/>
          <w:sz w:val="24"/>
          <w:szCs w:val="24"/>
        </w:rPr>
        <w:t xml:space="preserve">he U.S. Chamber of Commerce </w:t>
      </w:r>
      <w:r w:rsidR="004E55DF">
        <w:rPr>
          <w:rFonts w:ascii="Times New Roman" w:hAnsi="Times New Roman" w:cs="Times New Roman"/>
          <w:sz w:val="24"/>
          <w:szCs w:val="24"/>
        </w:rPr>
        <w:t>ca</w:t>
      </w:r>
      <w:r w:rsidR="0014524F">
        <w:rPr>
          <w:rFonts w:ascii="Times New Roman" w:hAnsi="Times New Roman" w:cs="Times New Roman"/>
          <w:sz w:val="24"/>
          <w:szCs w:val="24"/>
        </w:rPr>
        <w:t>u</w:t>
      </w:r>
      <w:r w:rsidR="004E55DF">
        <w:rPr>
          <w:rFonts w:ascii="Times New Roman" w:hAnsi="Times New Roman" w:cs="Times New Roman"/>
          <w:sz w:val="24"/>
          <w:szCs w:val="24"/>
        </w:rPr>
        <w:t>tions</w:t>
      </w:r>
      <w:r w:rsidR="00510BF0" w:rsidRPr="00660DD0">
        <w:rPr>
          <w:rFonts w:ascii="Times New Roman" w:hAnsi="Times New Roman" w:cs="Times New Roman"/>
          <w:sz w:val="24"/>
          <w:szCs w:val="24"/>
        </w:rPr>
        <w:t xml:space="preserve"> that </w:t>
      </w:r>
      <w:r w:rsidR="00137507" w:rsidRPr="00660DD0">
        <w:rPr>
          <w:rFonts w:ascii="Times New Roman" w:hAnsi="Times New Roman" w:cs="Times New Roman"/>
          <w:sz w:val="24"/>
          <w:szCs w:val="24"/>
        </w:rPr>
        <w:t>requiring too many entities to report cyber incidents “could risk creating unintended noise in the system</w:t>
      </w:r>
      <w:r w:rsidR="00BB178E">
        <w:rPr>
          <w:rFonts w:ascii="Times New Roman" w:hAnsi="Times New Roman" w:cs="Times New Roman"/>
          <w:sz w:val="24"/>
          <w:szCs w:val="24"/>
        </w:rPr>
        <w:t xml:space="preserve"> </w:t>
      </w:r>
      <w:r w:rsidR="00BB178E" w:rsidRPr="00BB178E">
        <w:rPr>
          <w:rFonts w:ascii="Times New Roman" w:hAnsi="Times New Roman" w:cs="Times New Roman"/>
          <w:sz w:val="24"/>
          <w:szCs w:val="24"/>
        </w:rPr>
        <w:t>that detracts from protecting critical</w:t>
      </w:r>
      <w:r w:rsidR="00BB178E">
        <w:rPr>
          <w:rFonts w:ascii="Times New Roman" w:hAnsi="Times New Roman" w:cs="Times New Roman"/>
          <w:sz w:val="24"/>
          <w:szCs w:val="24"/>
        </w:rPr>
        <w:t xml:space="preserve"> </w:t>
      </w:r>
      <w:r w:rsidR="00BB178E" w:rsidRPr="00BB178E">
        <w:rPr>
          <w:rFonts w:ascii="Times New Roman" w:hAnsi="Times New Roman" w:cs="Times New Roman"/>
          <w:sz w:val="24"/>
          <w:szCs w:val="24"/>
        </w:rPr>
        <w:t>infrastructure</w:t>
      </w:r>
      <w:r w:rsidR="00A50B75">
        <w:rPr>
          <w:rFonts w:ascii="Times New Roman" w:hAnsi="Times New Roman" w:cs="Times New Roman"/>
          <w:sz w:val="24"/>
          <w:szCs w:val="24"/>
        </w:rPr>
        <w:t>.</w:t>
      </w:r>
      <w:r w:rsidR="005A168F" w:rsidRPr="00660DD0">
        <w:rPr>
          <w:rFonts w:ascii="Times New Roman" w:hAnsi="Times New Roman" w:cs="Times New Roman"/>
          <w:sz w:val="24"/>
          <w:szCs w:val="24"/>
        </w:rPr>
        <w:t>”</w:t>
      </w:r>
      <w:r w:rsidR="00FB6A8C" w:rsidRPr="00660DD0">
        <w:rPr>
          <w:rStyle w:val="FootnoteReference"/>
          <w:rFonts w:ascii="Times New Roman" w:hAnsi="Times New Roman" w:cs="Times New Roman"/>
          <w:sz w:val="24"/>
          <w:szCs w:val="24"/>
        </w:rPr>
        <w:footnoteReference w:id="10"/>
      </w:r>
      <w:r w:rsidR="005A168F" w:rsidRPr="00660DD0">
        <w:rPr>
          <w:rFonts w:ascii="Times New Roman" w:hAnsi="Times New Roman" w:cs="Times New Roman"/>
          <w:sz w:val="24"/>
          <w:szCs w:val="24"/>
        </w:rPr>
        <w:t xml:space="preserve"> </w:t>
      </w:r>
      <w:r w:rsidR="00435913">
        <w:rPr>
          <w:rFonts w:ascii="Times New Roman" w:hAnsi="Times New Roman" w:cs="Times New Roman"/>
          <w:sz w:val="24"/>
          <w:szCs w:val="24"/>
        </w:rPr>
        <w:t xml:space="preserve">If CISA required all satellite operators to disclose cyber incidents, </w:t>
      </w:r>
      <w:r w:rsidR="00461685">
        <w:rPr>
          <w:rFonts w:ascii="Times New Roman" w:hAnsi="Times New Roman" w:cs="Times New Roman"/>
          <w:sz w:val="24"/>
          <w:szCs w:val="24"/>
        </w:rPr>
        <w:t>it would need to process and respond to potentially thousands of breaches on commercial satellites</w:t>
      </w:r>
      <w:r w:rsidR="00E31C1A">
        <w:rPr>
          <w:rFonts w:ascii="Times New Roman" w:hAnsi="Times New Roman" w:cs="Times New Roman"/>
          <w:sz w:val="24"/>
          <w:szCs w:val="24"/>
        </w:rPr>
        <w:t>.</w:t>
      </w:r>
      <w:r w:rsidR="00A33B97">
        <w:rPr>
          <w:rFonts w:ascii="Times New Roman" w:hAnsi="Times New Roman" w:cs="Times New Roman"/>
          <w:sz w:val="24"/>
          <w:szCs w:val="24"/>
        </w:rPr>
        <w:t xml:space="preserve"> </w:t>
      </w:r>
      <w:r w:rsidR="00E31C1A">
        <w:rPr>
          <w:rFonts w:ascii="Times New Roman" w:hAnsi="Times New Roman" w:cs="Times New Roman"/>
          <w:sz w:val="24"/>
          <w:szCs w:val="24"/>
        </w:rPr>
        <w:t>A</w:t>
      </w:r>
      <w:r w:rsidR="00AA5DFE">
        <w:rPr>
          <w:rFonts w:ascii="Times New Roman" w:hAnsi="Times New Roman" w:cs="Times New Roman"/>
          <w:sz w:val="24"/>
          <w:szCs w:val="24"/>
        </w:rPr>
        <w:t>n overly</w:t>
      </w:r>
      <w:r w:rsidR="00A33B97">
        <w:rPr>
          <w:rFonts w:ascii="Times New Roman" w:hAnsi="Times New Roman" w:cs="Times New Roman"/>
          <w:sz w:val="24"/>
          <w:szCs w:val="24"/>
        </w:rPr>
        <w:t xml:space="preserve"> broad reporting regime could stretch the agency too thin and </w:t>
      </w:r>
      <w:r w:rsidR="00AA5DFE">
        <w:rPr>
          <w:rFonts w:ascii="Times New Roman" w:hAnsi="Times New Roman" w:cs="Times New Roman"/>
          <w:sz w:val="24"/>
          <w:szCs w:val="24"/>
        </w:rPr>
        <w:t xml:space="preserve">risk deprioritizing responses to the most significant incidents. </w:t>
      </w:r>
      <w:r w:rsidR="005A168F" w:rsidRPr="00660DD0">
        <w:rPr>
          <w:rFonts w:ascii="Times New Roman" w:hAnsi="Times New Roman" w:cs="Times New Roman"/>
          <w:sz w:val="24"/>
          <w:szCs w:val="24"/>
        </w:rPr>
        <w:t xml:space="preserve">Similar concerns have been raised by the Cybersecurity Coalition, </w:t>
      </w:r>
      <w:r w:rsidR="005A1D67" w:rsidRPr="00660DD0">
        <w:rPr>
          <w:rFonts w:ascii="Times New Roman" w:hAnsi="Times New Roman" w:cs="Times New Roman"/>
          <w:sz w:val="24"/>
          <w:szCs w:val="24"/>
        </w:rPr>
        <w:t>CTIA</w:t>
      </w:r>
      <w:r w:rsidR="00C032A1">
        <w:rPr>
          <w:rFonts w:ascii="Times New Roman" w:hAnsi="Times New Roman" w:cs="Times New Roman"/>
          <w:sz w:val="24"/>
          <w:szCs w:val="24"/>
        </w:rPr>
        <w:t xml:space="preserve"> (a trade association representing the wireless industry)</w:t>
      </w:r>
      <w:r w:rsidR="005A1D67" w:rsidRPr="00660DD0">
        <w:rPr>
          <w:rFonts w:ascii="Times New Roman" w:hAnsi="Times New Roman" w:cs="Times New Roman"/>
          <w:sz w:val="24"/>
          <w:szCs w:val="24"/>
        </w:rPr>
        <w:t xml:space="preserve">, and other </w:t>
      </w:r>
      <w:r w:rsidR="00C032A1">
        <w:rPr>
          <w:rFonts w:ascii="Times New Roman" w:hAnsi="Times New Roman" w:cs="Times New Roman"/>
          <w:sz w:val="24"/>
          <w:szCs w:val="24"/>
        </w:rPr>
        <w:t>industry groups</w:t>
      </w:r>
      <w:r w:rsidR="005A1D67" w:rsidRPr="00660DD0">
        <w:rPr>
          <w:rFonts w:ascii="Times New Roman" w:hAnsi="Times New Roman" w:cs="Times New Roman"/>
          <w:sz w:val="24"/>
          <w:szCs w:val="24"/>
        </w:rPr>
        <w:t>.</w:t>
      </w:r>
      <w:r w:rsidR="00FB6A8C" w:rsidRPr="00660DD0">
        <w:rPr>
          <w:rStyle w:val="FootnoteReference"/>
          <w:rFonts w:ascii="Times New Roman" w:hAnsi="Times New Roman" w:cs="Times New Roman"/>
          <w:sz w:val="24"/>
          <w:szCs w:val="24"/>
        </w:rPr>
        <w:footnoteReference w:id="11"/>
      </w:r>
      <w:r w:rsidR="005A1D67" w:rsidRPr="00660D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18632A" w14:textId="7F781678" w:rsidR="007D0604" w:rsidRPr="00660DD0" w:rsidRDefault="0069415A" w:rsidP="00660DD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Additionally, </w:t>
      </w:r>
      <w:r w:rsidR="00A75CE4" w:rsidRPr="00660DD0">
        <w:rPr>
          <w:rFonts w:ascii="Times New Roman" w:hAnsi="Times New Roman" w:cs="Times New Roman"/>
          <w:sz w:val="24"/>
          <w:szCs w:val="24"/>
        </w:rPr>
        <w:t>CIR</w:t>
      </w:r>
      <w:r w:rsidR="00EE28D8" w:rsidRPr="00660DD0">
        <w:rPr>
          <w:rFonts w:ascii="Times New Roman" w:hAnsi="Times New Roman" w:cs="Times New Roman"/>
          <w:sz w:val="24"/>
          <w:szCs w:val="24"/>
        </w:rPr>
        <w:t>C</w:t>
      </w:r>
      <w:r w:rsidR="00A75CE4" w:rsidRPr="00660DD0">
        <w:rPr>
          <w:rFonts w:ascii="Times New Roman" w:hAnsi="Times New Roman" w:cs="Times New Roman"/>
          <w:sz w:val="24"/>
          <w:szCs w:val="24"/>
        </w:rPr>
        <w:t xml:space="preserve">IA </w:t>
      </w:r>
      <w:r w:rsidR="00C96760" w:rsidRPr="00660DD0">
        <w:rPr>
          <w:rFonts w:ascii="Times New Roman" w:hAnsi="Times New Roman" w:cs="Times New Roman"/>
          <w:sz w:val="24"/>
          <w:szCs w:val="24"/>
        </w:rPr>
        <w:t xml:space="preserve">required that the Secretary of </w:t>
      </w:r>
      <w:r w:rsidR="005056A1">
        <w:rPr>
          <w:rFonts w:ascii="Times New Roman" w:hAnsi="Times New Roman" w:cs="Times New Roman"/>
          <w:sz w:val="24"/>
          <w:szCs w:val="24"/>
        </w:rPr>
        <w:t xml:space="preserve">the Department of </w:t>
      </w:r>
      <w:r w:rsidR="00C96760" w:rsidRPr="00660DD0">
        <w:rPr>
          <w:rFonts w:ascii="Times New Roman" w:hAnsi="Times New Roman" w:cs="Times New Roman"/>
          <w:sz w:val="24"/>
          <w:szCs w:val="24"/>
        </w:rPr>
        <w:t>Homeland Security</w:t>
      </w:r>
      <w:r w:rsidR="00E33FB0">
        <w:rPr>
          <w:rFonts w:ascii="Times New Roman" w:hAnsi="Times New Roman" w:cs="Times New Roman"/>
          <w:sz w:val="24"/>
          <w:szCs w:val="24"/>
        </w:rPr>
        <w:t xml:space="preserve"> (DHS)</w:t>
      </w:r>
      <w:r w:rsidR="00C96760" w:rsidRPr="00660DD0">
        <w:rPr>
          <w:rFonts w:ascii="Times New Roman" w:hAnsi="Times New Roman" w:cs="Times New Roman"/>
          <w:sz w:val="24"/>
          <w:szCs w:val="24"/>
        </w:rPr>
        <w:t xml:space="preserve"> </w:t>
      </w:r>
      <w:r w:rsidR="000C135C" w:rsidRPr="00660DD0">
        <w:rPr>
          <w:rFonts w:ascii="Times New Roman" w:hAnsi="Times New Roman" w:cs="Times New Roman"/>
          <w:sz w:val="24"/>
          <w:szCs w:val="24"/>
        </w:rPr>
        <w:t xml:space="preserve">issue a report </w:t>
      </w:r>
      <w:r w:rsidR="00DB1A16" w:rsidRPr="00660DD0">
        <w:rPr>
          <w:rFonts w:ascii="Times New Roman" w:hAnsi="Times New Roman" w:cs="Times New Roman"/>
          <w:sz w:val="24"/>
          <w:szCs w:val="24"/>
        </w:rPr>
        <w:t xml:space="preserve">on duplicative </w:t>
      </w:r>
      <w:r w:rsidR="0014524F">
        <w:rPr>
          <w:rFonts w:ascii="Times New Roman" w:hAnsi="Times New Roman" w:cs="Times New Roman"/>
          <w:sz w:val="24"/>
          <w:szCs w:val="24"/>
        </w:rPr>
        <w:t>f</w:t>
      </w:r>
      <w:r w:rsidR="00DB1A16" w:rsidRPr="00660DD0">
        <w:rPr>
          <w:rFonts w:ascii="Times New Roman" w:hAnsi="Times New Roman" w:cs="Times New Roman"/>
          <w:sz w:val="24"/>
          <w:szCs w:val="24"/>
        </w:rPr>
        <w:t>ederal cyber incident reporting standards</w:t>
      </w:r>
      <w:r w:rsidR="000C135C" w:rsidRPr="00660DD0">
        <w:rPr>
          <w:rFonts w:ascii="Times New Roman" w:hAnsi="Times New Roman" w:cs="Times New Roman"/>
          <w:sz w:val="24"/>
          <w:szCs w:val="24"/>
        </w:rPr>
        <w:t>.</w:t>
      </w:r>
      <w:r w:rsidR="000D5961" w:rsidRPr="00660DD0">
        <w:rPr>
          <w:rStyle w:val="FootnoteReference"/>
          <w:rFonts w:ascii="Times New Roman" w:hAnsi="Times New Roman" w:cs="Times New Roman"/>
          <w:sz w:val="24"/>
          <w:szCs w:val="24"/>
        </w:rPr>
        <w:footnoteReference w:id="12"/>
      </w:r>
      <w:r w:rsidR="000C135C" w:rsidRPr="00660DD0">
        <w:rPr>
          <w:rFonts w:ascii="Times New Roman" w:hAnsi="Times New Roman" w:cs="Times New Roman"/>
          <w:sz w:val="24"/>
          <w:szCs w:val="24"/>
        </w:rPr>
        <w:t xml:space="preserve"> </w:t>
      </w:r>
      <w:r w:rsidR="00DD461C" w:rsidRPr="00660DD0">
        <w:rPr>
          <w:rFonts w:ascii="Times New Roman" w:hAnsi="Times New Roman" w:cs="Times New Roman"/>
          <w:sz w:val="24"/>
          <w:szCs w:val="24"/>
        </w:rPr>
        <w:t xml:space="preserve">DHS found that there are </w:t>
      </w:r>
      <w:r w:rsidR="00352CB9" w:rsidRPr="00660DD0">
        <w:rPr>
          <w:rFonts w:ascii="Times New Roman" w:hAnsi="Times New Roman" w:cs="Times New Roman"/>
          <w:sz w:val="24"/>
          <w:szCs w:val="24"/>
        </w:rPr>
        <w:t xml:space="preserve">“45 different </w:t>
      </w:r>
      <w:r w:rsidR="0014524F">
        <w:rPr>
          <w:rFonts w:ascii="Times New Roman" w:hAnsi="Times New Roman" w:cs="Times New Roman"/>
          <w:sz w:val="24"/>
          <w:szCs w:val="24"/>
        </w:rPr>
        <w:t>f</w:t>
      </w:r>
      <w:r w:rsidR="00352CB9" w:rsidRPr="00660DD0">
        <w:rPr>
          <w:rFonts w:ascii="Times New Roman" w:hAnsi="Times New Roman" w:cs="Times New Roman"/>
          <w:sz w:val="24"/>
          <w:szCs w:val="24"/>
        </w:rPr>
        <w:t xml:space="preserve">ederal cyber incident reporting requirements created by statute </w:t>
      </w:r>
      <w:r w:rsidR="00352CB9" w:rsidRPr="00660DD0">
        <w:rPr>
          <w:rFonts w:ascii="Times New Roman" w:hAnsi="Times New Roman" w:cs="Times New Roman"/>
          <w:sz w:val="24"/>
          <w:szCs w:val="24"/>
        </w:rPr>
        <w:lastRenderedPageBreak/>
        <w:t>or regulation currently in effect or final agency guidance.”</w:t>
      </w:r>
      <w:r w:rsidR="000D5961" w:rsidRPr="00660DD0">
        <w:rPr>
          <w:rStyle w:val="FootnoteReference"/>
          <w:rFonts w:ascii="Times New Roman" w:hAnsi="Times New Roman" w:cs="Times New Roman"/>
          <w:sz w:val="24"/>
          <w:szCs w:val="24"/>
        </w:rPr>
        <w:footnoteReference w:id="13"/>
      </w:r>
      <w:r w:rsidR="00352CB9" w:rsidRPr="00660DD0">
        <w:rPr>
          <w:rFonts w:ascii="Times New Roman" w:hAnsi="Times New Roman" w:cs="Times New Roman"/>
          <w:sz w:val="24"/>
          <w:szCs w:val="24"/>
        </w:rPr>
        <w:t xml:space="preserve"> </w:t>
      </w:r>
      <w:r w:rsidR="00C10291" w:rsidRPr="00660DD0">
        <w:rPr>
          <w:rFonts w:ascii="Times New Roman" w:hAnsi="Times New Roman" w:cs="Times New Roman"/>
          <w:sz w:val="24"/>
          <w:szCs w:val="24"/>
        </w:rPr>
        <w:t xml:space="preserve">These </w:t>
      </w:r>
      <w:r>
        <w:rPr>
          <w:rFonts w:ascii="Times New Roman" w:hAnsi="Times New Roman" w:cs="Times New Roman"/>
          <w:sz w:val="24"/>
          <w:szCs w:val="24"/>
        </w:rPr>
        <w:t>standards</w:t>
      </w:r>
      <w:r w:rsidR="003E67ED" w:rsidRPr="00660DD0">
        <w:rPr>
          <w:rFonts w:ascii="Times New Roman" w:hAnsi="Times New Roman" w:cs="Times New Roman"/>
          <w:sz w:val="24"/>
          <w:szCs w:val="24"/>
        </w:rPr>
        <w:t xml:space="preserve"> impact </w:t>
      </w:r>
      <w:r>
        <w:rPr>
          <w:rFonts w:ascii="Times New Roman" w:hAnsi="Times New Roman" w:cs="Times New Roman"/>
          <w:sz w:val="24"/>
          <w:szCs w:val="24"/>
        </w:rPr>
        <w:t>varying</w:t>
      </w:r>
      <w:r w:rsidR="003E67ED" w:rsidRPr="00660DD0">
        <w:rPr>
          <w:rFonts w:ascii="Times New Roman" w:hAnsi="Times New Roman" w:cs="Times New Roman"/>
          <w:sz w:val="24"/>
          <w:szCs w:val="24"/>
        </w:rPr>
        <w:t xml:space="preserve"> sectors, hav</w:t>
      </w:r>
      <w:r w:rsidR="00BC0037">
        <w:rPr>
          <w:rFonts w:ascii="Times New Roman" w:hAnsi="Times New Roman" w:cs="Times New Roman"/>
          <w:sz w:val="24"/>
          <w:szCs w:val="24"/>
        </w:rPr>
        <w:t>e</w:t>
      </w:r>
      <w:r w:rsidR="003E67ED" w:rsidRPr="00660DD0">
        <w:rPr>
          <w:rFonts w:ascii="Times New Roman" w:hAnsi="Times New Roman" w:cs="Times New Roman"/>
          <w:sz w:val="24"/>
          <w:szCs w:val="24"/>
        </w:rPr>
        <w:t xml:space="preserve"> different reporting standards, and impos</w:t>
      </w:r>
      <w:r w:rsidR="00E33FB0">
        <w:rPr>
          <w:rFonts w:ascii="Times New Roman" w:hAnsi="Times New Roman" w:cs="Times New Roman"/>
          <w:sz w:val="24"/>
          <w:szCs w:val="24"/>
        </w:rPr>
        <w:t>e</w:t>
      </w:r>
      <w:r w:rsidR="003E67ED" w:rsidRPr="00660DD0">
        <w:rPr>
          <w:rFonts w:ascii="Times New Roman" w:hAnsi="Times New Roman" w:cs="Times New Roman"/>
          <w:sz w:val="24"/>
          <w:szCs w:val="24"/>
        </w:rPr>
        <w:t xml:space="preserve"> differing penalties for failure to comply. </w:t>
      </w:r>
    </w:p>
    <w:p w14:paraId="6DF59CD8" w14:textId="6EBD62B3" w:rsidR="001E22A3" w:rsidRPr="00660DD0" w:rsidRDefault="001E22A3" w:rsidP="009F5D2D">
      <w:pPr>
        <w:spacing w:line="480" w:lineRule="auto"/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60DD0">
        <w:rPr>
          <w:rFonts w:ascii="Times New Roman" w:hAnsi="Times New Roman" w:cs="Times New Roman"/>
          <w:b/>
          <w:bCs/>
          <w:sz w:val="24"/>
          <w:szCs w:val="24"/>
          <w:u w:val="single"/>
        </w:rPr>
        <w:t>Considerations for the Space Sector</w:t>
      </w:r>
    </w:p>
    <w:p w14:paraId="1BAFEA31" w14:textId="370D45D1" w:rsidR="00483B8B" w:rsidRPr="00DA119C" w:rsidRDefault="00A742C2" w:rsidP="007768B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60DD0">
        <w:rPr>
          <w:rFonts w:ascii="Times New Roman" w:hAnsi="Times New Roman" w:cs="Times New Roman"/>
          <w:sz w:val="24"/>
          <w:szCs w:val="24"/>
        </w:rPr>
        <w:t xml:space="preserve">The catastrophic potential impacts of </w:t>
      </w:r>
      <w:r w:rsidR="00510B35">
        <w:rPr>
          <w:rFonts w:ascii="Times New Roman" w:hAnsi="Times New Roman" w:cs="Times New Roman"/>
          <w:sz w:val="24"/>
          <w:szCs w:val="24"/>
        </w:rPr>
        <w:t>cyber incidents</w:t>
      </w:r>
      <w:r w:rsidRPr="00660DD0">
        <w:rPr>
          <w:rFonts w:ascii="Times New Roman" w:hAnsi="Times New Roman" w:cs="Times New Roman"/>
          <w:sz w:val="24"/>
          <w:szCs w:val="24"/>
        </w:rPr>
        <w:t xml:space="preserve"> on space infrastructure are well documented.</w:t>
      </w:r>
      <w:r w:rsidR="00D90B71" w:rsidRPr="00660DD0">
        <w:rPr>
          <w:rStyle w:val="FootnoteReference"/>
          <w:rFonts w:ascii="Times New Roman" w:hAnsi="Times New Roman" w:cs="Times New Roman"/>
          <w:sz w:val="24"/>
          <w:szCs w:val="24"/>
        </w:rPr>
        <w:footnoteReference w:id="14"/>
      </w:r>
      <w:r w:rsidRPr="00660DD0">
        <w:rPr>
          <w:rFonts w:ascii="Times New Roman" w:hAnsi="Times New Roman" w:cs="Times New Roman"/>
          <w:sz w:val="24"/>
          <w:szCs w:val="24"/>
        </w:rPr>
        <w:t xml:space="preserve"> </w:t>
      </w:r>
      <w:r w:rsidR="009C3B51" w:rsidRPr="00660DD0">
        <w:rPr>
          <w:rFonts w:ascii="Times New Roman" w:hAnsi="Times New Roman" w:cs="Times New Roman"/>
          <w:sz w:val="24"/>
          <w:szCs w:val="24"/>
        </w:rPr>
        <w:t xml:space="preserve">Beyond the </w:t>
      </w:r>
      <w:r w:rsidR="00AD0325" w:rsidRPr="00660DD0">
        <w:rPr>
          <w:rFonts w:ascii="Times New Roman" w:hAnsi="Times New Roman" w:cs="Times New Roman"/>
          <w:sz w:val="24"/>
          <w:szCs w:val="24"/>
        </w:rPr>
        <w:t>strategic</w:t>
      </w:r>
      <w:r w:rsidR="009C3B51" w:rsidRPr="00660DD0">
        <w:rPr>
          <w:rFonts w:ascii="Times New Roman" w:hAnsi="Times New Roman" w:cs="Times New Roman"/>
          <w:sz w:val="24"/>
          <w:szCs w:val="24"/>
        </w:rPr>
        <w:t xml:space="preserve"> </w:t>
      </w:r>
      <w:r w:rsidR="00AD0325" w:rsidRPr="00660DD0">
        <w:rPr>
          <w:rFonts w:ascii="Times New Roman" w:hAnsi="Times New Roman" w:cs="Times New Roman"/>
          <w:sz w:val="24"/>
          <w:szCs w:val="24"/>
        </w:rPr>
        <w:t>threats</w:t>
      </w:r>
      <w:r w:rsidR="009C3B51" w:rsidRPr="00660DD0">
        <w:rPr>
          <w:rFonts w:ascii="Times New Roman" w:hAnsi="Times New Roman" w:cs="Times New Roman"/>
          <w:sz w:val="24"/>
          <w:szCs w:val="24"/>
        </w:rPr>
        <w:t xml:space="preserve"> of </w:t>
      </w:r>
      <w:r w:rsidR="00AB7012">
        <w:rPr>
          <w:rFonts w:ascii="Times New Roman" w:hAnsi="Times New Roman" w:cs="Times New Roman"/>
          <w:sz w:val="24"/>
          <w:szCs w:val="24"/>
        </w:rPr>
        <w:t>hacking</w:t>
      </w:r>
      <w:r w:rsidR="00AB7012" w:rsidRPr="00660DD0">
        <w:rPr>
          <w:rFonts w:ascii="Times New Roman" w:hAnsi="Times New Roman" w:cs="Times New Roman"/>
          <w:sz w:val="24"/>
          <w:szCs w:val="24"/>
        </w:rPr>
        <w:t xml:space="preserve"> </w:t>
      </w:r>
      <w:r w:rsidR="00290FEA">
        <w:rPr>
          <w:rFonts w:ascii="Times New Roman" w:hAnsi="Times New Roman" w:cs="Times New Roman"/>
          <w:sz w:val="24"/>
          <w:szCs w:val="24"/>
        </w:rPr>
        <w:t xml:space="preserve">Global Positioning Systems </w:t>
      </w:r>
      <w:r w:rsidR="00AB7012">
        <w:rPr>
          <w:rFonts w:ascii="Times New Roman" w:hAnsi="Times New Roman" w:cs="Times New Roman"/>
          <w:sz w:val="24"/>
          <w:szCs w:val="24"/>
        </w:rPr>
        <w:t>that are crucial to global military operations</w:t>
      </w:r>
      <w:r w:rsidR="009C3B51" w:rsidRPr="00660DD0">
        <w:rPr>
          <w:rFonts w:ascii="Times New Roman" w:hAnsi="Times New Roman" w:cs="Times New Roman"/>
          <w:sz w:val="24"/>
          <w:szCs w:val="24"/>
        </w:rPr>
        <w:t xml:space="preserve">, </w:t>
      </w:r>
      <w:r w:rsidR="00DB697A">
        <w:rPr>
          <w:rFonts w:ascii="Times New Roman" w:hAnsi="Times New Roman" w:cs="Times New Roman"/>
          <w:sz w:val="24"/>
          <w:szCs w:val="24"/>
        </w:rPr>
        <w:t>disruptions</w:t>
      </w:r>
      <w:r w:rsidR="009C3B51" w:rsidRPr="00660DD0">
        <w:rPr>
          <w:rFonts w:ascii="Times New Roman" w:hAnsi="Times New Roman" w:cs="Times New Roman"/>
          <w:sz w:val="24"/>
          <w:szCs w:val="24"/>
        </w:rPr>
        <w:t xml:space="preserve"> o</w:t>
      </w:r>
      <w:r w:rsidR="00DB697A">
        <w:rPr>
          <w:rFonts w:ascii="Times New Roman" w:hAnsi="Times New Roman" w:cs="Times New Roman"/>
          <w:sz w:val="24"/>
          <w:szCs w:val="24"/>
        </w:rPr>
        <w:t>f</w:t>
      </w:r>
      <w:r w:rsidR="009C3B51" w:rsidRPr="00660DD0">
        <w:rPr>
          <w:rFonts w:ascii="Times New Roman" w:hAnsi="Times New Roman" w:cs="Times New Roman"/>
          <w:sz w:val="24"/>
          <w:szCs w:val="24"/>
        </w:rPr>
        <w:t xml:space="preserve"> </w:t>
      </w:r>
      <w:r w:rsidR="00461065" w:rsidRPr="00660DD0">
        <w:rPr>
          <w:rFonts w:ascii="Times New Roman" w:hAnsi="Times New Roman" w:cs="Times New Roman"/>
          <w:sz w:val="24"/>
          <w:szCs w:val="24"/>
        </w:rPr>
        <w:t xml:space="preserve">commercial satellites could have rippling effects that impede all functions of the global economy from shipping </w:t>
      </w:r>
      <w:r w:rsidR="00AD0325" w:rsidRPr="00660DD0">
        <w:rPr>
          <w:rFonts w:ascii="Times New Roman" w:hAnsi="Times New Roman" w:cs="Times New Roman"/>
          <w:sz w:val="24"/>
          <w:szCs w:val="24"/>
        </w:rPr>
        <w:t>to electronic financial transactions.</w:t>
      </w:r>
      <w:r w:rsidR="00D90B71" w:rsidRPr="00660DD0">
        <w:rPr>
          <w:rStyle w:val="FootnoteReference"/>
          <w:rFonts w:ascii="Times New Roman" w:hAnsi="Times New Roman" w:cs="Times New Roman"/>
          <w:sz w:val="24"/>
          <w:szCs w:val="24"/>
        </w:rPr>
        <w:footnoteReference w:id="15"/>
      </w:r>
      <w:r w:rsidR="00AD0325" w:rsidRPr="00660DD0">
        <w:rPr>
          <w:rFonts w:ascii="Times New Roman" w:hAnsi="Times New Roman" w:cs="Times New Roman"/>
          <w:sz w:val="24"/>
          <w:szCs w:val="24"/>
        </w:rPr>
        <w:t xml:space="preserve"> </w:t>
      </w:r>
      <w:r w:rsidR="000D13C7">
        <w:rPr>
          <w:rFonts w:ascii="Times New Roman" w:hAnsi="Times New Roman" w:cs="Times New Roman"/>
          <w:sz w:val="24"/>
          <w:szCs w:val="24"/>
        </w:rPr>
        <w:t xml:space="preserve">According to expert analyses, a global shutdown of satellite networks through massive cyber-attacks </w:t>
      </w:r>
      <w:r w:rsidR="0049609D">
        <w:rPr>
          <w:rFonts w:ascii="Times New Roman" w:hAnsi="Times New Roman" w:cs="Times New Roman"/>
          <w:sz w:val="24"/>
          <w:szCs w:val="24"/>
        </w:rPr>
        <w:t>would immediately ground flights, stop trains, delay emergency response services, and make cash-dispensers inoperable</w:t>
      </w:r>
      <w:r w:rsidR="00B77990">
        <w:rPr>
          <w:rFonts w:ascii="Times New Roman" w:hAnsi="Times New Roman" w:cs="Times New Roman"/>
          <w:sz w:val="24"/>
          <w:szCs w:val="24"/>
        </w:rPr>
        <w:t>; s</w:t>
      </w:r>
      <w:r w:rsidR="006A5F2A">
        <w:rPr>
          <w:rFonts w:ascii="Times New Roman" w:hAnsi="Times New Roman" w:cs="Times New Roman"/>
          <w:sz w:val="24"/>
          <w:szCs w:val="24"/>
        </w:rPr>
        <w:t xml:space="preserve">oon after, global financial transactions would halt and </w:t>
      </w:r>
      <w:r w:rsidR="004824DB">
        <w:rPr>
          <w:rFonts w:ascii="Times New Roman" w:hAnsi="Times New Roman" w:cs="Times New Roman"/>
          <w:sz w:val="24"/>
          <w:szCs w:val="24"/>
        </w:rPr>
        <w:t>blackouts</w:t>
      </w:r>
      <w:r w:rsidR="00E8604E">
        <w:rPr>
          <w:rFonts w:ascii="Times New Roman" w:hAnsi="Times New Roman" w:cs="Times New Roman"/>
          <w:sz w:val="24"/>
          <w:szCs w:val="24"/>
        </w:rPr>
        <w:t xml:space="preserve"> would be widespread.</w:t>
      </w:r>
      <w:r w:rsidR="00B77990">
        <w:rPr>
          <w:rStyle w:val="FootnoteReference"/>
          <w:rFonts w:ascii="Times New Roman" w:hAnsi="Times New Roman" w:cs="Times New Roman"/>
          <w:sz w:val="24"/>
          <w:szCs w:val="24"/>
        </w:rPr>
        <w:footnoteReference w:id="16"/>
      </w:r>
      <w:r w:rsidR="00E8604E">
        <w:rPr>
          <w:rFonts w:ascii="Times New Roman" w:hAnsi="Times New Roman" w:cs="Times New Roman"/>
          <w:sz w:val="24"/>
          <w:szCs w:val="24"/>
        </w:rPr>
        <w:t xml:space="preserve"> </w:t>
      </w:r>
      <w:r w:rsidR="00A77DB0">
        <w:rPr>
          <w:rFonts w:ascii="Times New Roman" w:hAnsi="Times New Roman" w:cs="Times New Roman"/>
          <w:sz w:val="24"/>
          <w:szCs w:val="24"/>
        </w:rPr>
        <w:t xml:space="preserve">While this scenario is extremely unlikely, it </w:t>
      </w:r>
      <w:r w:rsidR="00AE37C2">
        <w:rPr>
          <w:rFonts w:ascii="Times New Roman" w:hAnsi="Times New Roman" w:cs="Times New Roman"/>
          <w:sz w:val="24"/>
          <w:szCs w:val="24"/>
        </w:rPr>
        <w:t xml:space="preserve">is important to recognize </w:t>
      </w:r>
      <w:r w:rsidR="007768B1">
        <w:rPr>
          <w:rFonts w:ascii="Times New Roman" w:hAnsi="Times New Roman" w:cs="Times New Roman"/>
          <w:sz w:val="24"/>
          <w:szCs w:val="24"/>
        </w:rPr>
        <w:t xml:space="preserve">the myriad of ways that modern life relies on space infrastructure. </w:t>
      </w:r>
      <w:r w:rsidR="00DA119C">
        <w:rPr>
          <w:rFonts w:ascii="Times New Roman" w:hAnsi="Times New Roman" w:cs="Times New Roman"/>
          <w:sz w:val="24"/>
          <w:szCs w:val="24"/>
        </w:rPr>
        <w:t xml:space="preserve">Indeed, </w:t>
      </w:r>
      <w:r w:rsidR="005056A1" w:rsidRPr="005056A1">
        <w:rPr>
          <w:rFonts w:ascii="Times New Roman" w:hAnsi="Times New Roman" w:cs="Times New Roman"/>
        </w:rPr>
        <w:t>Sam Costa</w:t>
      </w:r>
      <w:r w:rsidR="005056A1">
        <w:rPr>
          <w:rFonts w:ascii="Times New Roman" w:hAnsi="Times New Roman" w:cs="Times New Roman"/>
          <w:sz w:val="24"/>
          <w:szCs w:val="24"/>
        </w:rPr>
        <w:t xml:space="preserve">, a </w:t>
      </w:r>
      <w:r w:rsidR="00DA119C" w:rsidRPr="00660DD0">
        <w:rPr>
          <w:rFonts w:ascii="Times New Roman" w:hAnsi="Times New Roman" w:cs="Times New Roman"/>
          <w:sz w:val="24"/>
          <w:szCs w:val="24"/>
        </w:rPr>
        <w:t>counterintelligence officer</w:t>
      </w:r>
      <w:r w:rsidR="00A75825">
        <w:rPr>
          <w:rFonts w:ascii="Times New Roman" w:hAnsi="Times New Roman" w:cs="Times New Roman"/>
          <w:sz w:val="24"/>
          <w:szCs w:val="24"/>
        </w:rPr>
        <w:t>,</w:t>
      </w:r>
      <w:r w:rsidR="00DA119C" w:rsidRPr="00660DD0">
        <w:rPr>
          <w:rFonts w:ascii="Times New Roman" w:hAnsi="Times New Roman" w:cs="Times New Roman"/>
          <w:sz w:val="24"/>
          <w:szCs w:val="24"/>
        </w:rPr>
        <w:t xml:space="preserve"> noted that “while space is not designated technically as critical infrastructure, I think we can all agree that all of the critical infrastructure sectors rely on space.”</w:t>
      </w:r>
      <w:r w:rsidR="00DA119C" w:rsidRPr="00660DD0">
        <w:rPr>
          <w:rStyle w:val="FootnoteReference"/>
          <w:rFonts w:ascii="Times New Roman" w:hAnsi="Times New Roman" w:cs="Times New Roman"/>
          <w:sz w:val="24"/>
          <w:szCs w:val="24"/>
        </w:rPr>
        <w:footnoteReference w:id="17"/>
      </w:r>
      <w:r w:rsidR="00DA119C" w:rsidRPr="00660D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04B507" w14:textId="27713675" w:rsidR="0022431E" w:rsidRDefault="00325BCF" w:rsidP="00660DD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satellites are essential to all critical infrastructure operations, not all satellites</w:t>
      </w:r>
      <w:r w:rsidRPr="00660DD0">
        <w:rPr>
          <w:rFonts w:ascii="Times New Roman" w:hAnsi="Times New Roman" w:cs="Times New Roman"/>
          <w:sz w:val="24"/>
          <w:szCs w:val="24"/>
        </w:rPr>
        <w:t xml:space="preserve"> enable critical infrastructure functions. For example, some weather monitoring satellites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lastRenderedPageBreak/>
        <w:t>necessary for</w:t>
      </w:r>
      <w:r w:rsidRPr="00660DD0">
        <w:rPr>
          <w:rFonts w:ascii="Times New Roman" w:hAnsi="Times New Roman" w:cs="Times New Roman"/>
          <w:sz w:val="24"/>
          <w:szCs w:val="24"/>
        </w:rPr>
        <w:t xml:space="preserve"> the operation of critical infrastructure systems, while others may not</w:t>
      </w:r>
      <w:r>
        <w:rPr>
          <w:rFonts w:ascii="Times New Roman" w:hAnsi="Times New Roman" w:cs="Times New Roman"/>
          <w:sz w:val="24"/>
          <w:szCs w:val="24"/>
        </w:rPr>
        <w:t xml:space="preserve"> be</w:t>
      </w:r>
      <w:r w:rsidRPr="00660DD0">
        <w:rPr>
          <w:rFonts w:ascii="Times New Roman" w:hAnsi="Times New Roman" w:cs="Times New Roman"/>
          <w:sz w:val="24"/>
          <w:szCs w:val="24"/>
        </w:rPr>
        <w:t xml:space="preserve">. A satellite monitoring for hurricane activity that could impact energy and chemical facilities in the Gulf Coast may be essential to prevent catastrophic societal impacts, whereas a research satellite monitoring the earth’s poles may not be considered as essential. </w:t>
      </w:r>
      <w:r w:rsidR="00F6498B">
        <w:rPr>
          <w:rFonts w:ascii="Times New Roman" w:hAnsi="Times New Roman" w:cs="Times New Roman"/>
          <w:sz w:val="24"/>
          <w:szCs w:val="24"/>
        </w:rPr>
        <w:t xml:space="preserve">CISA should not require the latter satellite operator to disclose cyber incidents, or else CISA may be inundated with </w:t>
      </w:r>
      <w:r w:rsidR="000E6B32">
        <w:rPr>
          <w:rFonts w:ascii="Times New Roman" w:hAnsi="Times New Roman" w:cs="Times New Roman"/>
          <w:sz w:val="24"/>
          <w:szCs w:val="24"/>
        </w:rPr>
        <w:t xml:space="preserve">responding to breaches that do not directly impact critical infrastructure. </w:t>
      </w:r>
    </w:p>
    <w:p w14:paraId="3C7C3967" w14:textId="6C242F9A" w:rsidR="00E07D9B" w:rsidRPr="00660DD0" w:rsidRDefault="003B74B3" w:rsidP="00660DD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</w:t>
      </w:r>
      <w:r w:rsidR="0022431E">
        <w:rPr>
          <w:rFonts w:ascii="Times New Roman" w:hAnsi="Times New Roman" w:cs="Times New Roman"/>
          <w:sz w:val="24"/>
          <w:szCs w:val="24"/>
        </w:rPr>
        <w:t>experts</w:t>
      </w:r>
      <w:r w:rsidR="00B31B65" w:rsidRPr="00660DD0">
        <w:rPr>
          <w:rFonts w:ascii="Times New Roman" w:hAnsi="Times New Roman" w:cs="Times New Roman"/>
          <w:sz w:val="24"/>
          <w:szCs w:val="24"/>
        </w:rPr>
        <w:t xml:space="preserve"> </w:t>
      </w:r>
      <w:r w:rsidR="00E07D9B" w:rsidRPr="00660DD0">
        <w:rPr>
          <w:rFonts w:ascii="Times New Roman" w:hAnsi="Times New Roman" w:cs="Times New Roman"/>
          <w:sz w:val="24"/>
          <w:szCs w:val="24"/>
        </w:rPr>
        <w:t>from the Cyberspace Solarium Commission 2.0, the Information Sharing and Analysis Center, and the Space Foundation have called for space to be designated as the</w:t>
      </w:r>
      <w:r w:rsidR="0014524F">
        <w:rPr>
          <w:rFonts w:ascii="Times New Roman" w:hAnsi="Times New Roman" w:cs="Times New Roman"/>
          <w:sz w:val="24"/>
          <w:szCs w:val="24"/>
        </w:rPr>
        <w:t xml:space="preserve"> seventeenth</w:t>
      </w:r>
      <w:r w:rsidR="00E07D9B" w:rsidRPr="00660DD0">
        <w:rPr>
          <w:rFonts w:ascii="Times New Roman" w:hAnsi="Times New Roman" w:cs="Times New Roman"/>
          <w:sz w:val="24"/>
          <w:szCs w:val="24"/>
        </w:rPr>
        <w:t xml:space="preserve"> critical infrastructure sector.</w:t>
      </w:r>
      <w:r w:rsidR="00E07D9B" w:rsidRPr="00660DD0">
        <w:rPr>
          <w:rStyle w:val="FootnoteReference"/>
          <w:rFonts w:ascii="Times New Roman" w:hAnsi="Times New Roman" w:cs="Times New Roman"/>
          <w:sz w:val="24"/>
          <w:szCs w:val="24"/>
        </w:rPr>
        <w:footnoteReference w:id="18"/>
      </w:r>
      <w:r w:rsidR="00E07D9B" w:rsidRPr="00660DD0">
        <w:rPr>
          <w:rFonts w:ascii="Times New Roman" w:hAnsi="Times New Roman" w:cs="Times New Roman"/>
          <w:sz w:val="24"/>
          <w:szCs w:val="24"/>
        </w:rPr>
        <w:t xml:space="preserve"> Rep. Ted Lieu </w:t>
      </w:r>
      <w:r w:rsidR="00B31B65" w:rsidRPr="00660DD0">
        <w:rPr>
          <w:rFonts w:ascii="Times New Roman" w:hAnsi="Times New Roman" w:cs="Times New Roman"/>
          <w:sz w:val="24"/>
          <w:szCs w:val="24"/>
        </w:rPr>
        <w:t xml:space="preserve">recently </w:t>
      </w:r>
      <w:r w:rsidR="00E07D9B" w:rsidRPr="00660DD0">
        <w:rPr>
          <w:rFonts w:ascii="Times New Roman" w:hAnsi="Times New Roman" w:cs="Times New Roman"/>
          <w:sz w:val="24"/>
          <w:szCs w:val="24"/>
        </w:rPr>
        <w:t xml:space="preserve">introduced </w:t>
      </w:r>
      <w:r w:rsidR="00271271">
        <w:rPr>
          <w:rFonts w:ascii="Times New Roman" w:hAnsi="Times New Roman" w:cs="Times New Roman"/>
          <w:sz w:val="24"/>
          <w:szCs w:val="24"/>
        </w:rPr>
        <w:t xml:space="preserve">bipartisan </w:t>
      </w:r>
      <w:r w:rsidR="00E07D9B" w:rsidRPr="00660DD0">
        <w:rPr>
          <w:rFonts w:ascii="Times New Roman" w:hAnsi="Times New Roman" w:cs="Times New Roman"/>
          <w:sz w:val="24"/>
          <w:szCs w:val="24"/>
        </w:rPr>
        <w:t>legislation on this matter</w:t>
      </w:r>
      <w:r w:rsidR="00A15A9C">
        <w:rPr>
          <w:rFonts w:ascii="Times New Roman" w:hAnsi="Times New Roman" w:cs="Times New Roman"/>
          <w:sz w:val="24"/>
          <w:szCs w:val="24"/>
        </w:rPr>
        <w:t xml:space="preserve">, albeit with only </w:t>
      </w:r>
      <w:r w:rsidR="00B14D9F">
        <w:rPr>
          <w:rFonts w:ascii="Times New Roman" w:hAnsi="Times New Roman" w:cs="Times New Roman"/>
          <w:sz w:val="24"/>
          <w:szCs w:val="24"/>
        </w:rPr>
        <w:t>four cosponsors</w:t>
      </w:r>
      <w:r w:rsidR="008E12EB">
        <w:rPr>
          <w:rFonts w:ascii="Times New Roman" w:hAnsi="Times New Roman" w:cs="Times New Roman"/>
          <w:sz w:val="24"/>
          <w:szCs w:val="24"/>
        </w:rPr>
        <w:t>.</w:t>
      </w:r>
      <w:r w:rsidR="00E07D9B" w:rsidRPr="00660DD0">
        <w:rPr>
          <w:rStyle w:val="FootnoteReference"/>
          <w:rFonts w:ascii="Times New Roman" w:hAnsi="Times New Roman" w:cs="Times New Roman"/>
          <w:sz w:val="24"/>
          <w:szCs w:val="24"/>
        </w:rPr>
        <w:footnoteReference w:id="19"/>
      </w:r>
      <w:r w:rsidR="00E07D9B" w:rsidRPr="00660DD0">
        <w:rPr>
          <w:rFonts w:ascii="Times New Roman" w:hAnsi="Times New Roman" w:cs="Times New Roman"/>
          <w:sz w:val="24"/>
          <w:szCs w:val="24"/>
        </w:rPr>
        <w:t xml:space="preserve"> </w:t>
      </w:r>
      <w:r w:rsidR="008856FE">
        <w:rPr>
          <w:rFonts w:ascii="Times New Roman" w:hAnsi="Times New Roman" w:cs="Times New Roman"/>
          <w:sz w:val="24"/>
          <w:szCs w:val="24"/>
        </w:rPr>
        <w:t>While</w:t>
      </w:r>
      <w:r w:rsidR="00624AEB" w:rsidRPr="00660DD0">
        <w:rPr>
          <w:rFonts w:ascii="Times New Roman" w:hAnsi="Times New Roman" w:cs="Times New Roman"/>
          <w:sz w:val="24"/>
          <w:szCs w:val="24"/>
        </w:rPr>
        <w:t xml:space="preserve"> legislative</w:t>
      </w:r>
      <w:r w:rsidR="00E07D9B" w:rsidRPr="00660DD0">
        <w:rPr>
          <w:rFonts w:ascii="Times New Roman" w:hAnsi="Times New Roman" w:cs="Times New Roman"/>
          <w:sz w:val="24"/>
          <w:szCs w:val="24"/>
        </w:rPr>
        <w:t xml:space="preserve"> action is unlikely and the </w:t>
      </w:r>
      <w:r w:rsidR="002D3C26">
        <w:rPr>
          <w:rFonts w:ascii="Times New Roman" w:hAnsi="Times New Roman" w:cs="Times New Roman"/>
          <w:sz w:val="24"/>
          <w:szCs w:val="24"/>
        </w:rPr>
        <w:t xml:space="preserve">Biden </w:t>
      </w:r>
      <w:r w:rsidR="00E07D9B" w:rsidRPr="00660DD0">
        <w:rPr>
          <w:rFonts w:ascii="Times New Roman" w:hAnsi="Times New Roman" w:cs="Times New Roman"/>
          <w:sz w:val="24"/>
          <w:szCs w:val="24"/>
        </w:rPr>
        <w:t>administration is reportedly not pursuing this route</w:t>
      </w:r>
      <w:r w:rsidR="008856FE">
        <w:rPr>
          <w:rFonts w:ascii="Times New Roman" w:hAnsi="Times New Roman" w:cs="Times New Roman"/>
          <w:sz w:val="24"/>
          <w:szCs w:val="24"/>
        </w:rPr>
        <w:t xml:space="preserve">, </w:t>
      </w:r>
      <w:r w:rsidR="00722DEE">
        <w:rPr>
          <w:rFonts w:ascii="Times New Roman" w:hAnsi="Times New Roman" w:cs="Times New Roman"/>
          <w:sz w:val="24"/>
          <w:szCs w:val="24"/>
        </w:rPr>
        <w:t xml:space="preserve">CISA should </w:t>
      </w:r>
      <w:r w:rsidR="00B337A4">
        <w:rPr>
          <w:rFonts w:ascii="Times New Roman" w:hAnsi="Times New Roman" w:cs="Times New Roman"/>
          <w:sz w:val="24"/>
          <w:szCs w:val="24"/>
        </w:rPr>
        <w:t xml:space="preserve">not require </w:t>
      </w:r>
      <w:r w:rsidR="00722DEE">
        <w:rPr>
          <w:rFonts w:ascii="Times New Roman" w:hAnsi="Times New Roman" w:cs="Times New Roman"/>
          <w:sz w:val="24"/>
          <w:szCs w:val="24"/>
        </w:rPr>
        <w:t xml:space="preserve">all satellite operators to comply with the same reporting standards as </w:t>
      </w:r>
      <w:r w:rsidR="0022431E">
        <w:rPr>
          <w:rFonts w:ascii="Times New Roman" w:hAnsi="Times New Roman" w:cs="Times New Roman"/>
          <w:sz w:val="24"/>
          <w:szCs w:val="24"/>
        </w:rPr>
        <w:t xml:space="preserve">the established sixteen </w:t>
      </w:r>
      <w:r w:rsidR="00722DEE">
        <w:rPr>
          <w:rFonts w:ascii="Times New Roman" w:hAnsi="Times New Roman" w:cs="Times New Roman"/>
          <w:sz w:val="24"/>
          <w:szCs w:val="24"/>
        </w:rPr>
        <w:t xml:space="preserve">critical infrastructure </w:t>
      </w:r>
      <w:r w:rsidR="0022431E">
        <w:rPr>
          <w:rFonts w:ascii="Times New Roman" w:hAnsi="Times New Roman" w:cs="Times New Roman"/>
          <w:sz w:val="24"/>
          <w:szCs w:val="24"/>
        </w:rPr>
        <w:t>sectors</w:t>
      </w:r>
      <w:r w:rsidR="00E07D9B" w:rsidRPr="00660DD0">
        <w:rPr>
          <w:rFonts w:ascii="Times New Roman" w:hAnsi="Times New Roman" w:cs="Times New Roman"/>
          <w:sz w:val="24"/>
          <w:szCs w:val="24"/>
        </w:rPr>
        <w:t>.</w:t>
      </w:r>
      <w:r w:rsidR="00B31B65" w:rsidRPr="00660DD0">
        <w:rPr>
          <w:rStyle w:val="FootnoteReference"/>
          <w:rFonts w:ascii="Times New Roman" w:hAnsi="Times New Roman" w:cs="Times New Roman"/>
          <w:sz w:val="24"/>
          <w:szCs w:val="24"/>
        </w:rPr>
        <w:footnoteReference w:id="20"/>
      </w:r>
      <w:r w:rsidR="00E07D9B" w:rsidRPr="00660D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CBE3C4" w14:textId="66DBEE02" w:rsidR="00F42FD0" w:rsidRPr="00660DD0" w:rsidRDefault="0022431E" w:rsidP="00660DD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CISA must</w:t>
      </w:r>
      <w:r w:rsidR="00F42FD0" w:rsidRPr="00660DD0">
        <w:rPr>
          <w:rFonts w:ascii="Times New Roman" w:hAnsi="Times New Roman" w:cs="Times New Roman"/>
          <w:sz w:val="24"/>
          <w:szCs w:val="24"/>
        </w:rPr>
        <w:t xml:space="preserve"> scope </w:t>
      </w:r>
      <w:r>
        <w:rPr>
          <w:rFonts w:ascii="Times New Roman" w:hAnsi="Times New Roman" w:cs="Times New Roman"/>
          <w:sz w:val="24"/>
          <w:szCs w:val="24"/>
        </w:rPr>
        <w:t>these rules</w:t>
      </w:r>
      <w:r w:rsidR="00F42FD0" w:rsidRPr="00660DD0">
        <w:rPr>
          <w:rFonts w:ascii="Times New Roman" w:hAnsi="Times New Roman" w:cs="Times New Roman"/>
          <w:sz w:val="24"/>
          <w:szCs w:val="24"/>
        </w:rPr>
        <w:t xml:space="preserve"> properly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F42FD0" w:rsidRPr="00660DD0">
        <w:rPr>
          <w:rFonts w:ascii="Times New Roman" w:hAnsi="Times New Roman" w:cs="Times New Roman"/>
          <w:sz w:val="24"/>
          <w:szCs w:val="24"/>
        </w:rPr>
        <w:t xml:space="preserve">cover space assets that enable critical infrastructure operations without imposing overly burdensome requirements across the entire </w:t>
      </w:r>
      <w:r>
        <w:rPr>
          <w:rFonts w:ascii="Times New Roman" w:hAnsi="Times New Roman" w:cs="Times New Roman"/>
          <w:sz w:val="24"/>
          <w:szCs w:val="24"/>
        </w:rPr>
        <w:t xml:space="preserve">space </w:t>
      </w:r>
      <w:r w:rsidR="00F42FD0" w:rsidRPr="00660DD0">
        <w:rPr>
          <w:rFonts w:ascii="Times New Roman" w:hAnsi="Times New Roman" w:cs="Times New Roman"/>
          <w:sz w:val="24"/>
          <w:szCs w:val="24"/>
        </w:rPr>
        <w:t xml:space="preserve">industry. </w:t>
      </w:r>
      <w:r w:rsidR="00A14623" w:rsidRPr="00660DD0">
        <w:rPr>
          <w:rFonts w:ascii="Times New Roman" w:hAnsi="Times New Roman" w:cs="Times New Roman"/>
          <w:sz w:val="24"/>
          <w:szCs w:val="24"/>
        </w:rPr>
        <w:t>The</w:t>
      </w:r>
      <w:r w:rsidR="00734CFE" w:rsidRPr="00660DD0">
        <w:rPr>
          <w:rFonts w:ascii="Times New Roman" w:hAnsi="Times New Roman" w:cs="Times New Roman"/>
          <w:sz w:val="24"/>
          <w:szCs w:val="24"/>
        </w:rPr>
        <w:t xml:space="preserve"> Aerospace Industries Association </w:t>
      </w:r>
      <w:r w:rsidR="00A14623" w:rsidRPr="00660DD0">
        <w:rPr>
          <w:rFonts w:ascii="Times New Roman" w:hAnsi="Times New Roman" w:cs="Times New Roman"/>
          <w:sz w:val="24"/>
          <w:szCs w:val="24"/>
        </w:rPr>
        <w:t>has</w:t>
      </w:r>
      <w:r w:rsidR="0039309C" w:rsidRPr="00660DD0">
        <w:rPr>
          <w:rFonts w:ascii="Times New Roman" w:hAnsi="Times New Roman" w:cs="Times New Roman"/>
          <w:sz w:val="24"/>
          <w:szCs w:val="24"/>
        </w:rPr>
        <w:t xml:space="preserve"> cautioned that </w:t>
      </w:r>
      <w:r w:rsidR="00A14623" w:rsidRPr="00660DD0">
        <w:rPr>
          <w:rFonts w:ascii="Times New Roman" w:hAnsi="Times New Roman" w:cs="Times New Roman"/>
          <w:sz w:val="24"/>
          <w:szCs w:val="24"/>
        </w:rPr>
        <w:t xml:space="preserve">deeming </w:t>
      </w:r>
      <w:r w:rsidR="00B8101D" w:rsidRPr="00660DD0">
        <w:rPr>
          <w:rFonts w:ascii="Times New Roman" w:hAnsi="Times New Roman" w:cs="Times New Roman"/>
          <w:sz w:val="24"/>
          <w:szCs w:val="24"/>
        </w:rPr>
        <w:t>space</w:t>
      </w:r>
      <w:r w:rsidR="000B57C7" w:rsidRPr="00660DD0">
        <w:rPr>
          <w:rFonts w:ascii="Times New Roman" w:hAnsi="Times New Roman" w:cs="Times New Roman"/>
          <w:sz w:val="24"/>
          <w:szCs w:val="24"/>
        </w:rPr>
        <w:t xml:space="preserve"> </w:t>
      </w:r>
      <w:r w:rsidR="00A14623" w:rsidRPr="00660DD0">
        <w:rPr>
          <w:rFonts w:ascii="Times New Roman" w:hAnsi="Times New Roman" w:cs="Times New Roman"/>
          <w:sz w:val="24"/>
          <w:szCs w:val="24"/>
        </w:rPr>
        <w:t xml:space="preserve">as </w:t>
      </w:r>
      <w:r w:rsidR="00A03BC6" w:rsidRPr="00660DD0">
        <w:rPr>
          <w:rFonts w:ascii="Times New Roman" w:hAnsi="Times New Roman" w:cs="Times New Roman"/>
          <w:sz w:val="24"/>
          <w:szCs w:val="24"/>
        </w:rPr>
        <w:t xml:space="preserve">a </w:t>
      </w:r>
      <w:r w:rsidR="00E074CD" w:rsidRPr="00660DD0">
        <w:rPr>
          <w:rFonts w:ascii="Times New Roman" w:hAnsi="Times New Roman" w:cs="Times New Roman"/>
          <w:sz w:val="24"/>
          <w:szCs w:val="24"/>
        </w:rPr>
        <w:t xml:space="preserve">critical infrastructure </w:t>
      </w:r>
      <w:r w:rsidR="00A03BC6" w:rsidRPr="00660DD0">
        <w:rPr>
          <w:rFonts w:ascii="Times New Roman" w:hAnsi="Times New Roman" w:cs="Times New Roman"/>
          <w:sz w:val="24"/>
          <w:szCs w:val="24"/>
        </w:rPr>
        <w:t xml:space="preserve">sector </w:t>
      </w:r>
      <w:r w:rsidR="00E074CD" w:rsidRPr="00660DD0">
        <w:rPr>
          <w:rFonts w:ascii="Times New Roman" w:hAnsi="Times New Roman" w:cs="Times New Roman"/>
          <w:sz w:val="24"/>
          <w:szCs w:val="24"/>
        </w:rPr>
        <w:t>is unnecessary</w:t>
      </w:r>
      <w:r w:rsidR="00465CC3" w:rsidRPr="00660DD0">
        <w:rPr>
          <w:rFonts w:ascii="Times New Roman" w:hAnsi="Times New Roman" w:cs="Times New Roman"/>
          <w:sz w:val="24"/>
          <w:szCs w:val="24"/>
        </w:rPr>
        <w:t xml:space="preserve"> and unwise, for </w:t>
      </w:r>
      <w:r w:rsidR="00C77B16" w:rsidRPr="00660DD0">
        <w:rPr>
          <w:rFonts w:ascii="Times New Roman" w:hAnsi="Times New Roman" w:cs="Times New Roman"/>
          <w:sz w:val="24"/>
          <w:szCs w:val="24"/>
        </w:rPr>
        <w:t xml:space="preserve">“many space-based capabilities and </w:t>
      </w:r>
      <w:r w:rsidR="00C77B16" w:rsidRPr="00660DD0">
        <w:rPr>
          <w:rFonts w:ascii="Times New Roman" w:hAnsi="Times New Roman" w:cs="Times New Roman"/>
          <w:sz w:val="24"/>
          <w:szCs w:val="24"/>
        </w:rPr>
        <w:lastRenderedPageBreak/>
        <w:t>their enabling infrastructure are already considered within critical infrastructure sectors, such as the critical manufacturing, communications, defense industrial base, government infrastructure, and transportation systems sectors.”</w:t>
      </w:r>
      <w:r w:rsidR="00BA085A" w:rsidRPr="00660DD0">
        <w:rPr>
          <w:rStyle w:val="FootnoteReference"/>
          <w:rFonts w:ascii="Times New Roman" w:hAnsi="Times New Roman" w:cs="Times New Roman"/>
          <w:sz w:val="24"/>
          <w:szCs w:val="24"/>
        </w:rPr>
        <w:footnoteReference w:id="21"/>
      </w:r>
      <w:r w:rsidR="00C77B16" w:rsidRPr="00660DD0">
        <w:rPr>
          <w:rFonts w:ascii="Times New Roman" w:hAnsi="Times New Roman" w:cs="Times New Roman"/>
          <w:sz w:val="24"/>
          <w:szCs w:val="24"/>
        </w:rPr>
        <w:t xml:space="preserve"> </w:t>
      </w:r>
      <w:r w:rsidR="00E20A98" w:rsidRPr="00660DD0">
        <w:rPr>
          <w:rFonts w:ascii="Times New Roman" w:hAnsi="Times New Roman" w:cs="Times New Roman"/>
          <w:sz w:val="24"/>
          <w:szCs w:val="24"/>
        </w:rPr>
        <w:t>Experts have thus cautioned that</w:t>
      </w:r>
      <w:r w:rsidR="00BA085A" w:rsidRPr="00660DD0">
        <w:rPr>
          <w:rFonts w:ascii="Times New Roman" w:hAnsi="Times New Roman" w:cs="Times New Roman"/>
          <w:sz w:val="24"/>
          <w:szCs w:val="24"/>
        </w:rPr>
        <w:t xml:space="preserve"> designating space as the </w:t>
      </w:r>
      <w:r w:rsidR="00310EF8">
        <w:rPr>
          <w:rFonts w:ascii="Times New Roman" w:hAnsi="Times New Roman" w:cs="Times New Roman"/>
          <w:sz w:val="24"/>
          <w:szCs w:val="24"/>
        </w:rPr>
        <w:t xml:space="preserve">seventeenth </w:t>
      </w:r>
      <w:r w:rsidR="00BA085A" w:rsidRPr="00660DD0">
        <w:rPr>
          <w:rFonts w:ascii="Times New Roman" w:hAnsi="Times New Roman" w:cs="Times New Roman"/>
          <w:sz w:val="24"/>
          <w:szCs w:val="24"/>
        </w:rPr>
        <w:t>critical infrastructure sector and</w:t>
      </w:r>
      <w:r w:rsidR="00E20A98" w:rsidRPr="00660DD0">
        <w:rPr>
          <w:rFonts w:ascii="Times New Roman" w:hAnsi="Times New Roman" w:cs="Times New Roman"/>
          <w:sz w:val="24"/>
          <w:szCs w:val="24"/>
        </w:rPr>
        <w:t xml:space="preserve"> </w:t>
      </w:r>
      <w:r w:rsidR="00990D4B" w:rsidRPr="00660DD0">
        <w:rPr>
          <w:rFonts w:ascii="Times New Roman" w:hAnsi="Times New Roman" w:cs="Times New Roman"/>
          <w:sz w:val="24"/>
          <w:szCs w:val="24"/>
        </w:rPr>
        <w:t xml:space="preserve">imposing additional </w:t>
      </w:r>
      <w:r w:rsidR="00BA085A" w:rsidRPr="00660DD0">
        <w:rPr>
          <w:rFonts w:ascii="Times New Roman" w:hAnsi="Times New Roman" w:cs="Times New Roman"/>
          <w:sz w:val="24"/>
          <w:szCs w:val="24"/>
        </w:rPr>
        <w:t xml:space="preserve">cybersecurity </w:t>
      </w:r>
      <w:r w:rsidR="00990D4B" w:rsidRPr="00660DD0">
        <w:rPr>
          <w:rFonts w:ascii="Times New Roman" w:hAnsi="Times New Roman" w:cs="Times New Roman"/>
          <w:sz w:val="24"/>
          <w:szCs w:val="24"/>
        </w:rPr>
        <w:t xml:space="preserve">requirements </w:t>
      </w:r>
      <w:r w:rsidR="00DF17B0" w:rsidRPr="00660DD0">
        <w:rPr>
          <w:rFonts w:ascii="Times New Roman" w:hAnsi="Times New Roman" w:cs="Times New Roman"/>
          <w:sz w:val="24"/>
          <w:szCs w:val="24"/>
        </w:rPr>
        <w:t>across</w:t>
      </w:r>
      <w:r w:rsidR="00990D4B" w:rsidRPr="00660DD0">
        <w:rPr>
          <w:rFonts w:ascii="Times New Roman" w:hAnsi="Times New Roman" w:cs="Times New Roman"/>
          <w:sz w:val="24"/>
          <w:szCs w:val="24"/>
        </w:rPr>
        <w:t xml:space="preserve"> the</w:t>
      </w:r>
      <w:r w:rsidR="00DF17B0" w:rsidRPr="00660DD0">
        <w:rPr>
          <w:rFonts w:ascii="Times New Roman" w:hAnsi="Times New Roman" w:cs="Times New Roman"/>
          <w:sz w:val="24"/>
          <w:szCs w:val="24"/>
        </w:rPr>
        <w:t xml:space="preserve"> entire</w:t>
      </w:r>
      <w:r w:rsidR="00990D4B" w:rsidRPr="00660DD0">
        <w:rPr>
          <w:rFonts w:ascii="Times New Roman" w:hAnsi="Times New Roman" w:cs="Times New Roman"/>
          <w:sz w:val="24"/>
          <w:szCs w:val="24"/>
        </w:rPr>
        <w:t xml:space="preserve"> sector may </w:t>
      </w:r>
      <w:r w:rsidR="00B337A4" w:rsidRPr="00660DD0">
        <w:rPr>
          <w:rFonts w:ascii="Times New Roman" w:hAnsi="Times New Roman" w:cs="Times New Roman"/>
          <w:sz w:val="24"/>
          <w:szCs w:val="24"/>
        </w:rPr>
        <w:t xml:space="preserve">stifle commercial innovation </w:t>
      </w:r>
      <w:r w:rsidR="00B337A4">
        <w:rPr>
          <w:rFonts w:ascii="Times New Roman" w:hAnsi="Times New Roman" w:cs="Times New Roman"/>
          <w:sz w:val="24"/>
          <w:szCs w:val="24"/>
        </w:rPr>
        <w:t xml:space="preserve">and </w:t>
      </w:r>
      <w:r w:rsidR="00990D4B" w:rsidRPr="00660DD0">
        <w:rPr>
          <w:rFonts w:ascii="Times New Roman" w:hAnsi="Times New Roman" w:cs="Times New Roman"/>
          <w:sz w:val="24"/>
          <w:szCs w:val="24"/>
        </w:rPr>
        <w:t xml:space="preserve">impose </w:t>
      </w:r>
      <w:r w:rsidR="0039309C" w:rsidRPr="00660DD0">
        <w:rPr>
          <w:rFonts w:ascii="Times New Roman" w:hAnsi="Times New Roman" w:cs="Times New Roman"/>
          <w:sz w:val="24"/>
          <w:szCs w:val="24"/>
        </w:rPr>
        <w:t>unnecessary</w:t>
      </w:r>
      <w:r w:rsidR="00990D4B" w:rsidRPr="00660DD0">
        <w:rPr>
          <w:rFonts w:ascii="Times New Roman" w:hAnsi="Times New Roman" w:cs="Times New Roman"/>
          <w:sz w:val="24"/>
          <w:szCs w:val="24"/>
        </w:rPr>
        <w:t xml:space="preserve"> bureaucratic burdens</w:t>
      </w:r>
      <w:r w:rsidR="00C77B16" w:rsidRPr="00660DD0">
        <w:rPr>
          <w:rFonts w:ascii="Times New Roman" w:hAnsi="Times New Roman" w:cs="Times New Roman"/>
          <w:sz w:val="24"/>
          <w:szCs w:val="24"/>
        </w:rPr>
        <w:t xml:space="preserve">, especially when stacked </w:t>
      </w:r>
      <w:r w:rsidR="001F6E1E" w:rsidRPr="00660DD0">
        <w:rPr>
          <w:rFonts w:ascii="Times New Roman" w:hAnsi="Times New Roman" w:cs="Times New Roman"/>
          <w:sz w:val="24"/>
          <w:szCs w:val="24"/>
        </w:rPr>
        <w:t xml:space="preserve">on top of </w:t>
      </w:r>
      <w:r w:rsidR="00DF17B0" w:rsidRPr="00660DD0">
        <w:rPr>
          <w:rFonts w:ascii="Times New Roman" w:hAnsi="Times New Roman" w:cs="Times New Roman"/>
          <w:sz w:val="24"/>
          <w:szCs w:val="24"/>
        </w:rPr>
        <w:t>existing</w:t>
      </w:r>
      <w:r w:rsidR="001F6E1E" w:rsidRPr="00660DD0">
        <w:rPr>
          <w:rFonts w:ascii="Times New Roman" w:hAnsi="Times New Roman" w:cs="Times New Roman"/>
          <w:sz w:val="24"/>
          <w:szCs w:val="24"/>
        </w:rPr>
        <w:t xml:space="preserve"> cyber risk disclosure </w:t>
      </w:r>
      <w:r w:rsidR="009C092F" w:rsidRPr="00660DD0">
        <w:rPr>
          <w:rFonts w:ascii="Times New Roman" w:hAnsi="Times New Roman" w:cs="Times New Roman"/>
          <w:sz w:val="24"/>
          <w:szCs w:val="24"/>
        </w:rPr>
        <w:t>rules</w:t>
      </w:r>
      <w:r w:rsidR="00174259" w:rsidRPr="00660DD0">
        <w:rPr>
          <w:rFonts w:ascii="Times New Roman" w:hAnsi="Times New Roman" w:cs="Times New Roman"/>
          <w:sz w:val="24"/>
          <w:szCs w:val="24"/>
        </w:rPr>
        <w:t>.</w:t>
      </w:r>
      <w:r w:rsidR="00B8101D" w:rsidRPr="00660DD0">
        <w:rPr>
          <w:rStyle w:val="FootnoteReference"/>
          <w:rFonts w:ascii="Times New Roman" w:hAnsi="Times New Roman" w:cs="Times New Roman"/>
          <w:sz w:val="24"/>
          <w:szCs w:val="24"/>
        </w:rPr>
        <w:footnoteReference w:id="22"/>
      </w:r>
      <w:r w:rsidR="00174259" w:rsidRPr="00660D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494747" w14:textId="4E31C47C" w:rsidR="00CC034D" w:rsidRPr="00660DD0" w:rsidRDefault="005746BD" w:rsidP="00660DD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60DD0">
        <w:rPr>
          <w:rFonts w:ascii="Times New Roman" w:hAnsi="Times New Roman" w:cs="Times New Roman"/>
          <w:sz w:val="24"/>
          <w:szCs w:val="24"/>
        </w:rPr>
        <w:t xml:space="preserve">As CISA finalizes its rulemaking efforts, it </w:t>
      </w:r>
      <w:r w:rsidR="00463AF4" w:rsidRPr="00660DD0">
        <w:rPr>
          <w:rFonts w:ascii="Times New Roman" w:hAnsi="Times New Roman" w:cs="Times New Roman"/>
          <w:sz w:val="24"/>
          <w:szCs w:val="24"/>
        </w:rPr>
        <w:t xml:space="preserve">should focus on the specific type of space assets that </w:t>
      </w:r>
      <w:r w:rsidR="00AB7012">
        <w:rPr>
          <w:rFonts w:ascii="Times New Roman" w:hAnsi="Times New Roman" w:cs="Times New Roman"/>
          <w:sz w:val="24"/>
          <w:szCs w:val="24"/>
        </w:rPr>
        <w:t>should</w:t>
      </w:r>
      <w:r w:rsidR="00AB7012" w:rsidRPr="00660DD0">
        <w:rPr>
          <w:rFonts w:ascii="Times New Roman" w:hAnsi="Times New Roman" w:cs="Times New Roman"/>
          <w:sz w:val="24"/>
          <w:szCs w:val="24"/>
        </w:rPr>
        <w:t xml:space="preserve"> </w:t>
      </w:r>
      <w:r w:rsidR="00463AF4" w:rsidRPr="00660DD0">
        <w:rPr>
          <w:rFonts w:ascii="Times New Roman" w:hAnsi="Times New Roman" w:cs="Times New Roman"/>
          <w:sz w:val="24"/>
          <w:szCs w:val="24"/>
        </w:rPr>
        <w:t xml:space="preserve">be subject to the cybersecurity reporting requirements instead of </w:t>
      </w:r>
      <w:r w:rsidR="00BF7959" w:rsidRPr="00660DD0">
        <w:rPr>
          <w:rFonts w:ascii="Times New Roman" w:hAnsi="Times New Roman" w:cs="Times New Roman"/>
          <w:sz w:val="24"/>
          <w:szCs w:val="24"/>
        </w:rPr>
        <w:t xml:space="preserve">requiring that all </w:t>
      </w:r>
      <w:r w:rsidR="00747ADF">
        <w:rPr>
          <w:rFonts w:ascii="Times New Roman" w:hAnsi="Times New Roman" w:cs="Times New Roman"/>
          <w:sz w:val="24"/>
          <w:szCs w:val="24"/>
        </w:rPr>
        <w:t>actors</w:t>
      </w:r>
      <w:r w:rsidR="00BF7959" w:rsidRPr="00660DD0">
        <w:rPr>
          <w:rFonts w:ascii="Times New Roman" w:hAnsi="Times New Roman" w:cs="Times New Roman"/>
          <w:sz w:val="24"/>
          <w:szCs w:val="24"/>
        </w:rPr>
        <w:t xml:space="preserve"> in the space domain disclose cyber incidents. </w:t>
      </w:r>
      <w:r w:rsidR="007804B6" w:rsidRPr="00660DD0">
        <w:rPr>
          <w:rFonts w:ascii="Times New Roman" w:hAnsi="Times New Roman" w:cs="Times New Roman"/>
          <w:sz w:val="24"/>
          <w:szCs w:val="24"/>
        </w:rPr>
        <w:t xml:space="preserve">A properly scoped rulemaking will avoid </w:t>
      </w:r>
      <w:r w:rsidR="00417FE6" w:rsidRPr="00660DD0">
        <w:rPr>
          <w:rFonts w:ascii="Times New Roman" w:hAnsi="Times New Roman" w:cs="Times New Roman"/>
          <w:sz w:val="24"/>
          <w:szCs w:val="24"/>
        </w:rPr>
        <w:t xml:space="preserve">excessive bureaucratic </w:t>
      </w:r>
      <w:r w:rsidR="00A943C4" w:rsidRPr="00660DD0">
        <w:rPr>
          <w:rFonts w:ascii="Times New Roman" w:hAnsi="Times New Roman" w:cs="Times New Roman"/>
          <w:sz w:val="24"/>
          <w:szCs w:val="24"/>
        </w:rPr>
        <w:t xml:space="preserve">complexity and ensure that entities are not subject to confusing and duplicative requirements. </w:t>
      </w:r>
      <w:r w:rsidR="00747ADF">
        <w:rPr>
          <w:rFonts w:ascii="Times New Roman" w:hAnsi="Times New Roman" w:cs="Times New Roman"/>
          <w:sz w:val="24"/>
          <w:szCs w:val="24"/>
        </w:rPr>
        <w:t>The</w:t>
      </w:r>
      <w:r w:rsidR="007D1463" w:rsidRPr="00660DD0">
        <w:rPr>
          <w:rFonts w:ascii="Times New Roman" w:hAnsi="Times New Roman" w:cs="Times New Roman"/>
          <w:sz w:val="24"/>
          <w:szCs w:val="24"/>
        </w:rPr>
        <w:t xml:space="preserve"> methodology defining covered entities </w:t>
      </w:r>
      <w:r w:rsidR="007A68F2" w:rsidRPr="00660DD0">
        <w:rPr>
          <w:rFonts w:ascii="Times New Roman" w:hAnsi="Times New Roman" w:cs="Times New Roman"/>
          <w:sz w:val="24"/>
          <w:szCs w:val="24"/>
        </w:rPr>
        <w:t xml:space="preserve">should </w:t>
      </w:r>
      <w:r w:rsidR="007D1463" w:rsidRPr="00660DD0">
        <w:rPr>
          <w:rFonts w:ascii="Times New Roman" w:hAnsi="Times New Roman" w:cs="Times New Roman"/>
          <w:sz w:val="24"/>
          <w:szCs w:val="24"/>
        </w:rPr>
        <w:t>focus on the</w:t>
      </w:r>
      <w:r w:rsidR="007A68F2" w:rsidRPr="00660DD0">
        <w:rPr>
          <w:rFonts w:ascii="Times New Roman" w:hAnsi="Times New Roman" w:cs="Times New Roman"/>
          <w:sz w:val="24"/>
          <w:szCs w:val="24"/>
        </w:rPr>
        <w:t xml:space="preserve"> severity and scale of </w:t>
      </w:r>
      <w:r w:rsidR="00BD4E7F" w:rsidRPr="00660DD0">
        <w:rPr>
          <w:rFonts w:ascii="Times New Roman" w:hAnsi="Times New Roman" w:cs="Times New Roman"/>
          <w:sz w:val="24"/>
          <w:szCs w:val="24"/>
        </w:rPr>
        <w:t>cyber incidents</w:t>
      </w:r>
      <w:r w:rsidR="007D1463" w:rsidRPr="00660DD0">
        <w:rPr>
          <w:rFonts w:ascii="Times New Roman" w:hAnsi="Times New Roman" w:cs="Times New Roman"/>
          <w:sz w:val="24"/>
          <w:szCs w:val="24"/>
        </w:rPr>
        <w:t xml:space="preserve">, not simply the </w:t>
      </w:r>
      <w:r w:rsidR="00F12995" w:rsidRPr="00660DD0">
        <w:rPr>
          <w:rFonts w:ascii="Times New Roman" w:hAnsi="Times New Roman" w:cs="Times New Roman"/>
          <w:sz w:val="24"/>
          <w:szCs w:val="24"/>
        </w:rPr>
        <w:t>sector</w:t>
      </w:r>
      <w:r w:rsidR="007D1463" w:rsidRPr="00660DD0">
        <w:rPr>
          <w:rFonts w:ascii="Times New Roman" w:hAnsi="Times New Roman" w:cs="Times New Roman"/>
          <w:sz w:val="24"/>
          <w:szCs w:val="24"/>
        </w:rPr>
        <w:t xml:space="preserve"> that was targeted.</w:t>
      </w:r>
      <w:r w:rsidR="009C092F" w:rsidRPr="00660DD0">
        <w:rPr>
          <w:rStyle w:val="FootnoteReference"/>
          <w:rFonts w:ascii="Times New Roman" w:hAnsi="Times New Roman" w:cs="Times New Roman"/>
          <w:sz w:val="24"/>
          <w:szCs w:val="24"/>
        </w:rPr>
        <w:footnoteReference w:id="23"/>
      </w:r>
      <w:r w:rsidR="007D1463" w:rsidRPr="00660DD0">
        <w:rPr>
          <w:rFonts w:ascii="Times New Roman" w:hAnsi="Times New Roman" w:cs="Times New Roman"/>
          <w:sz w:val="24"/>
          <w:szCs w:val="24"/>
        </w:rPr>
        <w:t xml:space="preserve"> </w:t>
      </w:r>
      <w:r w:rsidR="00F12995" w:rsidRPr="00660DD0">
        <w:rPr>
          <w:rFonts w:ascii="Times New Roman" w:hAnsi="Times New Roman" w:cs="Times New Roman"/>
          <w:sz w:val="24"/>
          <w:szCs w:val="24"/>
        </w:rPr>
        <w:t xml:space="preserve">Cyber incident disclosure rules can </w:t>
      </w:r>
      <w:r w:rsidR="000B1345" w:rsidRPr="00660DD0">
        <w:rPr>
          <w:rFonts w:ascii="Times New Roman" w:hAnsi="Times New Roman" w:cs="Times New Roman"/>
          <w:sz w:val="24"/>
          <w:szCs w:val="24"/>
        </w:rPr>
        <w:t>dramatically reduce the ensuing impacts of hacks on critical infrastructure, but they must be scoped effectively to properly ensure compliance</w:t>
      </w:r>
      <w:r w:rsidR="00625E15">
        <w:rPr>
          <w:rFonts w:ascii="Times New Roman" w:hAnsi="Times New Roman" w:cs="Times New Roman"/>
          <w:sz w:val="24"/>
          <w:szCs w:val="24"/>
        </w:rPr>
        <w:t xml:space="preserve"> by private industry and to enable effective responses by the government</w:t>
      </w:r>
      <w:r w:rsidR="000B1345" w:rsidRPr="00660DD0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CC034D" w:rsidRPr="00660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3129A" w14:textId="77777777" w:rsidR="00F4496F" w:rsidRDefault="00F4496F" w:rsidP="000D0044">
      <w:pPr>
        <w:spacing w:after="0" w:line="240" w:lineRule="auto"/>
      </w:pPr>
      <w:r>
        <w:separator/>
      </w:r>
    </w:p>
  </w:endnote>
  <w:endnote w:type="continuationSeparator" w:id="0">
    <w:p w14:paraId="1BB434F3" w14:textId="77777777" w:rsidR="00F4496F" w:rsidRDefault="00F4496F" w:rsidP="000D0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6C707" w14:textId="77777777" w:rsidR="00F4496F" w:rsidRDefault="00F4496F" w:rsidP="000D0044">
      <w:pPr>
        <w:spacing w:after="0" w:line="240" w:lineRule="auto"/>
      </w:pPr>
      <w:r>
        <w:separator/>
      </w:r>
    </w:p>
  </w:footnote>
  <w:footnote w:type="continuationSeparator" w:id="0">
    <w:p w14:paraId="55920D2B" w14:textId="77777777" w:rsidR="00F4496F" w:rsidRDefault="00F4496F" w:rsidP="000D0044">
      <w:pPr>
        <w:spacing w:after="0" w:line="240" w:lineRule="auto"/>
      </w:pPr>
      <w:r>
        <w:continuationSeparator/>
      </w:r>
    </w:p>
  </w:footnote>
  <w:footnote w:id="1">
    <w:p w14:paraId="7AB35E20" w14:textId="38418033" w:rsidR="00DC3D5F" w:rsidRPr="00660DD0" w:rsidRDefault="00DC3D5F">
      <w:pPr>
        <w:pStyle w:val="FootnoteText"/>
        <w:rPr>
          <w:rFonts w:ascii="Times New Roman" w:hAnsi="Times New Roman" w:cs="Times New Roman"/>
        </w:rPr>
      </w:pPr>
      <w:r w:rsidRPr="00660DD0">
        <w:rPr>
          <w:rStyle w:val="FootnoteReference"/>
          <w:rFonts w:ascii="Times New Roman" w:hAnsi="Times New Roman" w:cs="Times New Roman"/>
        </w:rPr>
        <w:footnoteRef/>
      </w:r>
      <w:r w:rsidRPr="00660DD0">
        <w:rPr>
          <w:rFonts w:ascii="Times New Roman" w:hAnsi="Times New Roman" w:cs="Times New Roman"/>
        </w:rPr>
        <w:t xml:space="preserve"> 6 U.S.C. §§ 681-681g. </w:t>
      </w:r>
    </w:p>
  </w:footnote>
  <w:footnote w:id="2">
    <w:p w14:paraId="40BCA0A2" w14:textId="18A9C08E" w:rsidR="00456D36" w:rsidRPr="00660DD0" w:rsidRDefault="00456D36" w:rsidP="00687113">
      <w:pPr>
        <w:pStyle w:val="FootnoteText"/>
        <w:rPr>
          <w:rFonts w:ascii="Times New Roman" w:hAnsi="Times New Roman" w:cs="Times New Roman"/>
        </w:rPr>
      </w:pPr>
      <w:r w:rsidRPr="00660DD0">
        <w:rPr>
          <w:rStyle w:val="FootnoteReference"/>
          <w:rFonts w:ascii="Times New Roman" w:hAnsi="Times New Roman" w:cs="Times New Roman"/>
        </w:rPr>
        <w:footnoteRef/>
      </w:r>
      <w:r w:rsidRPr="00660DD0">
        <w:rPr>
          <w:rFonts w:ascii="Times New Roman" w:hAnsi="Times New Roman" w:cs="Times New Roman"/>
        </w:rPr>
        <w:t xml:space="preserve"> </w:t>
      </w:r>
      <w:r w:rsidR="00AF1167" w:rsidRPr="00660DD0">
        <w:rPr>
          <w:rFonts w:ascii="Times New Roman" w:hAnsi="Times New Roman" w:cs="Times New Roman"/>
        </w:rPr>
        <w:t xml:space="preserve">Senator Gary Peters, </w:t>
      </w:r>
      <w:r w:rsidR="00AF1167" w:rsidRPr="00660DD0">
        <w:rPr>
          <w:rFonts w:ascii="Times New Roman" w:hAnsi="Times New Roman" w:cs="Times New Roman"/>
          <w:i/>
          <w:iCs/>
        </w:rPr>
        <w:t>Senate Passes Peters Landmark Legislative Package to Strengthen Public and Private Sector Cybersecurity</w:t>
      </w:r>
      <w:r w:rsidR="00687113" w:rsidRPr="00660DD0">
        <w:rPr>
          <w:rFonts w:ascii="Times New Roman" w:hAnsi="Times New Roman" w:cs="Times New Roman"/>
        </w:rPr>
        <w:t xml:space="preserve"> (Mar. 2, 2022), </w:t>
      </w:r>
      <w:hyperlink r:id="rId1" w:history="1">
        <w:r w:rsidR="00687113" w:rsidRPr="00660DD0">
          <w:rPr>
            <w:rStyle w:val="Hyperlink"/>
            <w:rFonts w:ascii="Times New Roman" w:hAnsi="Times New Roman" w:cs="Times New Roman"/>
          </w:rPr>
          <w:t>https://www.peters.senate.gov/newsroom/press-releases/senate-passes-peters-landmark-legislative-package-to-strengthen-public-and-private-sector-cybersecurity-</w:t>
        </w:r>
      </w:hyperlink>
      <w:r w:rsidR="00687113" w:rsidRPr="00660DD0">
        <w:rPr>
          <w:rFonts w:ascii="Times New Roman" w:hAnsi="Times New Roman" w:cs="Times New Roman"/>
        </w:rPr>
        <w:t xml:space="preserve">; </w:t>
      </w:r>
      <w:r w:rsidR="00B149B9" w:rsidRPr="00660DD0">
        <w:rPr>
          <w:rFonts w:ascii="Times New Roman" w:hAnsi="Times New Roman" w:cs="Times New Roman"/>
        </w:rPr>
        <w:t xml:space="preserve">Senate Homeland Security &amp; Governmental Affairs Committee, </w:t>
      </w:r>
      <w:r w:rsidR="00B149B9" w:rsidRPr="00660DD0">
        <w:rPr>
          <w:rFonts w:ascii="Times New Roman" w:hAnsi="Times New Roman" w:cs="Times New Roman"/>
          <w:i/>
          <w:iCs/>
        </w:rPr>
        <w:t xml:space="preserve">Peters and Portman Introduce Bipartisan Legislation Requiring Critical Infrastructure Entities to Report Cyber-Attacks </w:t>
      </w:r>
      <w:r w:rsidR="00B149B9" w:rsidRPr="00660DD0">
        <w:rPr>
          <w:rFonts w:ascii="Times New Roman" w:hAnsi="Times New Roman" w:cs="Times New Roman"/>
        </w:rPr>
        <w:t xml:space="preserve">(Sept. 28, 2021), </w:t>
      </w:r>
      <w:hyperlink r:id="rId2" w:history="1">
        <w:r w:rsidR="00B149B9" w:rsidRPr="00660DD0">
          <w:rPr>
            <w:rStyle w:val="Hyperlink"/>
            <w:rFonts w:ascii="Times New Roman" w:hAnsi="Times New Roman" w:cs="Times New Roman"/>
          </w:rPr>
          <w:t>https://www.hsgac.senate.gov/media/dems/peters-and-portman-introduce-bipartisan-legislation-requiring-critical-infrastructure-entities-to-report-cyber-attacks/</w:t>
        </w:r>
      </w:hyperlink>
      <w:r w:rsidR="00B149B9" w:rsidRPr="00660DD0">
        <w:rPr>
          <w:rFonts w:ascii="Times New Roman" w:hAnsi="Times New Roman" w:cs="Times New Roman"/>
        </w:rPr>
        <w:t xml:space="preserve">. </w:t>
      </w:r>
    </w:p>
  </w:footnote>
  <w:footnote w:id="3">
    <w:p w14:paraId="3E1837D8" w14:textId="54BBE8DA" w:rsidR="000D498E" w:rsidRPr="00660DD0" w:rsidRDefault="000D498E" w:rsidP="00FA648B">
      <w:pPr>
        <w:pStyle w:val="FootnoteText"/>
        <w:rPr>
          <w:rFonts w:ascii="Times New Roman" w:hAnsi="Times New Roman" w:cs="Times New Roman"/>
        </w:rPr>
      </w:pPr>
      <w:r w:rsidRPr="00660DD0">
        <w:rPr>
          <w:rStyle w:val="FootnoteReference"/>
          <w:rFonts w:ascii="Times New Roman" w:hAnsi="Times New Roman" w:cs="Times New Roman"/>
        </w:rPr>
        <w:footnoteRef/>
      </w:r>
      <w:r w:rsidRPr="00660DD0">
        <w:rPr>
          <w:rFonts w:ascii="Times New Roman" w:hAnsi="Times New Roman" w:cs="Times New Roman"/>
        </w:rPr>
        <w:t xml:space="preserve"> </w:t>
      </w:r>
      <w:r w:rsidR="00567534" w:rsidRPr="00660DD0">
        <w:rPr>
          <w:rFonts w:ascii="Times New Roman" w:hAnsi="Times New Roman" w:cs="Times New Roman"/>
        </w:rPr>
        <w:t xml:space="preserve">Jen Easterly, </w:t>
      </w:r>
      <w:r w:rsidR="00567534" w:rsidRPr="00660DD0">
        <w:rPr>
          <w:rFonts w:ascii="Times New Roman" w:hAnsi="Times New Roman" w:cs="Times New Roman"/>
          <w:i/>
          <w:iCs/>
        </w:rPr>
        <w:t>The Attack on Colonial Pipeline: What We’ve Learned &amp; What We’ve Done Over the Past Two Years</w:t>
      </w:r>
      <w:r w:rsidR="00227323" w:rsidRPr="00660DD0">
        <w:rPr>
          <w:rFonts w:ascii="Times New Roman" w:hAnsi="Times New Roman" w:cs="Times New Roman"/>
        </w:rPr>
        <w:t>, Cybersecurity &amp; Infrastructure Security Agency</w:t>
      </w:r>
      <w:r w:rsidR="00FA648B" w:rsidRPr="00660DD0">
        <w:rPr>
          <w:rFonts w:ascii="Times New Roman" w:hAnsi="Times New Roman" w:cs="Times New Roman"/>
          <w:i/>
          <w:iCs/>
        </w:rPr>
        <w:t xml:space="preserve"> </w:t>
      </w:r>
      <w:r w:rsidR="00FA648B" w:rsidRPr="00660DD0">
        <w:rPr>
          <w:rFonts w:ascii="Times New Roman" w:hAnsi="Times New Roman" w:cs="Times New Roman"/>
        </w:rPr>
        <w:t xml:space="preserve">(May 7, 2023), </w:t>
      </w:r>
      <w:hyperlink r:id="rId3" w:history="1">
        <w:r w:rsidR="00FA648B" w:rsidRPr="00660DD0">
          <w:rPr>
            <w:rStyle w:val="Hyperlink"/>
            <w:rFonts w:ascii="Times New Roman" w:hAnsi="Times New Roman" w:cs="Times New Roman"/>
          </w:rPr>
          <w:t>https://www.cisa.gov/news-events/news/attack-colonial-pipeline-what-weve-learned-what-weve-done-over-past-two-years</w:t>
        </w:r>
      </w:hyperlink>
      <w:r w:rsidR="00FA648B" w:rsidRPr="00660DD0">
        <w:rPr>
          <w:rFonts w:ascii="Times New Roman" w:hAnsi="Times New Roman" w:cs="Times New Roman"/>
        </w:rPr>
        <w:t xml:space="preserve">. </w:t>
      </w:r>
    </w:p>
  </w:footnote>
  <w:footnote w:id="4">
    <w:p w14:paraId="59289A52" w14:textId="5D145DC9" w:rsidR="0002196C" w:rsidRPr="00660DD0" w:rsidRDefault="0002196C">
      <w:pPr>
        <w:pStyle w:val="FootnoteText"/>
        <w:rPr>
          <w:rFonts w:ascii="Times New Roman" w:hAnsi="Times New Roman" w:cs="Times New Roman"/>
        </w:rPr>
      </w:pPr>
      <w:r w:rsidRPr="00660DD0">
        <w:rPr>
          <w:rStyle w:val="FootnoteReference"/>
          <w:rFonts w:ascii="Times New Roman" w:hAnsi="Times New Roman" w:cs="Times New Roman"/>
        </w:rPr>
        <w:footnoteRef/>
      </w:r>
      <w:r w:rsidRPr="00660DD0">
        <w:rPr>
          <w:rFonts w:ascii="Times New Roman" w:hAnsi="Times New Roman" w:cs="Times New Roman"/>
        </w:rPr>
        <w:t xml:space="preserve"> </w:t>
      </w:r>
      <w:r w:rsidR="00B260C6" w:rsidRPr="00660DD0">
        <w:rPr>
          <w:rFonts w:ascii="Times New Roman" w:hAnsi="Times New Roman" w:cs="Times New Roman"/>
          <w:i/>
          <w:iCs/>
        </w:rPr>
        <w:t>See</w:t>
      </w:r>
      <w:r w:rsidR="00B260C6" w:rsidRPr="00660DD0">
        <w:rPr>
          <w:rFonts w:ascii="Times New Roman" w:hAnsi="Times New Roman" w:cs="Times New Roman"/>
        </w:rPr>
        <w:t xml:space="preserve"> </w:t>
      </w:r>
      <w:r w:rsidR="001F30AF" w:rsidRPr="00660DD0">
        <w:rPr>
          <w:rFonts w:ascii="Times New Roman" w:hAnsi="Times New Roman" w:cs="Times New Roman"/>
          <w:i/>
          <w:iCs/>
        </w:rPr>
        <w:t>Cyber Incident Reporting for Critical Infrastructure Act of 2022 (CIRCIA)</w:t>
      </w:r>
      <w:r w:rsidR="00227323" w:rsidRPr="00660DD0">
        <w:rPr>
          <w:rFonts w:ascii="Times New Roman" w:hAnsi="Times New Roman" w:cs="Times New Roman"/>
          <w:i/>
          <w:iCs/>
        </w:rPr>
        <w:t xml:space="preserve">, </w:t>
      </w:r>
      <w:r w:rsidR="00227323" w:rsidRPr="00660DD0">
        <w:rPr>
          <w:rFonts w:ascii="Times New Roman" w:hAnsi="Times New Roman" w:cs="Times New Roman"/>
        </w:rPr>
        <w:t>Cybersecurity &amp; Infrastructure Security Agency</w:t>
      </w:r>
      <w:r w:rsidR="00E00715" w:rsidRPr="00660DD0">
        <w:rPr>
          <w:rFonts w:ascii="Times New Roman" w:hAnsi="Times New Roman" w:cs="Times New Roman"/>
        </w:rPr>
        <w:t>,</w:t>
      </w:r>
      <w:r w:rsidR="00E00715" w:rsidRPr="00660DD0">
        <w:rPr>
          <w:rFonts w:ascii="Times New Roman" w:hAnsi="Times New Roman" w:cs="Times New Roman"/>
          <w:i/>
          <w:iCs/>
        </w:rPr>
        <w:t xml:space="preserve"> </w:t>
      </w:r>
      <w:hyperlink r:id="rId4" w:history="1">
        <w:r w:rsidR="00673A72" w:rsidRPr="00660DD0">
          <w:rPr>
            <w:rStyle w:val="Hyperlink"/>
            <w:rFonts w:ascii="Times New Roman" w:hAnsi="Times New Roman" w:cs="Times New Roman"/>
          </w:rPr>
          <w:t>https://www.cisa.gov/topics/cyber-threats-and-advisories/information-sharing/cyber-incident-reporting-critical-infrastructure-act-2022-circia</w:t>
        </w:r>
      </w:hyperlink>
      <w:r w:rsidR="00A76E9B">
        <w:rPr>
          <w:rFonts w:ascii="Times New Roman" w:hAnsi="Times New Roman" w:cs="Times New Roman"/>
        </w:rPr>
        <w:t xml:space="preserve">; </w:t>
      </w:r>
      <w:r w:rsidR="00A76E9B" w:rsidRPr="00660DD0">
        <w:rPr>
          <w:rFonts w:ascii="Times New Roman" w:hAnsi="Times New Roman" w:cs="Times New Roman"/>
          <w:i/>
          <w:iCs/>
        </w:rPr>
        <w:t>Presidential Policy Directive -- Critical Infrastructure Security and Resilience</w:t>
      </w:r>
      <w:r w:rsidR="00A76E9B" w:rsidRPr="00660DD0">
        <w:rPr>
          <w:rFonts w:ascii="Times New Roman" w:hAnsi="Times New Roman" w:cs="Times New Roman"/>
        </w:rPr>
        <w:t xml:space="preserve">, Presidential Policy Directive 21, (Feb. 12, 2013), </w:t>
      </w:r>
      <w:hyperlink r:id="rId5" w:history="1">
        <w:r w:rsidR="00A76E9B" w:rsidRPr="00660DD0">
          <w:rPr>
            <w:rStyle w:val="Hyperlink"/>
            <w:rFonts w:ascii="Times New Roman" w:hAnsi="Times New Roman" w:cs="Times New Roman"/>
          </w:rPr>
          <w:t>https://obamawhitehouse.archives.gov/the-press-office/2013/02/12/presidential-policy-directive-critical-infrastructure-security-and-resil</w:t>
        </w:r>
      </w:hyperlink>
      <w:r w:rsidR="00A76E9B" w:rsidRPr="00660DD0">
        <w:rPr>
          <w:rFonts w:ascii="Times New Roman" w:hAnsi="Times New Roman" w:cs="Times New Roman"/>
        </w:rPr>
        <w:t xml:space="preserve">. The </w:t>
      </w:r>
      <w:r w:rsidR="00813700">
        <w:rPr>
          <w:rFonts w:ascii="Times New Roman" w:hAnsi="Times New Roman" w:cs="Times New Roman"/>
        </w:rPr>
        <w:t>sixteen</w:t>
      </w:r>
      <w:r w:rsidR="00813700" w:rsidRPr="00660DD0">
        <w:rPr>
          <w:rFonts w:ascii="Times New Roman" w:hAnsi="Times New Roman" w:cs="Times New Roman"/>
        </w:rPr>
        <w:t xml:space="preserve"> </w:t>
      </w:r>
      <w:r w:rsidR="00A76E9B" w:rsidRPr="00660DD0">
        <w:rPr>
          <w:rFonts w:ascii="Times New Roman" w:hAnsi="Times New Roman" w:cs="Times New Roman"/>
        </w:rPr>
        <w:t xml:space="preserve">sectors are as follows. Chemical; commercial facilities; communications; critical manufacturing; dams; defense industrial base; emergency services; energy; financial services; food and agriculture; government facilities; healthcare and public health; information technology; nuclear reactors, materials, and waste; transportation systems; water and wastewater systems.  </w:t>
      </w:r>
    </w:p>
  </w:footnote>
  <w:footnote w:id="5">
    <w:p w14:paraId="2DEF7620" w14:textId="1792C7D0" w:rsidR="00330938" w:rsidRPr="00660DD0" w:rsidRDefault="00330938" w:rsidP="00330938">
      <w:pPr>
        <w:pStyle w:val="FootnoteText"/>
        <w:rPr>
          <w:rFonts w:ascii="Times New Roman" w:hAnsi="Times New Roman" w:cs="Times New Roman"/>
        </w:rPr>
      </w:pPr>
      <w:r w:rsidRPr="00660DD0">
        <w:rPr>
          <w:rStyle w:val="FootnoteReference"/>
          <w:rFonts w:ascii="Times New Roman" w:hAnsi="Times New Roman" w:cs="Times New Roman"/>
        </w:rPr>
        <w:footnoteRef/>
      </w:r>
      <w:r w:rsidRPr="00660DD0">
        <w:rPr>
          <w:rFonts w:ascii="Times New Roman" w:hAnsi="Times New Roman" w:cs="Times New Roman"/>
        </w:rPr>
        <w:t xml:space="preserve"> </w:t>
      </w:r>
      <w:r w:rsidR="004613CD" w:rsidRPr="00660DD0">
        <w:rPr>
          <w:rFonts w:ascii="Times New Roman" w:hAnsi="Times New Roman" w:cs="Times New Roman"/>
        </w:rPr>
        <w:t>6 U.S.C. § 681</w:t>
      </w:r>
      <w:r w:rsidR="00633E43" w:rsidRPr="00660DD0">
        <w:rPr>
          <w:rFonts w:ascii="Times New Roman" w:hAnsi="Times New Roman" w:cs="Times New Roman"/>
        </w:rPr>
        <w:t>b</w:t>
      </w:r>
      <w:r w:rsidR="00182BB0" w:rsidRPr="00660DD0">
        <w:rPr>
          <w:rFonts w:ascii="Times New Roman" w:hAnsi="Times New Roman" w:cs="Times New Roman"/>
        </w:rPr>
        <w:t xml:space="preserve">(c)(1). </w:t>
      </w:r>
    </w:p>
  </w:footnote>
  <w:footnote w:id="6">
    <w:p w14:paraId="1041A762" w14:textId="56CD6983" w:rsidR="00FE1012" w:rsidRPr="007215BE" w:rsidRDefault="00FE1012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Pr="00660DD0">
        <w:rPr>
          <w:rFonts w:ascii="Times New Roman" w:hAnsi="Times New Roman" w:cs="Times New Roman"/>
        </w:rPr>
        <w:t xml:space="preserve">Justin Doubleday, </w:t>
      </w:r>
      <w:r w:rsidRPr="00660DD0">
        <w:rPr>
          <w:rFonts w:ascii="Times New Roman" w:hAnsi="Times New Roman" w:cs="Times New Roman"/>
          <w:i/>
          <w:iCs/>
        </w:rPr>
        <w:t xml:space="preserve">CIRCIA, CMMC inch closer with rulemaking marathons nearing crucial stage, </w:t>
      </w:r>
      <w:r w:rsidRPr="00660DD0">
        <w:rPr>
          <w:rFonts w:ascii="Times New Roman" w:hAnsi="Times New Roman" w:cs="Times New Roman"/>
        </w:rPr>
        <w:t>Federal News Network (Sep</w:t>
      </w:r>
      <w:r>
        <w:rPr>
          <w:rFonts w:ascii="Times New Roman" w:hAnsi="Times New Roman" w:cs="Times New Roman"/>
        </w:rPr>
        <w:t>t</w:t>
      </w:r>
      <w:r w:rsidRPr="00660DD0">
        <w:rPr>
          <w:rFonts w:ascii="Times New Roman" w:hAnsi="Times New Roman" w:cs="Times New Roman"/>
        </w:rPr>
        <w:t xml:space="preserve">. 7, 2023), </w:t>
      </w:r>
      <w:hyperlink r:id="rId6" w:history="1">
        <w:r w:rsidRPr="00660DD0">
          <w:rPr>
            <w:rStyle w:val="Hyperlink"/>
            <w:rFonts w:ascii="Times New Roman" w:hAnsi="Times New Roman" w:cs="Times New Roman"/>
          </w:rPr>
          <w:t>https://federalnewsnetwork.com/cybersecurity/2023/09/circia-cmmc-inch-closer-with-rulemaking-marathons-nearing-crucial-stage/</w:t>
        </w:r>
      </w:hyperlink>
      <w:r>
        <w:rPr>
          <w:rFonts w:ascii="Times New Roman" w:hAnsi="Times New Roman" w:cs="Times New Roman"/>
        </w:rPr>
        <w:t xml:space="preserve">; </w:t>
      </w:r>
      <w:r w:rsidRPr="00660DD0">
        <w:rPr>
          <w:rFonts w:ascii="Times New Roman" w:hAnsi="Times New Roman" w:cs="Times New Roman"/>
        </w:rPr>
        <w:t>6 U.S.C. § 681b(b)(2).</w:t>
      </w:r>
    </w:p>
  </w:footnote>
  <w:footnote w:id="7">
    <w:p w14:paraId="5D92F6E1" w14:textId="3F3290BF" w:rsidR="0001542D" w:rsidRPr="00660DD0" w:rsidRDefault="0001542D">
      <w:pPr>
        <w:pStyle w:val="FootnoteText"/>
        <w:rPr>
          <w:rFonts w:ascii="Times New Roman" w:hAnsi="Times New Roman" w:cs="Times New Roman"/>
        </w:rPr>
      </w:pPr>
      <w:r w:rsidRPr="00660DD0">
        <w:rPr>
          <w:rStyle w:val="FootnoteReference"/>
          <w:rFonts w:ascii="Times New Roman" w:hAnsi="Times New Roman" w:cs="Times New Roman"/>
        </w:rPr>
        <w:footnoteRef/>
      </w:r>
      <w:r w:rsidRPr="00660DD0">
        <w:rPr>
          <w:rFonts w:ascii="Times New Roman" w:hAnsi="Times New Roman" w:cs="Times New Roman"/>
        </w:rPr>
        <w:t xml:space="preserve"> </w:t>
      </w:r>
      <w:r w:rsidRPr="00660DD0">
        <w:rPr>
          <w:rFonts w:ascii="Times New Roman" w:hAnsi="Times New Roman" w:cs="Times New Roman"/>
          <w:i/>
          <w:iCs/>
        </w:rPr>
        <w:t>See generally</w:t>
      </w:r>
      <w:r w:rsidRPr="00660DD0">
        <w:rPr>
          <w:rFonts w:ascii="Times New Roman" w:hAnsi="Times New Roman" w:cs="Times New Roman"/>
        </w:rPr>
        <w:t xml:space="preserve"> </w:t>
      </w:r>
      <w:r w:rsidRPr="00660DD0">
        <w:rPr>
          <w:rFonts w:ascii="Times New Roman" w:hAnsi="Times New Roman" w:cs="Times New Roman"/>
          <w:i/>
          <w:iCs/>
        </w:rPr>
        <w:t>The 2022 Cyber Incident Reporting Law: Key Issues to Watch</w:t>
      </w:r>
      <w:r w:rsidRPr="00660DD0">
        <w:rPr>
          <w:rFonts w:ascii="Times New Roman" w:hAnsi="Times New Roman" w:cs="Times New Roman"/>
        </w:rPr>
        <w:t xml:space="preserve">, Lawfare (Mar. 25, 2022), </w:t>
      </w:r>
      <w:hyperlink r:id="rId7" w:history="1">
        <w:r w:rsidRPr="00660DD0">
          <w:rPr>
            <w:rStyle w:val="Hyperlink"/>
            <w:rFonts w:ascii="Times New Roman" w:hAnsi="Times New Roman" w:cs="Times New Roman"/>
          </w:rPr>
          <w:t>https://www.lawfaremedia.org/article/2022-cyber-incident-reporting-law-key-issues-watch</w:t>
        </w:r>
      </w:hyperlink>
      <w:r w:rsidRPr="00660DD0">
        <w:rPr>
          <w:rFonts w:ascii="Times New Roman" w:hAnsi="Times New Roman" w:cs="Times New Roman"/>
        </w:rPr>
        <w:t xml:space="preserve"> (discussing how CISA can “increase the quantity and quality of cyber incident reporting” by properly scoping regulations).</w:t>
      </w:r>
    </w:p>
  </w:footnote>
  <w:footnote w:id="8">
    <w:p w14:paraId="72491340" w14:textId="1CBD748B" w:rsidR="00FB6A8C" w:rsidRPr="00660DD0" w:rsidRDefault="00FB6A8C">
      <w:pPr>
        <w:pStyle w:val="FootnoteText"/>
        <w:rPr>
          <w:rFonts w:ascii="Times New Roman" w:hAnsi="Times New Roman" w:cs="Times New Roman"/>
        </w:rPr>
      </w:pPr>
      <w:r w:rsidRPr="00660DD0">
        <w:rPr>
          <w:rStyle w:val="FootnoteReference"/>
          <w:rFonts w:ascii="Times New Roman" w:hAnsi="Times New Roman" w:cs="Times New Roman"/>
        </w:rPr>
        <w:footnoteRef/>
      </w:r>
      <w:r w:rsidRPr="00660DD0">
        <w:rPr>
          <w:rFonts w:ascii="Times New Roman" w:hAnsi="Times New Roman" w:cs="Times New Roman"/>
        </w:rPr>
        <w:t xml:space="preserve"> </w:t>
      </w:r>
      <w:r w:rsidR="00F879B7" w:rsidRPr="00660DD0">
        <w:rPr>
          <w:rFonts w:ascii="Times New Roman" w:hAnsi="Times New Roman" w:cs="Times New Roman"/>
        </w:rPr>
        <w:t>Bus. Roundtable</w:t>
      </w:r>
      <w:r w:rsidR="000E5BEB" w:rsidRPr="00660DD0">
        <w:rPr>
          <w:rFonts w:ascii="Times New Roman" w:hAnsi="Times New Roman" w:cs="Times New Roman"/>
        </w:rPr>
        <w:t xml:space="preserve">, </w:t>
      </w:r>
      <w:r w:rsidR="00A44BCF" w:rsidRPr="00660DD0">
        <w:rPr>
          <w:rFonts w:ascii="Times New Roman" w:hAnsi="Times New Roman" w:cs="Times New Roman"/>
        </w:rPr>
        <w:t>Comment</w:t>
      </w:r>
      <w:r w:rsidR="00B5420C" w:rsidRPr="00660DD0">
        <w:rPr>
          <w:rFonts w:ascii="Times New Roman" w:hAnsi="Times New Roman" w:cs="Times New Roman"/>
        </w:rPr>
        <w:t xml:space="preserve"> on Request for Information on the Cyber Incident Reporting for Critical Infrastructure Act of 2022 </w:t>
      </w:r>
      <w:r w:rsidR="007157A7" w:rsidRPr="00660DD0">
        <w:rPr>
          <w:rFonts w:ascii="Times New Roman" w:hAnsi="Times New Roman" w:cs="Times New Roman"/>
        </w:rPr>
        <w:t xml:space="preserve">(Nov. 14, 2022), </w:t>
      </w:r>
      <w:hyperlink r:id="rId8" w:history="1">
        <w:r w:rsidR="007157A7" w:rsidRPr="00660DD0">
          <w:rPr>
            <w:rStyle w:val="Hyperlink"/>
            <w:rFonts w:ascii="Times New Roman" w:hAnsi="Times New Roman" w:cs="Times New Roman"/>
          </w:rPr>
          <w:t>https://www.regulations.gov/comment/CISA-2022-0010-0115</w:t>
        </w:r>
      </w:hyperlink>
      <w:r w:rsidR="007157A7" w:rsidRPr="00660DD0">
        <w:rPr>
          <w:rFonts w:ascii="Times New Roman" w:hAnsi="Times New Roman" w:cs="Times New Roman"/>
        </w:rPr>
        <w:t xml:space="preserve">. </w:t>
      </w:r>
    </w:p>
  </w:footnote>
  <w:footnote w:id="9">
    <w:p w14:paraId="44B30F9C" w14:textId="549A5EDE" w:rsidR="003F7C4B" w:rsidRDefault="003F7C4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5374B">
        <w:rPr>
          <w:rFonts w:ascii="Times New Roman" w:hAnsi="Times New Roman" w:cs="Times New Roman"/>
          <w:i/>
          <w:iCs/>
        </w:rPr>
        <w:t xml:space="preserve">Large Constellations of Satellites: Mitigating Environmental and Other Effects, </w:t>
      </w:r>
      <w:r w:rsidR="00D5374B">
        <w:rPr>
          <w:rFonts w:ascii="Times New Roman" w:hAnsi="Times New Roman" w:cs="Times New Roman"/>
        </w:rPr>
        <w:t>United States Government Accountability Office</w:t>
      </w:r>
      <w:r w:rsidR="00DE3130">
        <w:rPr>
          <w:rFonts w:ascii="Times New Roman" w:hAnsi="Times New Roman" w:cs="Times New Roman"/>
        </w:rPr>
        <w:t xml:space="preserve"> (Sept. 2022),</w:t>
      </w:r>
      <w:r w:rsidR="00D5374B" w:rsidRPr="00660DD0">
        <w:rPr>
          <w:rFonts w:ascii="Times New Roman" w:hAnsi="Times New Roman" w:cs="Times New Roman"/>
          <w:i/>
          <w:iCs/>
        </w:rPr>
        <w:t xml:space="preserve"> </w:t>
      </w:r>
      <w:r w:rsidR="00DE3130" w:rsidRPr="00DE3130">
        <w:rPr>
          <w:rFonts w:ascii="Times New Roman" w:hAnsi="Times New Roman" w:cs="Times New Roman"/>
        </w:rPr>
        <w:t>https://www.gao.gov/assets/gao-22-105166.pdf</w:t>
      </w:r>
      <w:r w:rsidR="00DE3130">
        <w:rPr>
          <w:rFonts w:ascii="Times New Roman" w:hAnsi="Times New Roman" w:cs="Times New Roman"/>
        </w:rPr>
        <w:t>.</w:t>
      </w:r>
    </w:p>
  </w:footnote>
  <w:footnote w:id="10">
    <w:p w14:paraId="5D841E02" w14:textId="307C5807" w:rsidR="00FB6A8C" w:rsidRPr="00660DD0" w:rsidRDefault="00FB6A8C">
      <w:pPr>
        <w:pStyle w:val="FootnoteText"/>
        <w:rPr>
          <w:rFonts w:ascii="Times New Roman" w:hAnsi="Times New Roman" w:cs="Times New Roman"/>
        </w:rPr>
      </w:pPr>
      <w:r w:rsidRPr="00660DD0">
        <w:rPr>
          <w:rStyle w:val="FootnoteReference"/>
          <w:rFonts w:ascii="Times New Roman" w:hAnsi="Times New Roman" w:cs="Times New Roman"/>
        </w:rPr>
        <w:footnoteRef/>
      </w:r>
      <w:r w:rsidR="000A2A27" w:rsidRPr="00660DD0">
        <w:rPr>
          <w:rFonts w:ascii="Times New Roman" w:hAnsi="Times New Roman" w:cs="Times New Roman"/>
        </w:rPr>
        <w:t xml:space="preserve"> U.S. </w:t>
      </w:r>
      <w:r w:rsidR="00AD36CC" w:rsidRPr="00660DD0">
        <w:rPr>
          <w:rFonts w:ascii="Times New Roman" w:hAnsi="Times New Roman" w:cs="Times New Roman"/>
        </w:rPr>
        <w:t xml:space="preserve">Chamber of Com., Comment on Request for Information on the Cyber Incident Reporting for Critical Infrastructure Act of 2022 (Nov. 14, 2022), </w:t>
      </w:r>
      <w:hyperlink r:id="rId9" w:history="1">
        <w:r w:rsidR="00AD36CC" w:rsidRPr="00660DD0">
          <w:rPr>
            <w:rStyle w:val="Hyperlink"/>
            <w:rFonts w:ascii="Times New Roman" w:hAnsi="Times New Roman" w:cs="Times New Roman"/>
          </w:rPr>
          <w:t>https://www.regulations.gov/comment/CISA-2022-0010-0075</w:t>
        </w:r>
      </w:hyperlink>
      <w:r w:rsidR="00AD36CC" w:rsidRPr="00660DD0">
        <w:rPr>
          <w:rFonts w:ascii="Times New Roman" w:hAnsi="Times New Roman" w:cs="Times New Roman"/>
        </w:rPr>
        <w:t xml:space="preserve">. </w:t>
      </w:r>
    </w:p>
  </w:footnote>
  <w:footnote w:id="11">
    <w:p w14:paraId="4CDBD1A1" w14:textId="3257F3ED" w:rsidR="00FB6A8C" w:rsidRPr="00660DD0" w:rsidRDefault="00FB6A8C">
      <w:pPr>
        <w:pStyle w:val="FootnoteText"/>
        <w:rPr>
          <w:rFonts w:ascii="Times New Roman" w:hAnsi="Times New Roman" w:cs="Times New Roman"/>
        </w:rPr>
      </w:pPr>
      <w:r w:rsidRPr="00660DD0">
        <w:rPr>
          <w:rStyle w:val="FootnoteReference"/>
          <w:rFonts w:ascii="Times New Roman" w:hAnsi="Times New Roman" w:cs="Times New Roman"/>
        </w:rPr>
        <w:footnoteRef/>
      </w:r>
      <w:r w:rsidRPr="00660DD0">
        <w:rPr>
          <w:rFonts w:ascii="Times New Roman" w:hAnsi="Times New Roman" w:cs="Times New Roman"/>
        </w:rPr>
        <w:t xml:space="preserve"> </w:t>
      </w:r>
      <w:r w:rsidR="00C37F36" w:rsidRPr="00660DD0">
        <w:rPr>
          <w:rFonts w:ascii="Times New Roman" w:hAnsi="Times New Roman" w:cs="Times New Roman"/>
        </w:rPr>
        <w:t xml:space="preserve">Cybersecurity Coal., Comment on Request for Information on the Cyber Incident Reporting for Critical Infrastructure Act of 2022 (Nov. 14, 2022), </w:t>
      </w:r>
      <w:hyperlink r:id="rId10" w:history="1">
        <w:r w:rsidR="00C37F36" w:rsidRPr="00660DD0">
          <w:rPr>
            <w:rStyle w:val="Hyperlink"/>
            <w:rFonts w:ascii="Times New Roman" w:hAnsi="Times New Roman" w:cs="Times New Roman"/>
          </w:rPr>
          <w:t>https://www.regulations.gov/comment/CISA-2022-0010-0105</w:t>
        </w:r>
      </w:hyperlink>
      <w:r w:rsidR="00C37F36" w:rsidRPr="00660DD0">
        <w:rPr>
          <w:rFonts w:ascii="Times New Roman" w:hAnsi="Times New Roman" w:cs="Times New Roman"/>
        </w:rPr>
        <w:t xml:space="preserve">; CTIA, Comment on Request for Information on the Cyber Incident Reporting for Critical Infrastructure Act of 2022 (Nov. 14, 2022), </w:t>
      </w:r>
      <w:hyperlink r:id="rId11" w:history="1">
        <w:r w:rsidR="00C37F36" w:rsidRPr="00660DD0">
          <w:rPr>
            <w:rStyle w:val="Hyperlink"/>
            <w:rFonts w:ascii="Times New Roman" w:hAnsi="Times New Roman" w:cs="Times New Roman"/>
          </w:rPr>
          <w:t>https://www.regulations.gov/comment/CISA-2022-0010-0070</w:t>
        </w:r>
      </w:hyperlink>
      <w:r w:rsidR="00C37F36" w:rsidRPr="00660DD0">
        <w:rPr>
          <w:rFonts w:ascii="Times New Roman" w:hAnsi="Times New Roman" w:cs="Times New Roman"/>
        </w:rPr>
        <w:t xml:space="preserve">. </w:t>
      </w:r>
    </w:p>
  </w:footnote>
  <w:footnote w:id="12">
    <w:p w14:paraId="1F4BCFC6" w14:textId="32023706" w:rsidR="000D5961" w:rsidRPr="00660DD0" w:rsidRDefault="000D5961">
      <w:pPr>
        <w:pStyle w:val="FootnoteText"/>
        <w:rPr>
          <w:rFonts w:ascii="Times New Roman" w:hAnsi="Times New Roman" w:cs="Times New Roman"/>
        </w:rPr>
      </w:pPr>
      <w:r w:rsidRPr="00660DD0">
        <w:rPr>
          <w:rStyle w:val="FootnoteReference"/>
          <w:rFonts w:ascii="Times New Roman" w:hAnsi="Times New Roman" w:cs="Times New Roman"/>
        </w:rPr>
        <w:footnoteRef/>
      </w:r>
      <w:r w:rsidRPr="00660DD0">
        <w:rPr>
          <w:rFonts w:ascii="Times New Roman" w:hAnsi="Times New Roman" w:cs="Times New Roman"/>
        </w:rPr>
        <w:t xml:space="preserve"> </w:t>
      </w:r>
      <w:r w:rsidR="00DB1A16" w:rsidRPr="00660DD0">
        <w:rPr>
          <w:rFonts w:ascii="Times New Roman" w:hAnsi="Times New Roman" w:cs="Times New Roman"/>
        </w:rPr>
        <w:t>Cybersecurity Reporting for Critical Infrastructure Act of 2022, Pub. L. No. 117-103, 136 Stat. 1058</w:t>
      </w:r>
      <w:r w:rsidR="003E59F4" w:rsidRPr="00660DD0">
        <w:rPr>
          <w:rFonts w:ascii="Times New Roman" w:hAnsi="Times New Roman" w:cs="Times New Roman"/>
        </w:rPr>
        <w:t>.</w:t>
      </w:r>
    </w:p>
  </w:footnote>
  <w:footnote w:id="13">
    <w:p w14:paraId="3F92F52A" w14:textId="7FBEF643" w:rsidR="000D5961" w:rsidRPr="00660DD0" w:rsidRDefault="000D5961" w:rsidP="003C6136">
      <w:pPr>
        <w:pStyle w:val="FootnoteText"/>
        <w:rPr>
          <w:rFonts w:ascii="Times New Roman" w:hAnsi="Times New Roman" w:cs="Times New Roman"/>
        </w:rPr>
      </w:pPr>
      <w:r w:rsidRPr="00660DD0">
        <w:rPr>
          <w:rStyle w:val="FootnoteReference"/>
          <w:rFonts w:ascii="Times New Roman" w:hAnsi="Times New Roman" w:cs="Times New Roman"/>
        </w:rPr>
        <w:footnoteRef/>
      </w:r>
      <w:r w:rsidR="003C6136" w:rsidRPr="00660DD0">
        <w:rPr>
          <w:rFonts w:ascii="Times New Roman" w:hAnsi="Times New Roman" w:cs="Times New Roman"/>
        </w:rPr>
        <w:t xml:space="preserve"> </w:t>
      </w:r>
      <w:r w:rsidR="0056259E" w:rsidRPr="00660DD0">
        <w:rPr>
          <w:rFonts w:ascii="Times New Roman" w:hAnsi="Times New Roman" w:cs="Times New Roman"/>
        </w:rPr>
        <w:t xml:space="preserve">U.S. Dep’t of Homeland Sec., </w:t>
      </w:r>
      <w:r w:rsidR="00821DAC" w:rsidRPr="00660DD0">
        <w:rPr>
          <w:rFonts w:ascii="Times New Roman" w:hAnsi="Times New Roman" w:cs="Times New Roman"/>
          <w:i/>
          <w:iCs/>
        </w:rPr>
        <w:t>Harmonization of Cyber Incident Reporting to the Federal Governmen</w:t>
      </w:r>
      <w:r w:rsidR="007767C8" w:rsidRPr="00660DD0">
        <w:rPr>
          <w:rFonts w:ascii="Times New Roman" w:hAnsi="Times New Roman" w:cs="Times New Roman"/>
          <w:i/>
          <w:iCs/>
        </w:rPr>
        <w:t xml:space="preserve">t </w:t>
      </w:r>
      <w:r w:rsidR="007767C8" w:rsidRPr="00660DD0">
        <w:rPr>
          <w:rFonts w:ascii="Times New Roman" w:hAnsi="Times New Roman" w:cs="Times New Roman"/>
        </w:rPr>
        <w:t>(</w:t>
      </w:r>
      <w:r w:rsidR="00856CAF" w:rsidRPr="00660DD0">
        <w:rPr>
          <w:rFonts w:ascii="Times New Roman" w:hAnsi="Times New Roman" w:cs="Times New Roman"/>
        </w:rPr>
        <w:t>Sep</w:t>
      </w:r>
      <w:r w:rsidR="003766F5">
        <w:rPr>
          <w:rFonts w:ascii="Times New Roman" w:hAnsi="Times New Roman" w:cs="Times New Roman"/>
        </w:rPr>
        <w:t>t</w:t>
      </w:r>
      <w:r w:rsidR="00856CAF" w:rsidRPr="00660DD0">
        <w:rPr>
          <w:rFonts w:ascii="Times New Roman" w:hAnsi="Times New Roman" w:cs="Times New Roman"/>
        </w:rPr>
        <w:t xml:space="preserve">. 19, 2023), </w:t>
      </w:r>
      <w:hyperlink r:id="rId12" w:history="1">
        <w:r w:rsidR="00856CAF" w:rsidRPr="00660DD0">
          <w:rPr>
            <w:rStyle w:val="Hyperlink"/>
            <w:rFonts w:ascii="Times New Roman" w:hAnsi="Times New Roman" w:cs="Times New Roman"/>
          </w:rPr>
          <w:t>https://www.dhs.gov/sites/default/files/2023-09/DHS%20Congressional%20Report%20-%20Harmonization%20of%20Cyber%20Incident%20Reporting%20to%20the%20Federal%20Government.pdf</w:t>
        </w:r>
      </w:hyperlink>
      <w:r w:rsidR="00856CAF" w:rsidRPr="00660DD0">
        <w:rPr>
          <w:rFonts w:ascii="Times New Roman" w:hAnsi="Times New Roman" w:cs="Times New Roman"/>
        </w:rPr>
        <w:t xml:space="preserve">. </w:t>
      </w:r>
    </w:p>
  </w:footnote>
  <w:footnote w:id="14">
    <w:p w14:paraId="45CF87D0" w14:textId="16F35CC4" w:rsidR="00D90B71" w:rsidRPr="00660DD0" w:rsidRDefault="00D90B71">
      <w:pPr>
        <w:pStyle w:val="FootnoteText"/>
        <w:rPr>
          <w:rFonts w:ascii="Times New Roman" w:hAnsi="Times New Roman" w:cs="Times New Roman"/>
        </w:rPr>
      </w:pPr>
      <w:r w:rsidRPr="00660DD0">
        <w:rPr>
          <w:rStyle w:val="FootnoteReference"/>
          <w:rFonts w:ascii="Times New Roman" w:hAnsi="Times New Roman" w:cs="Times New Roman"/>
        </w:rPr>
        <w:footnoteRef/>
      </w:r>
      <w:r w:rsidRPr="00660DD0">
        <w:rPr>
          <w:rFonts w:ascii="Times New Roman" w:hAnsi="Times New Roman" w:cs="Times New Roman"/>
        </w:rPr>
        <w:t xml:space="preserve"> </w:t>
      </w:r>
      <w:r w:rsidRPr="00660DD0">
        <w:rPr>
          <w:rFonts w:ascii="Times New Roman" w:hAnsi="Times New Roman" w:cs="Times New Roman"/>
          <w:i/>
          <w:iCs/>
        </w:rPr>
        <w:t xml:space="preserve">See </w:t>
      </w:r>
      <w:r w:rsidR="00883835" w:rsidRPr="00660DD0">
        <w:rPr>
          <w:rFonts w:ascii="Times New Roman" w:hAnsi="Times New Roman" w:cs="Times New Roman"/>
          <w:i/>
          <w:iCs/>
        </w:rPr>
        <w:t>generally</w:t>
      </w:r>
      <w:r w:rsidR="00856CAF" w:rsidRPr="00660DD0">
        <w:rPr>
          <w:rFonts w:ascii="Times New Roman" w:hAnsi="Times New Roman" w:cs="Times New Roman"/>
          <w:i/>
          <w:iCs/>
        </w:rPr>
        <w:t xml:space="preserve"> </w:t>
      </w:r>
      <w:r w:rsidR="003E75F7" w:rsidRPr="00660DD0">
        <w:rPr>
          <w:rFonts w:ascii="Times New Roman" w:hAnsi="Times New Roman" w:cs="Times New Roman"/>
        </w:rPr>
        <w:t xml:space="preserve">CIGI, </w:t>
      </w:r>
      <w:r w:rsidR="003E75F7" w:rsidRPr="00660DD0">
        <w:rPr>
          <w:rFonts w:ascii="Times New Roman" w:hAnsi="Times New Roman" w:cs="Times New Roman"/>
          <w:i/>
          <w:iCs/>
        </w:rPr>
        <w:t>Cybersecurity and Outer Space</w:t>
      </w:r>
      <w:r w:rsidR="003E75F7" w:rsidRPr="00660DD0">
        <w:rPr>
          <w:rFonts w:ascii="Times New Roman" w:hAnsi="Times New Roman" w:cs="Times New Roman"/>
        </w:rPr>
        <w:t xml:space="preserve"> (</w:t>
      </w:r>
      <w:r w:rsidR="005E4BE0" w:rsidRPr="00660DD0">
        <w:rPr>
          <w:rFonts w:ascii="Times New Roman" w:hAnsi="Times New Roman" w:cs="Times New Roman"/>
        </w:rPr>
        <w:t xml:space="preserve">Jan. 29, 2023), </w:t>
      </w:r>
      <w:hyperlink r:id="rId13" w:history="1">
        <w:r w:rsidR="005E4BE0" w:rsidRPr="00660DD0">
          <w:rPr>
            <w:rStyle w:val="Hyperlink"/>
            <w:rFonts w:ascii="Times New Roman" w:hAnsi="Times New Roman" w:cs="Times New Roman"/>
          </w:rPr>
          <w:t>https://www.cigionline.org/cybersecurity-and-outer-space/</w:t>
        </w:r>
      </w:hyperlink>
      <w:r w:rsidR="005E4BE0" w:rsidRPr="00660DD0">
        <w:rPr>
          <w:rFonts w:ascii="Times New Roman" w:hAnsi="Times New Roman" w:cs="Times New Roman"/>
        </w:rPr>
        <w:t xml:space="preserve"> (</w:t>
      </w:r>
      <w:r w:rsidR="0042425C" w:rsidRPr="00660DD0">
        <w:rPr>
          <w:rFonts w:ascii="Times New Roman" w:hAnsi="Times New Roman" w:cs="Times New Roman"/>
        </w:rPr>
        <w:t xml:space="preserve">discussing </w:t>
      </w:r>
      <w:r w:rsidR="005918B5" w:rsidRPr="00660DD0">
        <w:rPr>
          <w:rFonts w:ascii="Times New Roman" w:hAnsi="Times New Roman" w:cs="Times New Roman"/>
        </w:rPr>
        <w:t>perspectives on global governance for the “space-cyber nexus”</w:t>
      </w:r>
      <w:r w:rsidR="0014524F">
        <w:rPr>
          <w:rFonts w:ascii="Times New Roman" w:hAnsi="Times New Roman" w:cs="Times New Roman"/>
        </w:rPr>
        <w:t>).</w:t>
      </w:r>
      <w:r w:rsidR="0042425C" w:rsidRPr="00660DD0">
        <w:rPr>
          <w:rFonts w:ascii="Times New Roman" w:hAnsi="Times New Roman" w:cs="Times New Roman"/>
        </w:rPr>
        <w:t xml:space="preserve"> </w:t>
      </w:r>
      <w:r w:rsidR="00883835" w:rsidRPr="00660DD0">
        <w:rPr>
          <w:rFonts w:ascii="Times New Roman" w:hAnsi="Times New Roman" w:cs="Times New Roman"/>
        </w:rPr>
        <w:t xml:space="preserve"> </w:t>
      </w:r>
    </w:p>
  </w:footnote>
  <w:footnote w:id="15">
    <w:p w14:paraId="0A2F6BD6" w14:textId="48E3761C" w:rsidR="00D90B71" w:rsidRPr="00660DD0" w:rsidRDefault="00D90B71">
      <w:pPr>
        <w:pStyle w:val="FootnoteText"/>
        <w:rPr>
          <w:rFonts w:ascii="Times New Roman" w:hAnsi="Times New Roman" w:cs="Times New Roman"/>
        </w:rPr>
      </w:pPr>
      <w:r w:rsidRPr="00660DD0">
        <w:rPr>
          <w:rStyle w:val="FootnoteReference"/>
          <w:rFonts w:ascii="Times New Roman" w:hAnsi="Times New Roman" w:cs="Times New Roman"/>
        </w:rPr>
        <w:footnoteRef/>
      </w:r>
      <w:r w:rsidRPr="00660DD0">
        <w:rPr>
          <w:rFonts w:ascii="Times New Roman" w:hAnsi="Times New Roman" w:cs="Times New Roman"/>
        </w:rPr>
        <w:t xml:space="preserve"> </w:t>
      </w:r>
      <w:r w:rsidR="00574CF0" w:rsidRPr="00660DD0">
        <w:rPr>
          <w:rFonts w:ascii="Times New Roman" w:hAnsi="Times New Roman" w:cs="Times New Roman"/>
          <w:i/>
          <w:iCs/>
        </w:rPr>
        <w:t>See</w:t>
      </w:r>
      <w:r w:rsidR="00186A93" w:rsidRPr="00660DD0">
        <w:rPr>
          <w:rFonts w:ascii="Times New Roman" w:hAnsi="Times New Roman" w:cs="Times New Roman"/>
          <w:i/>
          <w:iCs/>
        </w:rPr>
        <w:t>,</w:t>
      </w:r>
      <w:r w:rsidR="00574CF0" w:rsidRPr="00660DD0">
        <w:rPr>
          <w:rFonts w:ascii="Times New Roman" w:hAnsi="Times New Roman" w:cs="Times New Roman"/>
          <w:i/>
          <w:iCs/>
        </w:rPr>
        <w:t xml:space="preserve"> e.g., </w:t>
      </w:r>
      <w:r w:rsidR="00186A93" w:rsidRPr="00660DD0">
        <w:rPr>
          <w:rFonts w:ascii="Times New Roman" w:hAnsi="Times New Roman" w:cs="Times New Roman"/>
        </w:rPr>
        <w:t>Walter Pe</w:t>
      </w:r>
      <w:r w:rsidR="00B63EBB" w:rsidRPr="00660DD0">
        <w:rPr>
          <w:rFonts w:ascii="Times New Roman" w:hAnsi="Times New Roman" w:cs="Times New Roman"/>
        </w:rPr>
        <w:t>e</w:t>
      </w:r>
      <w:r w:rsidR="00186A93" w:rsidRPr="00660DD0">
        <w:rPr>
          <w:rFonts w:ascii="Times New Roman" w:hAnsi="Times New Roman" w:cs="Times New Roman"/>
        </w:rPr>
        <w:t xml:space="preserve">ters, </w:t>
      </w:r>
      <w:r w:rsidR="001361B0" w:rsidRPr="00660DD0">
        <w:rPr>
          <w:rFonts w:ascii="Times New Roman" w:hAnsi="Times New Roman" w:cs="Times New Roman"/>
          <w:i/>
          <w:iCs/>
        </w:rPr>
        <w:t>Cyberattacks on Satellites: An Underestimated Political Threat</w:t>
      </w:r>
      <w:r w:rsidR="001361B0" w:rsidRPr="00660DD0">
        <w:rPr>
          <w:rFonts w:ascii="Times New Roman" w:hAnsi="Times New Roman" w:cs="Times New Roman"/>
        </w:rPr>
        <w:t>, London School of Economics</w:t>
      </w:r>
      <w:r w:rsidR="0065536D" w:rsidRPr="00660DD0">
        <w:rPr>
          <w:rFonts w:ascii="Times New Roman" w:hAnsi="Times New Roman" w:cs="Times New Roman"/>
        </w:rPr>
        <w:t xml:space="preserve"> (2023), </w:t>
      </w:r>
      <w:hyperlink r:id="rId14" w:history="1">
        <w:r w:rsidR="0065536D" w:rsidRPr="00660DD0">
          <w:rPr>
            <w:rStyle w:val="Hyperlink"/>
            <w:rFonts w:ascii="Times New Roman" w:hAnsi="Times New Roman" w:cs="Times New Roman"/>
          </w:rPr>
          <w:t>https://www.lse.ac.uk/ideas/projects/space-policy/publications/Cyberattacks-on-Satellites</w:t>
        </w:r>
      </w:hyperlink>
      <w:r w:rsidR="0065536D" w:rsidRPr="00660DD0">
        <w:rPr>
          <w:rFonts w:ascii="Times New Roman" w:hAnsi="Times New Roman" w:cs="Times New Roman"/>
        </w:rPr>
        <w:t>.</w:t>
      </w:r>
    </w:p>
  </w:footnote>
  <w:footnote w:id="16">
    <w:p w14:paraId="6EC0B483" w14:textId="48F1069C" w:rsidR="00B77990" w:rsidRPr="004824DB" w:rsidRDefault="00B77990">
      <w:pPr>
        <w:pStyle w:val="FootnoteText"/>
        <w:rPr>
          <w:rFonts w:ascii="Times New Roman" w:hAnsi="Times New Roman" w:cs="Times New Roman"/>
        </w:rPr>
      </w:pPr>
      <w:r w:rsidRPr="004824DB">
        <w:rPr>
          <w:rStyle w:val="FootnoteReference"/>
          <w:rFonts w:ascii="Times New Roman" w:hAnsi="Times New Roman" w:cs="Times New Roman"/>
        </w:rPr>
        <w:footnoteRef/>
      </w:r>
      <w:r w:rsidRPr="004824DB">
        <w:rPr>
          <w:rFonts w:ascii="Times New Roman" w:hAnsi="Times New Roman" w:cs="Times New Roman"/>
        </w:rPr>
        <w:t xml:space="preserve"> </w:t>
      </w:r>
      <w:r w:rsidR="006535C6" w:rsidRPr="004824DB">
        <w:rPr>
          <w:rFonts w:ascii="Times New Roman" w:hAnsi="Times New Roman" w:cs="Times New Roman"/>
        </w:rPr>
        <w:t xml:space="preserve">Charlotte Van Camp and Walter Peeters, </w:t>
      </w:r>
      <w:r w:rsidR="006535C6" w:rsidRPr="004824DB">
        <w:rPr>
          <w:rFonts w:ascii="Times New Roman" w:hAnsi="Times New Roman" w:cs="Times New Roman"/>
          <w:i/>
          <w:iCs/>
        </w:rPr>
        <w:t>A World without Satellite Data as a Result of a Global Cyber-Attack</w:t>
      </w:r>
      <w:r w:rsidR="00C74596" w:rsidRPr="004824DB">
        <w:rPr>
          <w:rFonts w:ascii="Times New Roman" w:hAnsi="Times New Roman" w:cs="Times New Roman"/>
        </w:rPr>
        <w:t>, 59 Space Policy</w:t>
      </w:r>
      <w:r w:rsidR="004824DB" w:rsidRPr="004824DB">
        <w:rPr>
          <w:rFonts w:ascii="Times New Roman" w:hAnsi="Times New Roman" w:cs="Times New Roman"/>
        </w:rPr>
        <w:t>, 7 (Feb. 2022), https://doi.org/10.1016/j.spacepol.2021.101458.</w:t>
      </w:r>
    </w:p>
  </w:footnote>
  <w:footnote w:id="17">
    <w:p w14:paraId="3980631B" w14:textId="77777777" w:rsidR="00DA119C" w:rsidRPr="00660DD0" w:rsidRDefault="00DA119C" w:rsidP="00DA119C">
      <w:pPr>
        <w:pStyle w:val="FootnoteText"/>
        <w:rPr>
          <w:rFonts w:ascii="Times New Roman" w:hAnsi="Times New Roman" w:cs="Times New Roman"/>
        </w:rPr>
      </w:pPr>
      <w:r w:rsidRPr="00660DD0">
        <w:rPr>
          <w:rStyle w:val="FootnoteReference"/>
          <w:rFonts w:ascii="Times New Roman" w:hAnsi="Times New Roman" w:cs="Times New Roman"/>
        </w:rPr>
        <w:footnoteRef/>
      </w:r>
      <w:r w:rsidRPr="00660DD0">
        <w:rPr>
          <w:rFonts w:ascii="Times New Roman" w:hAnsi="Times New Roman" w:cs="Times New Roman"/>
        </w:rPr>
        <w:t xml:space="preserve"> Stew Magnuson, </w:t>
      </w:r>
      <w:r w:rsidRPr="00660DD0">
        <w:rPr>
          <w:rFonts w:ascii="Times New Roman" w:hAnsi="Times New Roman" w:cs="Times New Roman"/>
          <w:i/>
          <w:iCs/>
        </w:rPr>
        <w:t>ANALYSIS: Acknowledging Space Systems as ‘Critical Infrastructure’,</w:t>
      </w:r>
      <w:r w:rsidRPr="00660DD0">
        <w:rPr>
          <w:rFonts w:ascii="Times New Roman" w:hAnsi="Times New Roman" w:cs="Times New Roman"/>
        </w:rPr>
        <w:t xml:space="preserve"> National Defense Magazine (May 10, 2022), </w:t>
      </w:r>
      <w:hyperlink r:id="rId15" w:history="1">
        <w:r w:rsidRPr="00660DD0">
          <w:rPr>
            <w:rStyle w:val="Hyperlink"/>
            <w:rFonts w:ascii="Times New Roman" w:hAnsi="Times New Roman" w:cs="Times New Roman"/>
          </w:rPr>
          <w:t>https://www.nationaldefensemagazine.org/articles/2022/5/10/acknowledging-space-systems-as-critical-infrastructure</w:t>
        </w:r>
      </w:hyperlink>
      <w:r w:rsidRPr="00660DD0">
        <w:rPr>
          <w:rFonts w:ascii="Times New Roman" w:hAnsi="Times New Roman" w:cs="Times New Roman"/>
        </w:rPr>
        <w:t xml:space="preserve">. </w:t>
      </w:r>
    </w:p>
  </w:footnote>
  <w:footnote w:id="18">
    <w:p w14:paraId="290817BA" w14:textId="77777777" w:rsidR="005C5AB3" w:rsidRPr="00660DD0" w:rsidRDefault="00E07D9B" w:rsidP="005C5AB3">
      <w:pPr>
        <w:pStyle w:val="FootnoteText"/>
        <w:ind w:left="720" w:hanging="720"/>
        <w:rPr>
          <w:rFonts w:ascii="Times New Roman" w:hAnsi="Times New Roman" w:cs="Times New Roman"/>
        </w:rPr>
      </w:pPr>
      <w:r w:rsidRPr="00660DD0">
        <w:rPr>
          <w:rStyle w:val="FootnoteReference"/>
          <w:rFonts w:ascii="Times New Roman" w:hAnsi="Times New Roman" w:cs="Times New Roman"/>
        </w:rPr>
        <w:footnoteRef/>
      </w:r>
      <w:r w:rsidRPr="00660DD0">
        <w:rPr>
          <w:rFonts w:ascii="Times New Roman" w:hAnsi="Times New Roman" w:cs="Times New Roman"/>
        </w:rPr>
        <w:t xml:space="preserve"> </w:t>
      </w:r>
      <w:r w:rsidR="006122CE" w:rsidRPr="00660DD0">
        <w:rPr>
          <w:rFonts w:ascii="Times New Roman" w:hAnsi="Times New Roman" w:cs="Times New Roman"/>
        </w:rPr>
        <w:t>Frank Ciullufo, et</w:t>
      </w:r>
      <w:r w:rsidR="00E97169" w:rsidRPr="00660DD0">
        <w:rPr>
          <w:rFonts w:ascii="Times New Roman" w:hAnsi="Times New Roman" w:cs="Times New Roman"/>
        </w:rPr>
        <w:t xml:space="preserve"> al., </w:t>
      </w:r>
      <w:r w:rsidR="00E97169" w:rsidRPr="00660DD0">
        <w:rPr>
          <w:rFonts w:ascii="Times New Roman" w:hAnsi="Times New Roman" w:cs="Times New Roman"/>
          <w:i/>
          <w:iCs/>
        </w:rPr>
        <w:t>Time to Designate Space Systems as Critical Infrastructure</w:t>
      </w:r>
      <w:r w:rsidR="00E97169" w:rsidRPr="00660DD0">
        <w:rPr>
          <w:rFonts w:ascii="Times New Roman" w:hAnsi="Times New Roman" w:cs="Times New Roman"/>
        </w:rPr>
        <w:t>, CSC 2.0</w:t>
      </w:r>
      <w:r w:rsidR="00F93705" w:rsidRPr="00660DD0">
        <w:rPr>
          <w:rFonts w:ascii="Times New Roman" w:hAnsi="Times New Roman" w:cs="Times New Roman"/>
        </w:rPr>
        <w:t xml:space="preserve"> (</w:t>
      </w:r>
      <w:r w:rsidR="00A250EC" w:rsidRPr="00660DD0">
        <w:rPr>
          <w:rFonts w:ascii="Times New Roman" w:hAnsi="Times New Roman" w:cs="Times New Roman"/>
        </w:rPr>
        <w:t>Apr.</w:t>
      </w:r>
      <w:r w:rsidR="00F93705" w:rsidRPr="00660DD0">
        <w:rPr>
          <w:rFonts w:ascii="Times New Roman" w:hAnsi="Times New Roman" w:cs="Times New Roman"/>
        </w:rPr>
        <w:t xml:space="preserve"> 14, 2023),</w:t>
      </w:r>
      <w:r w:rsidR="005C5AB3" w:rsidRPr="00660DD0">
        <w:rPr>
          <w:rFonts w:ascii="Times New Roman" w:hAnsi="Times New Roman" w:cs="Times New Roman"/>
        </w:rPr>
        <w:t xml:space="preserve"> </w:t>
      </w:r>
    </w:p>
    <w:p w14:paraId="5E83E1AB" w14:textId="03FFCF0A" w:rsidR="00E07D9B" w:rsidRPr="00660DD0" w:rsidRDefault="00000000" w:rsidP="005C5AB3">
      <w:pPr>
        <w:pStyle w:val="FootnoteText"/>
        <w:rPr>
          <w:rFonts w:ascii="Times New Roman" w:hAnsi="Times New Roman" w:cs="Times New Roman"/>
        </w:rPr>
      </w:pPr>
      <w:hyperlink r:id="rId16" w:history="1">
        <w:r w:rsidR="005C5AB3" w:rsidRPr="00660DD0">
          <w:rPr>
            <w:rStyle w:val="Hyperlink"/>
            <w:rFonts w:ascii="Times New Roman" w:hAnsi="Times New Roman" w:cs="Times New Roman"/>
          </w:rPr>
          <w:t>https://cybersolarium.org/csc-2-0-reports/time-to-designate-space-systems-as-critical-infrastructure/</w:t>
        </w:r>
      </w:hyperlink>
      <w:r w:rsidR="00A250EC" w:rsidRPr="00660DD0">
        <w:rPr>
          <w:rFonts w:ascii="Times New Roman" w:hAnsi="Times New Roman" w:cs="Times New Roman"/>
        </w:rPr>
        <w:t xml:space="preserve">; Sandra Erwin, </w:t>
      </w:r>
      <w:r w:rsidR="00A250EC" w:rsidRPr="00660DD0">
        <w:rPr>
          <w:rFonts w:ascii="Times New Roman" w:hAnsi="Times New Roman" w:cs="Times New Roman"/>
          <w:i/>
          <w:iCs/>
        </w:rPr>
        <w:t>Space industry group turns up volume on satellite vulnerabilities</w:t>
      </w:r>
      <w:r w:rsidR="00A250EC" w:rsidRPr="00660DD0">
        <w:rPr>
          <w:rFonts w:ascii="Times New Roman" w:hAnsi="Times New Roman" w:cs="Times New Roman"/>
        </w:rPr>
        <w:t xml:space="preserve">, Space News (Oct. 17, 2023), </w:t>
      </w:r>
      <w:hyperlink r:id="rId17" w:history="1">
        <w:r w:rsidR="001F64ED" w:rsidRPr="00660DD0">
          <w:rPr>
            <w:rStyle w:val="Hyperlink"/>
            <w:rFonts w:ascii="Times New Roman" w:hAnsi="Times New Roman" w:cs="Times New Roman"/>
          </w:rPr>
          <w:t>https://spacenews.com/space-industry-group-turns-up-volume-on-satellite-vulnerabilities/</w:t>
        </w:r>
      </w:hyperlink>
      <w:r w:rsidR="001F64ED" w:rsidRPr="00660DD0">
        <w:rPr>
          <w:rFonts w:ascii="Times New Roman" w:hAnsi="Times New Roman" w:cs="Times New Roman"/>
        </w:rPr>
        <w:t xml:space="preserve">; </w:t>
      </w:r>
      <w:r w:rsidR="00A75C07" w:rsidRPr="00660DD0">
        <w:rPr>
          <w:rFonts w:ascii="Times New Roman" w:hAnsi="Times New Roman" w:cs="Times New Roman"/>
        </w:rPr>
        <w:t>Shell</w:t>
      </w:r>
      <w:r w:rsidR="00B63EBB" w:rsidRPr="00660DD0">
        <w:rPr>
          <w:rFonts w:ascii="Times New Roman" w:hAnsi="Times New Roman" w:cs="Times New Roman"/>
        </w:rPr>
        <w:t>i</w:t>
      </w:r>
      <w:r w:rsidR="00A75C07" w:rsidRPr="00660DD0">
        <w:rPr>
          <w:rFonts w:ascii="Times New Roman" w:hAnsi="Times New Roman" w:cs="Times New Roman"/>
        </w:rPr>
        <w:t xml:space="preserve"> Brunswick, </w:t>
      </w:r>
      <w:r w:rsidR="00B63EBB" w:rsidRPr="00660DD0">
        <w:rPr>
          <w:rFonts w:ascii="Times New Roman" w:hAnsi="Times New Roman" w:cs="Times New Roman"/>
          <w:i/>
          <w:iCs/>
        </w:rPr>
        <w:t>The Cyber-Space Connection: Why It’s Imperative For Our Future</w:t>
      </w:r>
      <w:r w:rsidR="00B63EBB" w:rsidRPr="00660DD0">
        <w:rPr>
          <w:rFonts w:ascii="Times New Roman" w:hAnsi="Times New Roman" w:cs="Times New Roman"/>
        </w:rPr>
        <w:t>, Forbes (</w:t>
      </w:r>
      <w:r w:rsidR="005C5AB3" w:rsidRPr="00660DD0">
        <w:rPr>
          <w:rFonts w:ascii="Times New Roman" w:hAnsi="Times New Roman" w:cs="Times New Roman"/>
        </w:rPr>
        <w:t xml:space="preserve">Oct. 31, 2023), </w:t>
      </w:r>
      <w:hyperlink r:id="rId18" w:history="1">
        <w:r w:rsidR="005C5AB3" w:rsidRPr="00660DD0">
          <w:rPr>
            <w:rStyle w:val="Hyperlink"/>
            <w:rFonts w:ascii="Times New Roman" w:hAnsi="Times New Roman" w:cs="Times New Roman"/>
          </w:rPr>
          <w:t>https://www.forbes.com/sites/forbestechcouncil/2023/10/31/the-cyber-space-connection-why-its-imperative-for-our-future/?sh=538c65d91087</w:t>
        </w:r>
      </w:hyperlink>
      <w:r w:rsidR="005C5AB3" w:rsidRPr="00660DD0">
        <w:rPr>
          <w:rFonts w:ascii="Times New Roman" w:hAnsi="Times New Roman" w:cs="Times New Roman"/>
        </w:rPr>
        <w:t xml:space="preserve">. </w:t>
      </w:r>
      <w:r w:rsidR="00E07D9B" w:rsidRPr="00660DD0">
        <w:rPr>
          <w:rFonts w:ascii="Times New Roman" w:hAnsi="Times New Roman" w:cs="Times New Roman"/>
        </w:rPr>
        <w:t xml:space="preserve"> </w:t>
      </w:r>
    </w:p>
  </w:footnote>
  <w:footnote w:id="19">
    <w:p w14:paraId="04754CD8" w14:textId="6B345F22" w:rsidR="00E07D9B" w:rsidRPr="00660DD0" w:rsidRDefault="00E07D9B" w:rsidP="00C40C47">
      <w:pPr>
        <w:pStyle w:val="FootnoteText"/>
        <w:rPr>
          <w:rFonts w:ascii="Times New Roman" w:hAnsi="Times New Roman" w:cs="Times New Roman"/>
        </w:rPr>
      </w:pPr>
      <w:r w:rsidRPr="00660DD0">
        <w:rPr>
          <w:rStyle w:val="FootnoteReference"/>
          <w:rFonts w:ascii="Times New Roman" w:hAnsi="Times New Roman" w:cs="Times New Roman"/>
        </w:rPr>
        <w:footnoteRef/>
      </w:r>
      <w:r w:rsidRPr="00660DD0">
        <w:rPr>
          <w:rFonts w:ascii="Times New Roman" w:hAnsi="Times New Roman" w:cs="Times New Roman"/>
        </w:rPr>
        <w:t xml:space="preserve"> </w:t>
      </w:r>
      <w:r w:rsidR="00D41E35">
        <w:rPr>
          <w:rFonts w:ascii="Times New Roman" w:hAnsi="Times New Roman" w:cs="Times New Roman"/>
        </w:rPr>
        <w:t>Space Infrastructure Act, H.R. 5017</w:t>
      </w:r>
      <w:r w:rsidR="00650608">
        <w:rPr>
          <w:rFonts w:ascii="Times New Roman" w:hAnsi="Times New Roman" w:cs="Times New Roman"/>
        </w:rPr>
        <w:t>, 118th Cong. (</w:t>
      </w:r>
      <w:r w:rsidR="00C40C47">
        <w:rPr>
          <w:rFonts w:ascii="Times New Roman" w:hAnsi="Times New Roman" w:cs="Times New Roman"/>
        </w:rPr>
        <w:t>2023).</w:t>
      </w:r>
      <w:r w:rsidR="00771490" w:rsidRPr="00660DD0">
        <w:rPr>
          <w:rFonts w:ascii="Times New Roman" w:hAnsi="Times New Roman" w:cs="Times New Roman"/>
        </w:rPr>
        <w:t xml:space="preserve"> </w:t>
      </w:r>
    </w:p>
  </w:footnote>
  <w:footnote w:id="20">
    <w:p w14:paraId="65B2B446" w14:textId="2FD39479" w:rsidR="00B31B65" w:rsidRPr="00660DD0" w:rsidRDefault="00B31B65">
      <w:pPr>
        <w:pStyle w:val="FootnoteText"/>
        <w:rPr>
          <w:rFonts w:ascii="Times New Roman" w:hAnsi="Times New Roman" w:cs="Times New Roman"/>
        </w:rPr>
      </w:pPr>
      <w:r w:rsidRPr="00660DD0">
        <w:rPr>
          <w:rStyle w:val="FootnoteReference"/>
          <w:rFonts w:ascii="Times New Roman" w:hAnsi="Times New Roman" w:cs="Times New Roman"/>
        </w:rPr>
        <w:footnoteRef/>
      </w:r>
      <w:r w:rsidRPr="00660DD0">
        <w:rPr>
          <w:rFonts w:ascii="Times New Roman" w:hAnsi="Times New Roman" w:cs="Times New Roman"/>
        </w:rPr>
        <w:t xml:space="preserve"> </w:t>
      </w:r>
      <w:r w:rsidR="00532689" w:rsidRPr="00660DD0">
        <w:rPr>
          <w:rFonts w:ascii="Times New Roman" w:hAnsi="Times New Roman" w:cs="Times New Roman"/>
        </w:rPr>
        <w:t xml:space="preserve">John Sakellariadis, </w:t>
      </w:r>
      <w:r w:rsidR="00532689" w:rsidRPr="00660DD0">
        <w:rPr>
          <w:rFonts w:ascii="Times New Roman" w:hAnsi="Times New Roman" w:cs="Times New Roman"/>
          <w:i/>
          <w:iCs/>
        </w:rPr>
        <w:t>Interagency council takes wind out of push to make space critical infrastructure</w:t>
      </w:r>
      <w:r w:rsidR="00532689" w:rsidRPr="00660DD0">
        <w:rPr>
          <w:rFonts w:ascii="Times New Roman" w:hAnsi="Times New Roman" w:cs="Times New Roman"/>
        </w:rPr>
        <w:t xml:space="preserve">, POLITICO Pro (Oct. 4, 2023), </w:t>
      </w:r>
      <w:hyperlink r:id="rId19" w:history="1">
        <w:r w:rsidR="00532689" w:rsidRPr="00660DD0">
          <w:rPr>
            <w:rStyle w:val="Hyperlink"/>
            <w:rFonts w:ascii="Times New Roman" w:hAnsi="Times New Roman" w:cs="Times New Roman"/>
          </w:rPr>
          <w:t>https://subscriber.politicopro.com/article/2023/10/interagency-council-takes-wind-out-of-push-to-make-space-critical-infrastructure-00119886</w:t>
        </w:r>
      </w:hyperlink>
      <w:r w:rsidR="00532689" w:rsidRPr="00660DD0">
        <w:rPr>
          <w:rFonts w:ascii="Times New Roman" w:hAnsi="Times New Roman" w:cs="Times New Roman"/>
        </w:rPr>
        <w:t xml:space="preserve">. </w:t>
      </w:r>
    </w:p>
  </w:footnote>
  <w:footnote w:id="21">
    <w:p w14:paraId="6A4314A5" w14:textId="269C09B4" w:rsidR="00BA085A" w:rsidRPr="00660DD0" w:rsidRDefault="00BA085A">
      <w:pPr>
        <w:pStyle w:val="FootnoteText"/>
        <w:rPr>
          <w:rFonts w:ascii="Times New Roman" w:hAnsi="Times New Roman" w:cs="Times New Roman"/>
        </w:rPr>
      </w:pPr>
      <w:r w:rsidRPr="00660DD0">
        <w:rPr>
          <w:rStyle w:val="FootnoteReference"/>
          <w:rFonts w:ascii="Times New Roman" w:hAnsi="Times New Roman" w:cs="Times New Roman"/>
        </w:rPr>
        <w:footnoteRef/>
      </w:r>
      <w:r w:rsidRPr="00660DD0">
        <w:rPr>
          <w:rFonts w:ascii="Times New Roman" w:hAnsi="Times New Roman" w:cs="Times New Roman"/>
        </w:rPr>
        <w:t xml:space="preserve"> </w:t>
      </w:r>
      <w:r w:rsidR="005951F5" w:rsidRPr="00660DD0">
        <w:rPr>
          <w:rFonts w:ascii="Times New Roman" w:hAnsi="Times New Roman" w:cs="Times New Roman"/>
        </w:rPr>
        <w:t xml:space="preserve">Rachel Jewett, </w:t>
      </w:r>
      <w:r w:rsidR="005951F5" w:rsidRPr="00660DD0">
        <w:rPr>
          <w:rFonts w:ascii="Times New Roman" w:hAnsi="Times New Roman" w:cs="Times New Roman"/>
          <w:i/>
          <w:iCs/>
        </w:rPr>
        <w:t>AIA Takes Stance Against Space as a Critical Infrastructure Sector</w:t>
      </w:r>
      <w:r w:rsidR="005951F5" w:rsidRPr="00660DD0">
        <w:rPr>
          <w:rFonts w:ascii="Times New Roman" w:hAnsi="Times New Roman" w:cs="Times New Roman"/>
        </w:rPr>
        <w:t xml:space="preserve">, Via Satellite (Sep. 20, 2023), </w:t>
      </w:r>
      <w:hyperlink r:id="rId20" w:history="1">
        <w:r w:rsidR="005951F5" w:rsidRPr="00660DD0">
          <w:rPr>
            <w:rStyle w:val="Hyperlink"/>
            <w:rFonts w:ascii="Times New Roman" w:hAnsi="Times New Roman" w:cs="Times New Roman"/>
          </w:rPr>
          <w:t>https://www.satellitetoday.com/government-military/2023/09/20/aia-takes-stance-against-space-as-a-critical-infrastructure-sector/</w:t>
        </w:r>
      </w:hyperlink>
      <w:r w:rsidR="005951F5" w:rsidRPr="00660DD0">
        <w:rPr>
          <w:rFonts w:ascii="Times New Roman" w:hAnsi="Times New Roman" w:cs="Times New Roman"/>
        </w:rPr>
        <w:t xml:space="preserve">. </w:t>
      </w:r>
    </w:p>
  </w:footnote>
  <w:footnote w:id="22">
    <w:p w14:paraId="2BDD793A" w14:textId="3BFEC857" w:rsidR="00B8101D" w:rsidRPr="00660DD0" w:rsidRDefault="00B8101D">
      <w:pPr>
        <w:pStyle w:val="FootnoteText"/>
        <w:rPr>
          <w:rFonts w:ascii="Times New Roman" w:hAnsi="Times New Roman" w:cs="Times New Roman"/>
        </w:rPr>
      </w:pPr>
      <w:r w:rsidRPr="00660DD0">
        <w:rPr>
          <w:rStyle w:val="FootnoteReference"/>
          <w:rFonts w:ascii="Times New Roman" w:hAnsi="Times New Roman" w:cs="Times New Roman"/>
        </w:rPr>
        <w:footnoteRef/>
      </w:r>
      <w:r w:rsidRPr="00660DD0">
        <w:rPr>
          <w:rFonts w:ascii="Times New Roman" w:hAnsi="Times New Roman" w:cs="Times New Roman"/>
        </w:rPr>
        <w:t xml:space="preserve"> </w:t>
      </w:r>
      <w:r w:rsidR="00513A4F" w:rsidRPr="00660DD0">
        <w:rPr>
          <w:rFonts w:ascii="Times New Roman" w:hAnsi="Times New Roman" w:cs="Times New Roman"/>
          <w:i/>
          <w:iCs/>
        </w:rPr>
        <w:t>See</w:t>
      </w:r>
      <w:r w:rsidR="00513A4F" w:rsidRPr="00660DD0">
        <w:rPr>
          <w:rFonts w:ascii="Times New Roman" w:hAnsi="Times New Roman" w:cs="Times New Roman"/>
        </w:rPr>
        <w:t xml:space="preserve"> Brian Cavana</w:t>
      </w:r>
      <w:r w:rsidR="00472436" w:rsidRPr="00660DD0">
        <w:rPr>
          <w:rFonts w:ascii="Times New Roman" w:hAnsi="Times New Roman" w:cs="Times New Roman"/>
        </w:rPr>
        <w:t xml:space="preserve">ugh, </w:t>
      </w:r>
      <w:r w:rsidR="00472436" w:rsidRPr="00660DD0">
        <w:rPr>
          <w:rFonts w:ascii="Times New Roman" w:hAnsi="Times New Roman" w:cs="Times New Roman"/>
          <w:i/>
          <w:iCs/>
        </w:rPr>
        <w:t>The Race for More Space: The flawed logic behind making space a 17th Critical Infrastructure</w:t>
      </w:r>
      <w:r w:rsidR="00472436" w:rsidRPr="00660DD0">
        <w:rPr>
          <w:rFonts w:ascii="Times New Roman" w:hAnsi="Times New Roman" w:cs="Times New Roman"/>
        </w:rPr>
        <w:t xml:space="preserve">, Space News (Sep. 26, 2023), </w:t>
      </w:r>
      <w:hyperlink r:id="rId21" w:history="1">
        <w:r w:rsidR="00472436" w:rsidRPr="00660DD0">
          <w:rPr>
            <w:rStyle w:val="Hyperlink"/>
            <w:rFonts w:ascii="Times New Roman" w:hAnsi="Times New Roman" w:cs="Times New Roman"/>
          </w:rPr>
          <w:t>https://spacenews.com/the-race-for-more-space/</w:t>
        </w:r>
      </w:hyperlink>
      <w:r w:rsidR="00472436" w:rsidRPr="00660DD0">
        <w:rPr>
          <w:rFonts w:ascii="Times New Roman" w:hAnsi="Times New Roman" w:cs="Times New Roman"/>
        </w:rPr>
        <w:t xml:space="preserve">. </w:t>
      </w:r>
    </w:p>
  </w:footnote>
  <w:footnote w:id="23">
    <w:p w14:paraId="3CE72035" w14:textId="73522CC4" w:rsidR="009C092F" w:rsidRPr="00660DD0" w:rsidRDefault="009C092F">
      <w:pPr>
        <w:pStyle w:val="FootnoteText"/>
        <w:rPr>
          <w:rFonts w:ascii="Times New Roman" w:hAnsi="Times New Roman" w:cs="Times New Roman"/>
        </w:rPr>
      </w:pPr>
      <w:r w:rsidRPr="00660DD0">
        <w:rPr>
          <w:rStyle w:val="FootnoteReference"/>
          <w:rFonts w:ascii="Times New Roman" w:hAnsi="Times New Roman" w:cs="Times New Roman"/>
        </w:rPr>
        <w:footnoteRef/>
      </w:r>
      <w:r w:rsidRPr="00660DD0">
        <w:rPr>
          <w:rFonts w:ascii="Times New Roman" w:hAnsi="Times New Roman" w:cs="Times New Roman"/>
        </w:rPr>
        <w:t xml:space="preserve"> </w:t>
      </w:r>
      <w:r w:rsidR="005A5B40" w:rsidRPr="00660DD0">
        <w:rPr>
          <w:rFonts w:ascii="Times New Roman" w:hAnsi="Times New Roman" w:cs="Times New Roman"/>
        </w:rPr>
        <w:t xml:space="preserve">Danielle Jablanski, </w:t>
      </w:r>
      <w:r w:rsidR="005A5B40" w:rsidRPr="00660DD0">
        <w:rPr>
          <w:rFonts w:ascii="Times New Roman" w:hAnsi="Times New Roman" w:cs="Times New Roman"/>
          <w:i/>
          <w:iCs/>
        </w:rPr>
        <w:t>Critical infrastructure cybersecurity prioritization: A cross-sector methodology for ranking operational technology cyber scenarios and critical entities</w:t>
      </w:r>
      <w:r w:rsidR="005A5B40" w:rsidRPr="00660DD0">
        <w:rPr>
          <w:rFonts w:ascii="Times New Roman" w:hAnsi="Times New Roman" w:cs="Times New Roman"/>
        </w:rPr>
        <w:t xml:space="preserve">, Atlantic Council (Apr. 19, 2023), </w:t>
      </w:r>
      <w:hyperlink r:id="rId22" w:history="1">
        <w:r w:rsidR="005A5B40" w:rsidRPr="00660DD0">
          <w:rPr>
            <w:rStyle w:val="Hyperlink"/>
            <w:rFonts w:ascii="Times New Roman" w:hAnsi="Times New Roman" w:cs="Times New Roman"/>
          </w:rPr>
          <w:t>https://www.atlanticcouncil.org/in-depth-research-reports/issue-brief/critical-infrastructure-cybersecurity-prioritization/</w:t>
        </w:r>
      </w:hyperlink>
      <w:r w:rsidR="005A5B40" w:rsidRPr="00660DD0">
        <w:rPr>
          <w:rFonts w:ascii="Times New Roman" w:hAnsi="Times New Roman" w:cs="Times New Roman"/>
        </w:rPr>
        <w:t xml:space="preserve">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A6B01"/>
    <w:multiLevelType w:val="hybridMultilevel"/>
    <w:tmpl w:val="89282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285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34D"/>
    <w:rsid w:val="00001414"/>
    <w:rsid w:val="000016AF"/>
    <w:rsid w:val="0000322C"/>
    <w:rsid w:val="00004500"/>
    <w:rsid w:val="00006947"/>
    <w:rsid w:val="0001186A"/>
    <w:rsid w:val="0001542D"/>
    <w:rsid w:val="0002196C"/>
    <w:rsid w:val="0003251C"/>
    <w:rsid w:val="000455A9"/>
    <w:rsid w:val="0005784F"/>
    <w:rsid w:val="000633A5"/>
    <w:rsid w:val="000711CC"/>
    <w:rsid w:val="0007403B"/>
    <w:rsid w:val="00084648"/>
    <w:rsid w:val="000913C0"/>
    <w:rsid w:val="000A01C9"/>
    <w:rsid w:val="000A2A27"/>
    <w:rsid w:val="000A7294"/>
    <w:rsid w:val="000B1345"/>
    <w:rsid w:val="000B57C7"/>
    <w:rsid w:val="000C135C"/>
    <w:rsid w:val="000D0044"/>
    <w:rsid w:val="000D13C7"/>
    <w:rsid w:val="000D498E"/>
    <w:rsid w:val="000D5961"/>
    <w:rsid w:val="000E3D55"/>
    <w:rsid w:val="000E5BEB"/>
    <w:rsid w:val="000E6B32"/>
    <w:rsid w:val="000F022E"/>
    <w:rsid w:val="000F279F"/>
    <w:rsid w:val="0011232F"/>
    <w:rsid w:val="001233D5"/>
    <w:rsid w:val="00124A8A"/>
    <w:rsid w:val="00127B08"/>
    <w:rsid w:val="001324ED"/>
    <w:rsid w:val="001361B0"/>
    <w:rsid w:val="00137507"/>
    <w:rsid w:val="0014524F"/>
    <w:rsid w:val="00145BC9"/>
    <w:rsid w:val="00174259"/>
    <w:rsid w:val="00182BB0"/>
    <w:rsid w:val="00184C28"/>
    <w:rsid w:val="00186A93"/>
    <w:rsid w:val="00197EC9"/>
    <w:rsid w:val="001A74C6"/>
    <w:rsid w:val="001B6C41"/>
    <w:rsid w:val="001C05C8"/>
    <w:rsid w:val="001C5B8B"/>
    <w:rsid w:val="001D5211"/>
    <w:rsid w:val="001D7AF5"/>
    <w:rsid w:val="001E22A3"/>
    <w:rsid w:val="001E45C9"/>
    <w:rsid w:val="001F0174"/>
    <w:rsid w:val="001F30AF"/>
    <w:rsid w:val="001F64ED"/>
    <w:rsid w:val="001F6E1E"/>
    <w:rsid w:val="001F7767"/>
    <w:rsid w:val="00202B83"/>
    <w:rsid w:val="0022180A"/>
    <w:rsid w:val="0022431E"/>
    <w:rsid w:val="00227323"/>
    <w:rsid w:val="00232A2C"/>
    <w:rsid w:val="00257673"/>
    <w:rsid w:val="00257F27"/>
    <w:rsid w:val="00271271"/>
    <w:rsid w:val="002747D8"/>
    <w:rsid w:val="00281AC5"/>
    <w:rsid w:val="00284C14"/>
    <w:rsid w:val="00290FEA"/>
    <w:rsid w:val="002A411C"/>
    <w:rsid w:val="002A56F0"/>
    <w:rsid w:val="002B3445"/>
    <w:rsid w:val="002B4FFD"/>
    <w:rsid w:val="002C2053"/>
    <w:rsid w:val="002C353E"/>
    <w:rsid w:val="002D3C26"/>
    <w:rsid w:val="002E3BDF"/>
    <w:rsid w:val="002E3F0A"/>
    <w:rsid w:val="002E6D30"/>
    <w:rsid w:val="002E7FC2"/>
    <w:rsid w:val="002F158D"/>
    <w:rsid w:val="002F1CE7"/>
    <w:rsid w:val="002F4A65"/>
    <w:rsid w:val="002F600F"/>
    <w:rsid w:val="002F63EC"/>
    <w:rsid w:val="00301D12"/>
    <w:rsid w:val="00310EF8"/>
    <w:rsid w:val="00325BCF"/>
    <w:rsid w:val="00326EA9"/>
    <w:rsid w:val="00330938"/>
    <w:rsid w:val="003457A0"/>
    <w:rsid w:val="00352CB9"/>
    <w:rsid w:val="00354428"/>
    <w:rsid w:val="00355CED"/>
    <w:rsid w:val="00357BEB"/>
    <w:rsid w:val="00362B6A"/>
    <w:rsid w:val="003766F5"/>
    <w:rsid w:val="00392C8F"/>
    <w:rsid w:val="0039309C"/>
    <w:rsid w:val="003A164F"/>
    <w:rsid w:val="003A5051"/>
    <w:rsid w:val="003B241C"/>
    <w:rsid w:val="003B4C3B"/>
    <w:rsid w:val="003B74B3"/>
    <w:rsid w:val="003B7744"/>
    <w:rsid w:val="003C1C25"/>
    <w:rsid w:val="003C6136"/>
    <w:rsid w:val="003E21F9"/>
    <w:rsid w:val="003E59F4"/>
    <w:rsid w:val="003E67ED"/>
    <w:rsid w:val="003E75F7"/>
    <w:rsid w:val="003F149D"/>
    <w:rsid w:val="003F421C"/>
    <w:rsid w:val="003F62C2"/>
    <w:rsid w:val="003F7C4B"/>
    <w:rsid w:val="003F7C9E"/>
    <w:rsid w:val="00403BA0"/>
    <w:rsid w:val="00403EB9"/>
    <w:rsid w:val="00417FE6"/>
    <w:rsid w:val="00421BFE"/>
    <w:rsid w:val="0042425C"/>
    <w:rsid w:val="00425786"/>
    <w:rsid w:val="0042730A"/>
    <w:rsid w:val="00430B18"/>
    <w:rsid w:val="00435913"/>
    <w:rsid w:val="004369B2"/>
    <w:rsid w:val="00440FD0"/>
    <w:rsid w:val="00456D36"/>
    <w:rsid w:val="00461065"/>
    <w:rsid w:val="004613CD"/>
    <w:rsid w:val="00461685"/>
    <w:rsid w:val="00463AF4"/>
    <w:rsid w:val="00465CC3"/>
    <w:rsid w:val="00472436"/>
    <w:rsid w:val="0047747A"/>
    <w:rsid w:val="004815B6"/>
    <w:rsid w:val="004819DE"/>
    <w:rsid w:val="004824DB"/>
    <w:rsid w:val="00483B8B"/>
    <w:rsid w:val="004921F5"/>
    <w:rsid w:val="0049581D"/>
    <w:rsid w:val="0049609D"/>
    <w:rsid w:val="004A762A"/>
    <w:rsid w:val="004C7597"/>
    <w:rsid w:val="004D3201"/>
    <w:rsid w:val="004E2ACF"/>
    <w:rsid w:val="004E4ADF"/>
    <w:rsid w:val="004E55DF"/>
    <w:rsid w:val="004F70C6"/>
    <w:rsid w:val="005056A1"/>
    <w:rsid w:val="005075E9"/>
    <w:rsid w:val="00507EA9"/>
    <w:rsid w:val="00510B35"/>
    <w:rsid w:val="00510BF0"/>
    <w:rsid w:val="00512E22"/>
    <w:rsid w:val="00513A4F"/>
    <w:rsid w:val="005206FA"/>
    <w:rsid w:val="005272E6"/>
    <w:rsid w:val="00532689"/>
    <w:rsid w:val="00540648"/>
    <w:rsid w:val="00557FB1"/>
    <w:rsid w:val="0056259E"/>
    <w:rsid w:val="00567534"/>
    <w:rsid w:val="005746BD"/>
    <w:rsid w:val="00574CF0"/>
    <w:rsid w:val="00580B96"/>
    <w:rsid w:val="005918B5"/>
    <w:rsid w:val="005951F5"/>
    <w:rsid w:val="005A168F"/>
    <w:rsid w:val="005A1D67"/>
    <w:rsid w:val="005A5B40"/>
    <w:rsid w:val="005B1558"/>
    <w:rsid w:val="005B209D"/>
    <w:rsid w:val="005B43A9"/>
    <w:rsid w:val="005C5AB3"/>
    <w:rsid w:val="005D6526"/>
    <w:rsid w:val="005E4BE0"/>
    <w:rsid w:val="005F2363"/>
    <w:rsid w:val="006122CE"/>
    <w:rsid w:val="006171AB"/>
    <w:rsid w:val="006235CF"/>
    <w:rsid w:val="00624221"/>
    <w:rsid w:val="00624AEB"/>
    <w:rsid w:val="00625E15"/>
    <w:rsid w:val="00631663"/>
    <w:rsid w:val="00633E43"/>
    <w:rsid w:val="006373BB"/>
    <w:rsid w:val="00650608"/>
    <w:rsid w:val="00651825"/>
    <w:rsid w:val="00652404"/>
    <w:rsid w:val="006535C6"/>
    <w:rsid w:val="0065536D"/>
    <w:rsid w:val="00655E5E"/>
    <w:rsid w:val="00660DD0"/>
    <w:rsid w:val="006625D3"/>
    <w:rsid w:val="00673A72"/>
    <w:rsid w:val="0068451F"/>
    <w:rsid w:val="00687113"/>
    <w:rsid w:val="0069415A"/>
    <w:rsid w:val="006A5E0E"/>
    <w:rsid w:val="006A5F2A"/>
    <w:rsid w:val="006B132B"/>
    <w:rsid w:val="006C612C"/>
    <w:rsid w:val="006D150E"/>
    <w:rsid w:val="006D1A31"/>
    <w:rsid w:val="006E3274"/>
    <w:rsid w:val="006E333A"/>
    <w:rsid w:val="00700145"/>
    <w:rsid w:val="007157A7"/>
    <w:rsid w:val="00717B2D"/>
    <w:rsid w:val="007215BE"/>
    <w:rsid w:val="00722DEE"/>
    <w:rsid w:val="00727F1C"/>
    <w:rsid w:val="00734CFE"/>
    <w:rsid w:val="007366F2"/>
    <w:rsid w:val="00736AFF"/>
    <w:rsid w:val="00747ADF"/>
    <w:rsid w:val="007616FA"/>
    <w:rsid w:val="0077022F"/>
    <w:rsid w:val="00771490"/>
    <w:rsid w:val="00774B16"/>
    <w:rsid w:val="007767C8"/>
    <w:rsid w:val="007768B1"/>
    <w:rsid w:val="007804B6"/>
    <w:rsid w:val="007962BF"/>
    <w:rsid w:val="00797EE0"/>
    <w:rsid w:val="007A68F2"/>
    <w:rsid w:val="007A6C9C"/>
    <w:rsid w:val="007B5002"/>
    <w:rsid w:val="007B773A"/>
    <w:rsid w:val="007C55ED"/>
    <w:rsid w:val="007C76B8"/>
    <w:rsid w:val="007D0604"/>
    <w:rsid w:val="007D1463"/>
    <w:rsid w:val="007D4623"/>
    <w:rsid w:val="007E6A6E"/>
    <w:rsid w:val="007F0954"/>
    <w:rsid w:val="007F5133"/>
    <w:rsid w:val="007F7A70"/>
    <w:rsid w:val="00803791"/>
    <w:rsid w:val="00806E41"/>
    <w:rsid w:val="008076BA"/>
    <w:rsid w:val="00810BCE"/>
    <w:rsid w:val="00813700"/>
    <w:rsid w:val="00821DAC"/>
    <w:rsid w:val="00823B5B"/>
    <w:rsid w:val="00832946"/>
    <w:rsid w:val="008349DA"/>
    <w:rsid w:val="00846088"/>
    <w:rsid w:val="0085266F"/>
    <w:rsid w:val="008536A4"/>
    <w:rsid w:val="00856CAF"/>
    <w:rsid w:val="008665CB"/>
    <w:rsid w:val="0086722D"/>
    <w:rsid w:val="00874564"/>
    <w:rsid w:val="0087478C"/>
    <w:rsid w:val="00880032"/>
    <w:rsid w:val="00883835"/>
    <w:rsid w:val="00883AA7"/>
    <w:rsid w:val="008856FE"/>
    <w:rsid w:val="00891BA9"/>
    <w:rsid w:val="008B1E17"/>
    <w:rsid w:val="008C38FA"/>
    <w:rsid w:val="008E12EB"/>
    <w:rsid w:val="008E5A00"/>
    <w:rsid w:val="008F4A40"/>
    <w:rsid w:val="00924257"/>
    <w:rsid w:val="00927F8A"/>
    <w:rsid w:val="00933FA2"/>
    <w:rsid w:val="00934217"/>
    <w:rsid w:val="00935D00"/>
    <w:rsid w:val="0093663E"/>
    <w:rsid w:val="0094286E"/>
    <w:rsid w:val="00944C3B"/>
    <w:rsid w:val="009739A7"/>
    <w:rsid w:val="00977A4B"/>
    <w:rsid w:val="00990D4B"/>
    <w:rsid w:val="00991109"/>
    <w:rsid w:val="009966F1"/>
    <w:rsid w:val="009B06E4"/>
    <w:rsid w:val="009B67D1"/>
    <w:rsid w:val="009B783F"/>
    <w:rsid w:val="009C092F"/>
    <w:rsid w:val="009C3B51"/>
    <w:rsid w:val="009C6782"/>
    <w:rsid w:val="009C7BB7"/>
    <w:rsid w:val="009F5D2D"/>
    <w:rsid w:val="00A03868"/>
    <w:rsid w:val="00A03BC6"/>
    <w:rsid w:val="00A06AA9"/>
    <w:rsid w:val="00A0723D"/>
    <w:rsid w:val="00A13CA0"/>
    <w:rsid w:val="00A14623"/>
    <w:rsid w:val="00A14E2B"/>
    <w:rsid w:val="00A15A9C"/>
    <w:rsid w:val="00A15E65"/>
    <w:rsid w:val="00A250EC"/>
    <w:rsid w:val="00A25C58"/>
    <w:rsid w:val="00A33B97"/>
    <w:rsid w:val="00A40157"/>
    <w:rsid w:val="00A44BCF"/>
    <w:rsid w:val="00A44DB5"/>
    <w:rsid w:val="00A50B75"/>
    <w:rsid w:val="00A57CAC"/>
    <w:rsid w:val="00A71B3C"/>
    <w:rsid w:val="00A742C2"/>
    <w:rsid w:val="00A75825"/>
    <w:rsid w:val="00A75C07"/>
    <w:rsid w:val="00A75CE4"/>
    <w:rsid w:val="00A76E9B"/>
    <w:rsid w:val="00A77DB0"/>
    <w:rsid w:val="00A8723C"/>
    <w:rsid w:val="00A93D3A"/>
    <w:rsid w:val="00A943C4"/>
    <w:rsid w:val="00A97FFE"/>
    <w:rsid w:val="00AA5DFE"/>
    <w:rsid w:val="00AB4B30"/>
    <w:rsid w:val="00AB5D4D"/>
    <w:rsid w:val="00AB7012"/>
    <w:rsid w:val="00AC513F"/>
    <w:rsid w:val="00AD0325"/>
    <w:rsid w:val="00AD36CC"/>
    <w:rsid w:val="00AD3F52"/>
    <w:rsid w:val="00AD58F1"/>
    <w:rsid w:val="00AD7034"/>
    <w:rsid w:val="00AE29B9"/>
    <w:rsid w:val="00AE37C2"/>
    <w:rsid w:val="00AF1167"/>
    <w:rsid w:val="00B014DC"/>
    <w:rsid w:val="00B03564"/>
    <w:rsid w:val="00B1227B"/>
    <w:rsid w:val="00B149B9"/>
    <w:rsid w:val="00B14D9F"/>
    <w:rsid w:val="00B1520B"/>
    <w:rsid w:val="00B21D1D"/>
    <w:rsid w:val="00B260C6"/>
    <w:rsid w:val="00B31B65"/>
    <w:rsid w:val="00B32123"/>
    <w:rsid w:val="00B32139"/>
    <w:rsid w:val="00B337A4"/>
    <w:rsid w:val="00B46231"/>
    <w:rsid w:val="00B47A18"/>
    <w:rsid w:val="00B52AF4"/>
    <w:rsid w:val="00B5420C"/>
    <w:rsid w:val="00B56579"/>
    <w:rsid w:val="00B63EBB"/>
    <w:rsid w:val="00B707A0"/>
    <w:rsid w:val="00B7455D"/>
    <w:rsid w:val="00B77990"/>
    <w:rsid w:val="00B8101D"/>
    <w:rsid w:val="00B85871"/>
    <w:rsid w:val="00B96259"/>
    <w:rsid w:val="00BA085A"/>
    <w:rsid w:val="00BA11E3"/>
    <w:rsid w:val="00BB178E"/>
    <w:rsid w:val="00BC0037"/>
    <w:rsid w:val="00BC27D3"/>
    <w:rsid w:val="00BD0154"/>
    <w:rsid w:val="00BD4E7F"/>
    <w:rsid w:val="00BF432D"/>
    <w:rsid w:val="00BF7959"/>
    <w:rsid w:val="00C032A1"/>
    <w:rsid w:val="00C04552"/>
    <w:rsid w:val="00C10291"/>
    <w:rsid w:val="00C16A82"/>
    <w:rsid w:val="00C175D0"/>
    <w:rsid w:val="00C36CD4"/>
    <w:rsid w:val="00C37F36"/>
    <w:rsid w:val="00C40C47"/>
    <w:rsid w:val="00C41E26"/>
    <w:rsid w:val="00C43AA8"/>
    <w:rsid w:val="00C57742"/>
    <w:rsid w:val="00C63E45"/>
    <w:rsid w:val="00C72EB7"/>
    <w:rsid w:val="00C74596"/>
    <w:rsid w:val="00C77B16"/>
    <w:rsid w:val="00C819DF"/>
    <w:rsid w:val="00C83180"/>
    <w:rsid w:val="00C96760"/>
    <w:rsid w:val="00CB3665"/>
    <w:rsid w:val="00CC034D"/>
    <w:rsid w:val="00CC428F"/>
    <w:rsid w:val="00CE3B3A"/>
    <w:rsid w:val="00D2009A"/>
    <w:rsid w:val="00D2061A"/>
    <w:rsid w:val="00D255E0"/>
    <w:rsid w:val="00D2589B"/>
    <w:rsid w:val="00D41E35"/>
    <w:rsid w:val="00D425A1"/>
    <w:rsid w:val="00D459C9"/>
    <w:rsid w:val="00D46ECD"/>
    <w:rsid w:val="00D5374B"/>
    <w:rsid w:val="00D5415C"/>
    <w:rsid w:val="00D54EF6"/>
    <w:rsid w:val="00D5631A"/>
    <w:rsid w:val="00D61CA6"/>
    <w:rsid w:val="00D77A50"/>
    <w:rsid w:val="00D85CFE"/>
    <w:rsid w:val="00D90B71"/>
    <w:rsid w:val="00D92981"/>
    <w:rsid w:val="00DA119C"/>
    <w:rsid w:val="00DA27F3"/>
    <w:rsid w:val="00DA4DD8"/>
    <w:rsid w:val="00DB1A16"/>
    <w:rsid w:val="00DB3160"/>
    <w:rsid w:val="00DB4A51"/>
    <w:rsid w:val="00DB4D14"/>
    <w:rsid w:val="00DB697A"/>
    <w:rsid w:val="00DC0126"/>
    <w:rsid w:val="00DC07D2"/>
    <w:rsid w:val="00DC22B3"/>
    <w:rsid w:val="00DC3D5F"/>
    <w:rsid w:val="00DD461C"/>
    <w:rsid w:val="00DD6FFD"/>
    <w:rsid w:val="00DE2C7A"/>
    <w:rsid w:val="00DE3130"/>
    <w:rsid w:val="00DF17B0"/>
    <w:rsid w:val="00DF28F6"/>
    <w:rsid w:val="00DF7D90"/>
    <w:rsid w:val="00E00715"/>
    <w:rsid w:val="00E074CD"/>
    <w:rsid w:val="00E07D9B"/>
    <w:rsid w:val="00E112AE"/>
    <w:rsid w:val="00E125E3"/>
    <w:rsid w:val="00E1735D"/>
    <w:rsid w:val="00E20A98"/>
    <w:rsid w:val="00E20C28"/>
    <w:rsid w:val="00E25928"/>
    <w:rsid w:val="00E31C1A"/>
    <w:rsid w:val="00E33FB0"/>
    <w:rsid w:val="00E431AF"/>
    <w:rsid w:val="00E45150"/>
    <w:rsid w:val="00E52350"/>
    <w:rsid w:val="00E8604E"/>
    <w:rsid w:val="00E97169"/>
    <w:rsid w:val="00E97376"/>
    <w:rsid w:val="00EA1B60"/>
    <w:rsid w:val="00EB20B0"/>
    <w:rsid w:val="00EB3327"/>
    <w:rsid w:val="00EB428C"/>
    <w:rsid w:val="00EB4380"/>
    <w:rsid w:val="00EB6847"/>
    <w:rsid w:val="00EB6980"/>
    <w:rsid w:val="00EC2F2D"/>
    <w:rsid w:val="00ED460B"/>
    <w:rsid w:val="00ED5B7E"/>
    <w:rsid w:val="00EE1ED8"/>
    <w:rsid w:val="00EE28D8"/>
    <w:rsid w:val="00EE6A29"/>
    <w:rsid w:val="00EF43BD"/>
    <w:rsid w:val="00EF526A"/>
    <w:rsid w:val="00F05C10"/>
    <w:rsid w:val="00F12995"/>
    <w:rsid w:val="00F30794"/>
    <w:rsid w:val="00F42130"/>
    <w:rsid w:val="00F42FD0"/>
    <w:rsid w:val="00F4496F"/>
    <w:rsid w:val="00F45EF3"/>
    <w:rsid w:val="00F50331"/>
    <w:rsid w:val="00F518F0"/>
    <w:rsid w:val="00F6498B"/>
    <w:rsid w:val="00F879B7"/>
    <w:rsid w:val="00F93705"/>
    <w:rsid w:val="00FA4915"/>
    <w:rsid w:val="00FA648B"/>
    <w:rsid w:val="00FA6E2E"/>
    <w:rsid w:val="00FB6A8C"/>
    <w:rsid w:val="00FC53A2"/>
    <w:rsid w:val="00FE1012"/>
    <w:rsid w:val="00FE3058"/>
    <w:rsid w:val="00FF3AB5"/>
    <w:rsid w:val="00FF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63D0"/>
  <w15:chartTrackingRefBased/>
  <w15:docId w15:val="{07247760-D146-4CCE-A6B0-4A6A4203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0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3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034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034D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034D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unhideWhenUsed/>
    <w:rsid w:val="000D004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D00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004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10BC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810BC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10BC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0BC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0B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BC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BCE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9F5D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gulations.gov/comment/CISA-2022-0010-0115" TargetMode="External"/><Relationship Id="rId13" Type="http://schemas.openxmlformats.org/officeDocument/2006/relationships/hyperlink" Target="https://www.cigionline.org/cybersecurity-and-outer-space/" TargetMode="External"/><Relationship Id="rId18" Type="http://schemas.openxmlformats.org/officeDocument/2006/relationships/hyperlink" Target="https://www.forbes.com/sites/forbestechcouncil/2023/10/31/the-cyber-space-connection-why-its-imperative-for-our-future/?sh=538c65d91087" TargetMode="External"/><Relationship Id="rId3" Type="http://schemas.openxmlformats.org/officeDocument/2006/relationships/hyperlink" Target="https://www.cisa.gov/news-events/news/attack-colonial-pipeline-what-weve-learned-what-weve-done-over-past-two-years" TargetMode="External"/><Relationship Id="rId21" Type="http://schemas.openxmlformats.org/officeDocument/2006/relationships/hyperlink" Target="https://spacenews.com/the-race-for-more-space/" TargetMode="External"/><Relationship Id="rId7" Type="http://schemas.openxmlformats.org/officeDocument/2006/relationships/hyperlink" Target="https://www.lawfaremedia.org/article/2022-cyber-incident-reporting-law-key-issues-watch" TargetMode="External"/><Relationship Id="rId12" Type="http://schemas.openxmlformats.org/officeDocument/2006/relationships/hyperlink" Target="https://www.dhs.gov/sites/default/files/2023-09/DHS%20Congressional%20Report%20-%20Harmonization%20of%20Cyber%20Incident%20Reporting%20to%20the%20Federal%20Government.pdf" TargetMode="External"/><Relationship Id="rId17" Type="http://schemas.openxmlformats.org/officeDocument/2006/relationships/hyperlink" Target="https://spacenews.com/space-industry-group-turns-up-volume-on-satellite-vulnerabilities/" TargetMode="External"/><Relationship Id="rId2" Type="http://schemas.openxmlformats.org/officeDocument/2006/relationships/hyperlink" Target="https://www.hsgac.senate.gov/media/dems/peters-and-portman-introduce-bipartisan-legislation-requiring-critical-infrastructure-entities-to-report-cyber-attacks/" TargetMode="External"/><Relationship Id="rId16" Type="http://schemas.openxmlformats.org/officeDocument/2006/relationships/hyperlink" Target="https://cybersolarium.org/csc-2-0-reports/time-to-designate-space-systems-as-critical-infrastructure/" TargetMode="External"/><Relationship Id="rId20" Type="http://schemas.openxmlformats.org/officeDocument/2006/relationships/hyperlink" Target="https://www.satellitetoday.com/government-military/2023/09/20/aia-takes-stance-against-space-as-a-critical-infrastructure-sector/" TargetMode="External"/><Relationship Id="rId1" Type="http://schemas.openxmlformats.org/officeDocument/2006/relationships/hyperlink" Target="https://www.peters.senate.gov/newsroom/press-releases/senate-passes-peters-landmark-legislative-package-to-strengthen-public-and-private-sector-cybersecurity-" TargetMode="External"/><Relationship Id="rId6" Type="http://schemas.openxmlformats.org/officeDocument/2006/relationships/hyperlink" Target="https://federalnewsnetwork.com/cybersecurity/2023/09/circia-cmmc-inch-closer-with-rulemaking-marathons-nearing-crucial-stage/" TargetMode="External"/><Relationship Id="rId11" Type="http://schemas.openxmlformats.org/officeDocument/2006/relationships/hyperlink" Target="https://www.regulations.gov/comment/CISA-2022-0010-0070" TargetMode="External"/><Relationship Id="rId5" Type="http://schemas.openxmlformats.org/officeDocument/2006/relationships/hyperlink" Target="https://obamawhitehouse.archives.gov/the-press-office/2013/02/12/presidential-policy-directive-critical-infrastructure-security-and-resil" TargetMode="External"/><Relationship Id="rId15" Type="http://schemas.openxmlformats.org/officeDocument/2006/relationships/hyperlink" Target="https://www.nationaldefensemagazine.org/articles/2022/5/10/acknowledging-space-systems-as-critical-infrastructure" TargetMode="External"/><Relationship Id="rId10" Type="http://schemas.openxmlformats.org/officeDocument/2006/relationships/hyperlink" Target="https://www.regulations.gov/comment/CISA-2022-0010-0105" TargetMode="External"/><Relationship Id="rId19" Type="http://schemas.openxmlformats.org/officeDocument/2006/relationships/hyperlink" Target="https://subscriber.politicopro.com/article/2023/10/interagency-council-takes-wind-out-of-push-to-make-space-critical-infrastructure-00119886" TargetMode="External"/><Relationship Id="rId4" Type="http://schemas.openxmlformats.org/officeDocument/2006/relationships/hyperlink" Target="https://www.cisa.gov/topics/cyber-threats-and-advisories/information-sharing/cyber-incident-reporting-critical-infrastructure-act-2022-circia" TargetMode="External"/><Relationship Id="rId9" Type="http://schemas.openxmlformats.org/officeDocument/2006/relationships/hyperlink" Target="https://www.regulations.gov/comment/CISA-2022-0010-0075" TargetMode="External"/><Relationship Id="rId14" Type="http://schemas.openxmlformats.org/officeDocument/2006/relationships/hyperlink" Target="https://www.lse.ac.uk/ideas/projects/space-policy/publications/Cyberattacks-on-Satellites" TargetMode="External"/><Relationship Id="rId22" Type="http://schemas.openxmlformats.org/officeDocument/2006/relationships/hyperlink" Target="https://www.atlanticcouncil.org/in-depth-research-reports/issue-brief/critical-infrastructure-cybersecurity-prioritiz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F457E-044B-7A4A-90CC-AB9023C16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Bernstein</dc:creator>
  <cp:keywords/>
  <dc:description/>
  <cp:lastModifiedBy>Linda Chang</cp:lastModifiedBy>
  <cp:revision>6</cp:revision>
  <dcterms:created xsi:type="dcterms:W3CDTF">2023-12-22T23:11:00Z</dcterms:created>
  <dcterms:modified xsi:type="dcterms:W3CDTF">2024-02-12T21:53:00Z</dcterms:modified>
</cp:coreProperties>
</file>