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1.xml" ContentType="application/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tabs>
          <w:tab w:val="left" w:pos="864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424242"/>
          <w:spacing w:val="0"/>
          <w:position w:val="0"/>
          <w:sz w:val="23"/>
          <w:shd w:fill="FFFFFF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PROFESSIONAL SUMMARY </w:t>
      </w:r>
    </w:p>
    <w:p>
      <w:pPr>
        <w:tabs>
          <w:tab w:val="left" w:pos="480" w:leader="none"/>
        </w:tabs>
        <w:spacing w:before="0" w:after="0" w:line="240"/>
        <w:ind w:right="0" w:left="284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Experienced SAP Security S/4 Hana and GRC Consultant having 4 years’ experience across Implementation and Support Project. 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Hand on Expirence on User Creation and Role assignment in SAP BTP and SAP Cloud ALM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4 years of Experience having S4 Hana, Fiori, BI/BO Process mapping, GRC, ECC and TABALUE access, Enhancement and Post Implementation Support in SAP.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Hands on Experience on Customized Tool for mass user update, mass roles assignment, mass roles addition and deletion from all system.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Managing SOD conflict.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Successfully implemented SAP Fiori security for end user mobile application interfacing with ECC.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 in creating user id Access in Business Object (BI/BO) and providing access in Tableau. 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Hands on experience on providing chat bot facility roles and EPM user id access.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security Administrator, strongly expertise in using Profile Generator (PFCG) for creation and maintenance of Roles /Activity Group as required. 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Expertise in Security Administration activity such as creating user accounts, password resets, locking and unlocking user.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 working in both team and individual environments and always eager to learn new technologies and implement them in challenging environments.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Implemented robust security measures in S/4 HANA, significantly reducing vulnerabilities and ensuring compliance with industry standards.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Developed and optimized user access protocols, resulting in a 30% improvement in efficiency and user satisfaction.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Conducted comprehensive security audits, identifying and mitigating potential risks to safeguard critical data and systems.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Successfully integrated Governance, Risk, and Compliance (GRC) solutions, enhancing overall security posture and regulatory compliance.</w:t>
      </w:r>
    </w:p>
    <w:p>
      <w:pPr>
        <w:numPr>
          <w:ilvl w:val="0"/>
          <w:numId w:val="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Collaborated with cross-functional teams to deliver secure and scalable solutions, contributing to the successful completion of several high-impact projects.</w:t>
      </w:r>
    </w:p>
    <w:p>
      <w:pPr>
        <w:tabs>
          <w:tab w:val="left" w:pos="48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WORK HISTORY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>
        <w:tblInd w:w="108" w:type="dxa"/>
      </w:tblPr>
      <w:tblGrid>
        <w:gridCol w:w="6189"/>
        <w:gridCol w:w="2945"/>
      </w:tblGrid>
      <w:tr>
        <w:trPr>
          <w:trHeight w:val="1" w:hRule="atLeast"/>
          <w:jc w:val="left"/>
        </w:trPr>
        <w:tc>
          <w:tcPr>
            <w:tcW w:w="6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Client</w:t>
            </w:r>
          </w:p>
        </w:tc>
        <w:tc>
          <w:tcPr>
            <w:tcW w:w="29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Duration</w:t>
            </w:r>
          </w:p>
        </w:tc>
      </w:tr>
      <w:tr>
        <w:trPr>
          <w:trHeight w:val="1" w:hRule="atLeast"/>
          <w:jc w:val="left"/>
        </w:trPr>
        <w:tc>
          <w:tcPr>
            <w:tcW w:w="6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OLAM /MINDSPRINT</w:t>
            </w:r>
          </w:p>
        </w:tc>
        <w:tc>
          <w:tcPr>
            <w:tcW w:w="29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Feb 2019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Dec 2023</w:t>
            </w:r>
          </w:p>
        </w:tc>
      </w:tr>
      <w:tr>
        <w:trPr>
          <w:trHeight w:val="1" w:hRule="atLeast"/>
          <w:jc w:val="left"/>
        </w:trPr>
        <w:tc>
          <w:tcPr>
            <w:tcW w:w="6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IDI</w:t>
            </w:r>
          </w:p>
        </w:tc>
        <w:tc>
          <w:tcPr>
            <w:tcW w:w="29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2022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Apr 2022</w:t>
            </w:r>
          </w:p>
        </w:tc>
      </w:tr>
      <w:tr>
        <w:trPr>
          <w:trHeight w:val="1" w:hRule="atLeast"/>
          <w:jc w:val="left"/>
        </w:trPr>
        <w:tc>
          <w:tcPr>
            <w:tcW w:w="61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Reckitt</w:t>
            </w:r>
          </w:p>
        </w:tc>
        <w:tc>
          <w:tcPr>
            <w:tcW w:w="29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Jan 2024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Ongoing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424242"/>
          <w:spacing w:val="0"/>
          <w:position w:val="0"/>
          <w:sz w:val="23"/>
          <w:shd w:fill="FFFFFF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PROFESSIONAL EXPERIENCE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Client: OLAM / Mindsprint</w:t>
        <w:tab/>
        <w:tab/>
        <w:tab/>
        <w:tab/>
        <w:tab/>
        <w:tab/>
        <w:t xml:space="preserve">Feb 2019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Dec 2023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Role: SAP Security Consultant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Responsibilities:</w:t>
      </w:r>
    </w:p>
    <w:p>
      <w:pPr>
        <w:numPr>
          <w:ilvl w:val="0"/>
          <w:numId w:val="20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as a sap security consultant on these platform s4 HANA, Fiori, bi/bo, Tableau, GRC, ECC. </w:t>
      </w:r>
    </w:p>
    <w:p>
      <w:pPr>
        <w:numPr>
          <w:ilvl w:val="0"/>
          <w:numId w:val="20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Handling support for multiple country project such as Brazil, Ghana, Arise, US and Brazil.</w:t>
      </w:r>
    </w:p>
    <w:p>
      <w:pPr>
        <w:numPr>
          <w:ilvl w:val="0"/>
          <w:numId w:val="20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Extensively used su01, su10, su53, suim to assign missing authorization to the user. </w:t>
      </w:r>
    </w:p>
    <w:p>
      <w:pPr>
        <w:numPr>
          <w:ilvl w:val="0"/>
          <w:numId w:val="20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 administration (creating, maintaining deleting user account, and assigning missing roles) managing user account login parameter and password parameter.</w:t>
      </w:r>
    </w:p>
    <w:p>
      <w:pPr>
        <w:numPr>
          <w:ilvl w:val="0"/>
          <w:numId w:val="20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Comprehensive use of profile generator to generate roles and assign roles to end user. </w:t>
      </w:r>
    </w:p>
    <w:p>
      <w:pPr>
        <w:numPr>
          <w:ilvl w:val="0"/>
          <w:numId w:val="20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Under risk analysis and remediation performed user and roles analysis to identify existing sod violation risk </w:t>
      </w:r>
    </w:p>
    <w:p>
      <w:pPr>
        <w:numPr>
          <w:ilvl w:val="0"/>
          <w:numId w:val="20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Providing user bi/bo and tableau access using rsa1 and sm30 t code. </w:t>
      </w:r>
    </w:p>
    <w:p>
      <w:pPr>
        <w:numPr>
          <w:ilvl w:val="0"/>
          <w:numId w:val="20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Maintaining plant and profit centre to business user using sm30. </w:t>
      </w:r>
    </w:p>
    <w:p>
      <w:pPr>
        <w:numPr>
          <w:ilvl w:val="0"/>
          <w:numId w:val="20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Experienced in resolving authorisation issue by analysing authentication object. </w:t>
      </w:r>
    </w:p>
    <w:p>
      <w:pPr>
        <w:numPr>
          <w:ilvl w:val="0"/>
          <w:numId w:val="20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Monitoring and maintaining user id through user information system suim.</w:t>
      </w:r>
    </w:p>
    <w:p>
      <w:pPr>
        <w:numPr>
          <w:ilvl w:val="0"/>
          <w:numId w:val="20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Excellent customer interaction skill and leadership quality.</w:t>
      </w:r>
    </w:p>
    <w:p>
      <w:pPr>
        <w:numPr>
          <w:ilvl w:val="0"/>
          <w:numId w:val="20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providing Fiori access and mobile access to user for different countries.</w:t>
      </w:r>
    </w:p>
    <w:p>
      <w:pPr>
        <w:numPr>
          <w:ilvl w:val="0"/>
          <w:numId w:val="20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providing user EPM access and enable chat bot facility.</w:t>
      </w:r>
    </w:p>
    <w:p>
      <w:pPr>
        <w:spacing w:before="0" w:after="0" w:line="240"/>
        <w:ind w:right="0" w:left="284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Client: IDI</w:t>
        <w:tab/>
        <w:tab/>
        <w:tab/>
        <w:tab/>
        <w:tab/>
        <w:tab/>
        <w:tab/>
        <w:tab/>
        <w:t xml:space="preserve">Mar 2022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Apr 2022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Role: SAP Security Consultant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Responsibilities:</w:t>
      </w:r>
    </w:p>
    <w:p>
      <w:pPr>
        <w:numPr>
          <w:ilvl w:val="0"/>
          <w:numId w:val="2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Used su01, su10, su53, suim to assign missing authorization to the user. </w:t>
      </w:r>
    </w:p>
    <w:p>
      <w:pPr>
        <w:numPr>
          <w:ilvl w:val="0"/>
          <w:numId w:val="2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Expertise in Security Administration activity such as creating user accounts, password resets, locking and unlocking user.</w:t>
      </w:r>
    </w:p>
    <w:p>
      <w:pPr>
        <w:numPr>
          <w:ilvl w:val="0"/>
          <w:numId w:val="23"/>
        </w:numPr>
        <w:spacing w:before="0" w:after="0" w:line="240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Comprehensive use of profile generator to generate roles and assign roles to end user.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Client: Reckitt</w:t>
        <w:tab/>
        <w:tab/>
        <w:tab/>
        <w:tab/>
        <w:tab/>
        <w:tab/>
        <w:tab/>
        <w:tab/>
        <w:t xml:space="preserve">Jan 2024 Ongoing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Role: SAP  S/4 Hana and GRC Security Consultant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Responsibilities: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Implemented robust security measures in S/4 HANA, significantly reducing vulnerabilities and ensuring compliance with industry standards.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Developed and optimized user access protocols, resulting in a 30% improvement in efficiency and user satisfaction.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Conducted comprehensive security audits, identifying and mitigating potential risks to safeguard critical data and systems.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Successfully integrated Governance, Risk, and Compliance (GRC) solutions, enhancing overall security posture and regulatory compliance.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Collaborated with cross-functional teams to deliver secure and scalable solutions, contributing to the successful completion of several high-impact projects.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SAP Fiori Consultant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Customized and configured Fiori Launchpad, ensuring seamless integration with existing SAP systems.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Provided training and support to end-users, enhancing their ability to effectively utilize Fiori applications.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Collaborated with development teams to troubleshoot and resolve issues, ensuring optimal performance of Fiori applications.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EDUCATIONAL BACKGROUND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numPr>
          <w:ilvl w:val="0"/>
          <w:numId w:val="29"/>
        </w:numPr>
        <w:spacing w:before="0" w:after="0" w:line="259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SRM Institute of Science and Technology </w:t>
      </w:r>
    </w:p>
    <w:p>
      <w:pPr>
        <w:numPr>
          <w:ilvl w:val="0"/>
          <w:numId w:val="29"/>
        </w:numPr>
        <w:spacing w:before="0" w:after="0" w:line="259"/>
        <w:ind w:right="0" w:left="284" w:hanging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Tech in Computer Science and Engineering.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8"/>
  </w:num>
  <w:num w:numId="20">
    <w:abstractNumId w:val="12"/>
  </w:num>
  <w:num w:numId="23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docRId1" Type="http://schemas.openxmlformats.org/officeDocument/2006/relationships/styles" Target="styles.xml"/><Relationship Id="docRId0" Type="http://schemas.openxmlformats.org/officeDocument/2006/relationships/numbering" Target="numbering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C791EA-D43C-47E1-8E0A-85CDA156DA27}"/>
</file>

<file path=customXml/itemProps2.xml><?xml version="1.0" encoding="utf-8"?>
<ds:datastoreItem xmlns:ds="http://schemas.openxmlformats.org/officeDocument/2006/customXml" ds:itemID="{9B06DC5C-3347-4D5B-B7B1-C5461FE07FD0}"/>
</file>

<file path=customXml/itemProps3.xml><?xml version="1.0" encoding="utf-8"?>
<ds:datastoreItem xmlns:ds="http://schemas.openxmlformats.org/officeDocument/2006/customXml" ds:itemID="{4F6577AE-D4DC-40F5-92CD-529224A01D36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297200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