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on 2/3/2023 at 11:30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ended around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week: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Baiyang, Georgia and Rachel have set up basic functionality of TTS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 has created functionality for separating compound words e.g. hokyan -&gt; hok yan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Ziyu is working on example Java code for login in and is working on the frontend - he has made the database table. Do some research on how to use cookie and generate the deviceId in Javascript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Georgia has made the synthesis part of TTS (over weekend she will add prosody functionality)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Baiyang has made the grapheme to phoneme part of TTS, and needs to change his code to account for punctuation as well as working on CRUD (receiving email)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Mingqing is working on the database (CRUD) and login controller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Nana is working on the HTML (Rachel will help if she finishes with TTS and Ziyu will provide some example code) - she has made a webpage based on the wireframe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 has raised a point about how the login should log in - so we are going to move that option from the settings to somewhere more intuitive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General points: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out-of-lexicon words will be read character by character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 week: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TTS pipeline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pipeline (email to speech)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