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720nn5wz13ir" w:id="0"/>
      <w:bookmarkEnd w:id="0"/>
      <w:r w:rsidDel="00000000" w:rsidR="00000000" w:rsidRPr="00000000">
        <w:rPr>
          <w:rtl w:val="0"/>
        </w:rPr>
        <w:t xml:space="preserve">Questions for advisor</w:t>
      </w:r>
    </w:p>
    <w:p w:rsidR="00000000" w:rsidDel="00000000" w:rsidP="00000000" w:rsidRDefault="00000000" w:rsidRPr="00000000" w14:paraId="00000002">
      <w:pPr>
        <w:numPr>
          <w:ilvl w:val="0"/>
          <w:numId w:val="4"/>
        </w:numPr>
        <w:ind w:left="720" w:hanging="360"/>
        <w:rPr/>
      </w:pPr>
      <w:r w:rsidDel="00000000" w:rsidR="00000000" w:rsidRPr="00000000">
        <w:rPr>
          <w:rtl w:val="0"/>
        </w:rPr>
        <w:t xml:space="preserve">How often should we be doing task estimation?</w:t>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Next week, will there be a lot of emails in the email address you provided. Because in our design, the first login needs to read the emails in IMAP into the database, and this process will be very slow.</w:t>
      </w:r>
    </w:p>
    <w:p w:rsidR="00000000" w:rsidDel="00000000" w:rsidP="00000000" w:rsidRDefault="00000000" w:rsidRPr="00000000" w14:paraId="00000004">
      <w:pPr>
        <w:numPr>
          <w:ilvl w:val="1"/>
          <w:numId w:val="4"/>
        </w:numPr>
        <w:ind w:left="1440" w:hanging="360"/>
      </w:pPr>
      <w:r w:rsidDel="00000000" w:rsidR="00000000" w:rsidRPr="00000000">
        <w:rPr>
          <w:rtl w:val="0"/>
        </w:rPr>
        <w:t xml:space="preserve">Also, do we need to display HTML content in the content.</w:t>
      </w:r>
    </w:p>
    <w:p w:rsidR="00000000" w:rsidDel="00000000" w:rsidP="00000000" w:rsidRDefault="00000000" w:rsidRPr="00000000" w14:paraId="00000005">
      <w:pPr>
        <w:numPr>
          <w:ilvl w:val="1"/>
          <w:numId w:val="4"/>
        </w:numPr>
        <w:ind w:left="1440" w:hanging="360"/>
      </w:pPr>
      <w:r w:rsidDel="00000000" w:rsidR="00000000" w:rsidRPr="00000000">
        <w:rPr>
          <w:rtl w:val="0"/>
        </w:rPr>
        <w:t xml:space="preserve">Can we use our own email account next week.</w:t>
      </w:r>
    </w:p>
    <w:p w:rsidR="00000000" w:rsidDel="00000000" w:rsidP="00000000" w:rsidRDefault="00000000" w:rsidRPr="00000000" w14:paraId="00000006">
      <w:pPr>
        <w:pStyle w:val="Heading2"/>
        <w:rPr/>
      </w:pPr>
      <w:bookmarkStart w:colFirst="0" w:colLast="0" w:name="_a7crn5t3etyw" w:id="1"/>
      <w:bookmarkEnd w:id="1"/>
      <w:r w:rsidDel="00000000" w:rsidR="00000000" w:rsidRPr="00000000">
        <w:rPr>
          <w:rtl w:val="0"/>
        </w:rPr>
        <w:t xml:space="preserve">Questions for us</w:t>
      </w:r>
    </w:p>
    <w:p w:rsidR="00000000" w:rsidDel="00000000" w:rsidP="00000000" w:rsidRDefault="00000000" w:rsidRPr="00000000" w14:paraId="00000007">
      <w:pPr>
        <w:pStyle w:val="Heading4"/>
        <w:rPr/>
      </w:pPr>
      <w:bookmarkStart w:colFirst="0" w:colLast="0" w:name="_wcb23sn93xxk" w:id="2"/>
      <w:bookmarkEnd w:id="2"/>
      <w:r w:rsidDel="00000000" w:rsidR="00000000" w:rsidRPr="00000000">
        <w:rPr>
          <w:rtl w:val="0"/>
        </w:rPr>
        <w:t xml:space="preserve">General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Check scrum + user story board; prepare for client meeting the following week (how much / what to demo?)</w:t>
      </w:r>
    </w:p>
    <w:p w:rsidR="00000000" w:rsidDel="00000000" w:rsidP="00000000" w:rsidRDefault="00000000" w:rsidRPr="00000000" w14:paraId="00000009">
      <w:pPr>
        <w:numPr>
          <w:ilvl w:val="0"/>
          <w:numId w:val="1"/>
        </w:numPr>
        <w:ind w:left="720" w:hanging="360"/>
        <w:rPr>
          <w:u w:val="none"/>
        </w:rPr>
      </w:pPr>
      <w:commentRangeStart w:id="0"/>
      <w:r w:rsidDel="00000000" w:rsidR="00000000" w:rsidRPr="00000000">
        <w:rPr>
          <w:rtl w:val="0"/>
        </w:rPr>
        <w:t xml:space="preserve">Mingqing has suggested that data transfer from TTS part to email part should be a file path rather than encoded audio (currently it is encoded with np.int64). The advantage to this is that it is simpler: reducing computational cost and avoiding any potential loss of data when encoding/decoding. However, it would also involve storing data on the user’s computer, which may be complicated regarding application permissions. So I am conflicted and want to hear what others think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pStyle w:val="Heading4"/>
        <w:rPr/>
      </w:pPr>
      <w:bookmarkStart w:colFirst="0" w:colLast="0" w:name="_v06ryj6wlaod" w:id="3"/>
      <w:bookmarkEnd w:id="3"/>
      <w:r w:rsidDel="00000000" w:rsidR="00000000" w:rsidRPr="00000000">
        <w:rPr>
          <w:rtl w:val="0"/>
        </w:rPr>
        <w:t xml:space="preserve">TTS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Once we have the full pipeline (email+TTS) working, we should probably think about runtime and ways to speed it up</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Georgia will work with Rachel on beautifulsoup</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2"/>
        <w:rPr/>
      </w:pPr>
      <w:bookmarkStart w:colFirst="0" w:colLast="0" w:name="_3itnxzzhiu1v" w:id="4"/>
      <w:bookmarkEnd w:id="4"/>
      <w:r w:rsidDel="00000000" w:rsidR="00000000" w:rsidRPr="00000000">
        <w:rPr>
          <w:rtl w:val="0"/>
        </w:rPr>
        <w:t xml:space="preserve">Meeting with advisor: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Treat next week’s meeting with the client like a presentation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Fast but thorough so that there is time for us to ask questions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more of their requests you’ve fulfilled, the better</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Get as much information out of the client as you can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If time, make visuals better, because that’s what the client/user will be seeing the most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We should assess how quickly we work, figure out what can be done in parallel</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We should make sure we have one week at the end for proofreading</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Think about each task - if it’s more difficult, allocate more time to that</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One person needs to be the main presenter and show everything on their computer (it needs to all work on their computer)</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ia Gaffney" w:id="0" w:date="2023-03-21T16:54:14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decided to use the path strategy, unless anyone else disagrees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