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0</wp:posOffset>
            </wp:positionV>
            <wp:extent cx="914400" cy="323850"/>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w:t>
            </w:r>
            <w:r w:rsidDel="00000000" w:rsidR="00000000" w:rsidRPr="00000000">
              <w:rPr>
                <w:rFonts w:ascii="Arial Black" w:cs="Arial Black" w:eastAsia="Arial Black" w:hAnsi="Arial Black"/>
                <w:color w:val="464547"/>
                <w:sz w:val="28"/>
                <w:szCs w:val="28"/>
                <w:rtl w:val="0"/>
              </w:rPr>
              <w:t xml:space="preserve">Auction Database </w:t>
            </w:r>
            <w:r w:rsidDel="00000000" w:rsidR="00000000" w:rsidRPr="00000000">
              <w:rPr>
                <w:rtl w:val="0"/>
              </w:rPr>
            </w:r>
          </w:p>
          <w:p w:rsidR="00000000" w:rsidDel="00000000" w:rsidP="00000000" w:rsidRDefault="00000000" w:rsidRPr="00000000" w14:paraId="0000000C">
            <w:pPr>
              <w:widowControl w:val="1"/>
              <w:spacing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0D">
            <w:pPr>
              <w:widowControl w:val="1"/>
              <w:spacing w:line="240" w:lineRule="auto"/>
              <w:rPr>
                <w:rFonts w:ascii="Arial" w:cs="Arial" w:eastAsia="Arial" w:hAnsi="Arial"/>
                <w:b w:val="1"/>
                <w:smallCaps w:val="1"/>
                <w:color w:val="464547"/>
                <w:sz w:val="44"/>
                <w:szCs w:val="44"/>
              </w:rPr>
            </w:pPr>
            <w:r w:rsidDel="00000000" w:rsidR="00000000" w:rsidRPr="00000000">
              <w:rPr>
                <w:rFonts w:ascii="Arial" w:cs="Arial" w:eastAsia="Arial" w:hAnsi="Arial"/>
                <w:b w:val="1"/>
                <w:smallCaps w:val="1"/>
                <w:color w:val="464547"/>
                <w:sz w:val="44"/>
                <w:szCs w:val="44"/>
                <w:rtl w:val="0"/>
              </w:rPr>
              <w:t xml:space="preserve">Auction Model</w:t>
            </w:r>
          </w:p>
        </w:tc>
      </w:tr>
      <w:tr>
        <w:trPr>
          <w:cantSplit w:val="0"/>
          <w:tblHeader w:val="0"/>
        </w:trPr>
        <w:tc>
          <w:tcPr/>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gjdgxs"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Business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Problems. Current Situation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benefits of implementing a database. Project Vision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rebuchet MS" w:cs="Trebuchet MS" w:eastAsia="Trebuchet MS" w:hAnsi="Trebuchet MS"/>
              <w:b w:val="0"/>
              <w:i w:val="0"/>
              <w:smallCaps w:val="1"/>
              <w:strike w:val="0"/>
              <w:color w:val="3b3838"/>
              <w:sz w:val="20"/>
              <w:szCs w:val="20"/>
              <w:u w:val="none"/>
              <w:shd w:fill="auto" w:val="clear"/>
              <w:vertAlign w:val="baseline"/>
              <w:rtl w:val="0"/>
            </w:rPr>
            <w:t xml:space="preserve">Model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&amp; Acronyms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Scheme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dot" w:pos="9347"/>
            </w:tabs>
            <w:spacing w:after="100" w:before="0" w:line="259"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dot" w:pos="9347"/>
            </w:tabs>
            <w:spacing w:after="0" w:before="0" w:line="240" w:lineRule="auto"/>
            <w:ind w:left="0" w:right="0" w:firstLine="0"/>
            <w:jc w:val="left"/>
            <w:rPr>
              <w:rFonts w:ascii="Trebuchet MS" w:cs="Trebuchet MS" w:eastAsia="Trebuchet MS" w:hAnsi="Trebuchet MS"/>
              <w:b w:val="0"/>
              <w:i w:val="0"/>
              <w:smallCaps w:val="1"/>
              <w:strike w:val="0"/>
              <w:color w:val="3b3838"/>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1" w:hanging="431"/>
        <w:rPr/>
      </w:pPr>
      <w:bookmarkStart w:colFirst="0" w:colLast="0" w:name="_1fob9te" w:id="2"/>
      <w:bookmarkEnd w:id="2"/>
      <w:r w:rsidDel="00000000" w:rsidR="00000000" w:rsidRPr="00000000">
        <w:rPr>
          <w:rtl w:val="0"/>
        </w:rPr>
        <w:t xml:space="preserve">Business Description</w:t>
      </w:r>
    </w:p>
    <w:p w:rsidR="00000000" w:rsidDel="00000000" w:rsidP="00000000" w:rsidRDefault="00000000" w:rsidRPr="00000000" w14:paraId="0000001F">
      <w:pPr>
        <w:pStyle w:val="Heading2"/>
        <w:keepNext w:val="0"/>
        <w:numPr>
          <w:ilvl w:val="1"/>
          <w:numId w:val="1"/>
        </w:numPr>
        <w:ind w:left="851" w:hanging="851"/>
        <w:rPr/>
      </w:pPr>
      <w:bookmarkStart w:colFirst="0" w:colLast="0" w:name="_3znysh7" w:id="3"/>
      <w:bookmarkEnd w:id="3"/>
      <w:r w:rsidDel="00000000" w:rsidR="00000000" w:rsidRPr="00000000">
        <w:rPr>
          <w:rtl w:val="0"/>
        </w:rPr>
        <w:t xml:space="preserve">Business background</w:t>
      </w:r>
    </w:p>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organization in question operates as an auction house with a specific focus on the trade of antiques and artwork. It serves as an intermediary between lawful sellers (those seeking to auction their possessions) and potential buyers interested in acquiring these unique items. The company receives assortments of items from sellers and determines the most advantageous auctions for each item's presentation. Each item is assigned a lot number, akin to a product code for identification purposes. The company maintains records of auction-related information, such as auction dates, locations, times, and specific attributes related to the items, such as their age. Additionally, details about each sold item are meticulously documented, including the associated auction, lot number, seller, starting price, and a brief item description. Importantly, the system accommodates individuals or entities that can assume dual roles as both sellers and buyers.</w:t>
      </w:r>
      <w:r w:rsidDel="00000000" w:rsidR="00000000" w:rsidRPr="00000000">
        <w:rPr>
          <w:rtl w:val="0"/>
        </w:rPr>
      </w:r>
    </w:p>
    <w:p w:rsidR="00000000" w:rsidDel="00000000" w:rsidP="00000000" w:rsidRDefault="00000000" w:rsidRPr="00000000" w14:paraId="00000021">
      <w:pPr>
        <w:pStyle w:val="Heading2"/>
        <w:keepNext w:val="0"/>
        <w:numPr>
          <w:ilvl w:val="1"/>
          <w:numId w:val="1"/>
        </w:numPr>
        <w:ind w:left="851" w:hanging="851"/>
        <w:rPr/>
      </w:pPr>
      <w:bookmarkStart w:colFirst="0" w:colLast="0" w:name="_2et92p0" w:id="4"/>
      <w:bookmarkEnd w:id="4"/>
      <w:r w:rsidDel="00000000" w:rsidR="00000000" w:rsidRPr="00000000">
        <w:rPr>
          <w:rtl w:val="0"/>
        </w:rPr>
        <w:t xml:space="preserve">Problems. Current Situation</w:t>
      </w:r>
    </w:p>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Presently, the company operates using manual and disparate procedures to manage its auction processes. Information is stored in various unconnected documents and spreadsheets, leading to challenges in efficiently monitoring items, sellers, buyers, and auction particulars. This manual approach introduces data inconsistencies, errors, and redundancies. Consequently, the organization grapples with difficulties in accurately recording transactions, tracking historical data, and making informed business judgments. Moreover, the absence of a centralized database hinders the ability to recognize market trends and optimize auction strategies.</w:t>
      </w:r>
      <w:r w:rsidDel="00000000" w:rsidR="00000000" w:rsidRPr="00000000">
        <w:rPr>
          <w:rtl w:val="0"/>
        </w:rPr>
      </w:r>
    </w:p>
    <w:p w:rsidR="00000000" w:rsidDel="00000000" w:rsidP="00000000" w:rsidRDefault="00000000" w:rsidRPr="00000000" w14:paraId="00000023">
      <w:pPr>
        <w:pStyle w:val="Heading2"/>
        <w:keepNext w:val="0"/>
        <w:numPr>
          <w:ilvl w:val="1"/>
          <w:numId w:val="1"/>
        </w:numPr>
        <w:ind w:left="851" w:hanging="851"/>
        <w:rPr/>
      </w:pPr>
      <w:bookmarkStart w:colFirst="0" w:colLast="0" w:name="_tyjcwt" w:id="5"/>
      <w:bookmarkEnd w:id="5"/>
      <w:r w:rsidDel="00000000" w:rsidR="00000000" w:rsidRPr="00000000">
        <w:rPr>
          <w:rtl w:val="0"/>
        </w:rPr>
        <w:t xml:space="preserve">Benefits of implementing a database. Project Vision</w:t>
      </w:r>
    </w:p>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The envisaged project, the implementation of an integrated database system, promises several notable advantages for the auction house:</w:t>
      </w:r>
      <w:r w:rsidDel="00000000" w:rsidR="00000000" w:rsidRPr="00000000">
        <w:rPr>
          <w:rtl w:val="0"/>
        </w:rPr>
      </w:r>
    </w:p>
    <w:p w:rsidR="00000000" w:rsidDel="00000000" w:rsidP="00000000" w:rsidRDefault="00000000" w:rsidRPr="00000000" w14:paraId="00000025">
      <w:pPr>
        <w:pStyle w:val="Heading1"/>
        <w:numPr>
          <w:ilvl w:val="0"/>
          <w:numId w:val="1"/>
        </w:numPr>
        <w:ind w:left="431" w:hanging="431"/>
        <w:rPr/>
      </w:pPr>
      <w:bookmarkStart w:colFirst="0" w:colLast="0" w:name="_3dy6vkm" w:id="6"/>
      <w:bookmarkEnd w:id="6"/>
      <w:r w:rsidDel="00000000" w:rsidR="00000000" w:rsidRPr="00000000">
        <w:rPr>
          <w:rtl w:val="0"/>
        </w:rPr>
        <w:t xml:space="preserve">Model description</w:t>
      </w:r>
    </w:p>
    <w:p w:rsidR="00000000" w:rsidDel="00000000" w:rsidP="00000000" w:rsidRDefault="00000000" w:rsidRPr="00000000" w14:paraId="00000026">
      <w:pPr>
        <w:pStyle w:val="Heading2"/>
        <w:keepNext w:val="0"/>
        <w:numPr>
          <w:ilvl w:val="1"/>
          <w:numId w:val="1"/>
        </w:numPr>
        <w:ind w:left="851" w:hanging="851"/>
        <w:rPr/>
      </w:pPr>
      <w:bookmarkStart w:colFirst="0" w:colLast="0" w:name="_1t3h5sf" w:id="7"/>
      <w:bookmarkEnd w:id="7"/>
      <w:r w:rsidDel="00000000" w:rsidR="00000000" w:rsidRPr="00000000">
        <w:rPr>
          <w:rtl w:val="0"/>
        </w:rPr>
        <w:t xml:space="preserve">Definitions &amp; Acronyms</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Seller: An entity that offers items for auction within the system.</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Buyer: An entity interested in acquiring items through the auction process.</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 A unique piece up for auction, characterized by its lot number, starting price, and description.</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 An event organized by the company to facilitate the sale of items, recorded with details like date, place, and time.</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AuctionItem: The actual sale of an item at an auction, capturing the actual sale price.</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SellerItem: A relationship entity representing the connection between sellers and the items they provide for auction.</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BuyerItem: A relationship entity representing the connection between buyers and the items they have purchased.</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 A classification label for items based on common attributes.</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ItemCategory: A relationship entity establishing the many-to-many relationship between items and categories.</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AuctionItemSpecifics: An entity for recording specific details related to an auction item.</w:t>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2">
      <w:pPr>
        <w:pStyle w:val="Heading2"/>
        <w:keepNext w:val="0"/>
        <w:numPr>
          <w:ilvl w:val="1"/>
          <w:numId w:val="1"/>
        </w:numPr>
        <w:ind w:left="851" w:hanging="851"/>
        <w:rPr/>
      </w:pPr>
      <w:bookmarkStart w:colFirst="0" w:colLast="0" w:name="_4d34og8" w:id="8"/>
      <w:bookmarkEnd w:id="8"/>
      <w:r w:rsidDel="00000000" w:rsidR="00000000" w:rsidRPr="00000000">
        <w:rPr>
          <w:rtl w:val="0"/>
        </w:rPr>
        <w:t xml:space="preserve">Logical Scheme</w:t>
      </w:r>
    </w:p>
    <w:p w:rsidR="00000000" w:rsidDel="00000000" w:rsidP="00000000" w:rsidRDefault="00000000" w:rsidRPr="00000000" w14:paraId="00000033">
      <w:pPr>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Pr>
        <w:drawing>
          <wp:inline distB="114300" distT="114300" distL="114300" distR="114300">
            <wp:extent cx="6666548" cy="7747609"/>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666548" cy="774760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0"/>
        <w:numPr>
          <w:ilvl w:val="1"/>
          <w:numId w:val="1"/>
        </w:numPr>
        <w:ind w:left="851" w:hanging="851"/>
        <w:rPr/>
      </w:pPr>
      <w:bookmarkStart w:colFirst="0" w:colLast="0" w:name="_2s8eyo1" w:id="9"/>
      <w:bookmarkEnd w:id="9"/>
      <w:r w:rsidDel="00000000" w:rsidR="00000000" w:rsidRPr="00000000">
        <w:rPr>
          <w:rtl w:val="0"/>
        </w:rPr>
        <w:t xml:space="preserve">Objects</w:t>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Table Description</w:t>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&lt;description&gt;</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208.0" w:type="dxa"/>
        <w:jc w:val="left"/>
        <w:tblInd w:w="-108.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2302"/>
        <w:gridCol w:w="2302"/>
        <w:gridCol w:w="2302"/>
        <w:gridCol w:w="2302"/>
        <w:tblGridChange w:id="0">
          <w:tblGrid>
            <w:gridCol w:w="2302"/>
            <w:gridCol w:w="2302"/>
            <w:gridCol w:w="2302"/>
            <w:gridCol w:w="2302"/>
          </w:tblGrid>
        </w:tblGridChange>
      </w:tblGrid>
      <w:tr>
        <w:trPr>
          <w:cantSplit w:val="0"/>
          <w:trHeight w:val="292" w:hRule="atLeast"/>
          <w:tblHeader w:val="0"/>
        </w:trPr>
        <w:tc>
          <w:tcPr>
            <w:shd w:fill="76cdd8" w:val="clea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Table Name</w:t>
            </w:r>
          </w:p>
        </w:tc>
        <w:tc>
          <w:tcPr>
            <w:shd w:fill="76cdd8" w:val="clear"/>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name </w:t>
            </w:r>
          </w:p>
        </w:tc>
        <w:tc>
          <w:tcPr>
            <w:shd w:fill="76cdd8"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Field Description </w:t>
            </w:r>
          </w:p>
        </w:tc>
        <w:tc>
          <w:tcPr>
            <w:shd w:fill="76cdd8" w:val="clear"/>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rebuchet MS" w:cs="Trebuchet MS" w:eastAsia="Trebuchet MS" w:hAnsi="Trebuchet MS"/>
                <w:b w:val="0"/>
                <w:i w:val="0"/>
                <w:smallCaps w:val="0"/>
                <w:strike w:val="0"/>
                <w:color w:val="ffffff"/>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8"/>
                <w:szCs w:val="18"/>
                <w:u w:val="none"/>
                <w:shd w:fill="auto" w:val="clear"/>
                <w:vertAlign w:val="baseline"/>
                <w:rtl w:val="0"/>
              </w:rPr>
              <w:t xml:space="preserve">Data Type </w:t>
            </w:r>
          </w:p>
        </w:tc>
      </w:tr>
      <w:tr>
        <w:trPr>
          <w:cantSplit w:val="0"/>
          <w:trHeight w:val="432" w:hRule="atLeast"/>
          <w:tblHeader w:val="0"/>
        </w:trPr>
        <w:tc>
          <w:tcPr>
            <w:vMerge w:val="restart"/>
          </w:tcPr>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Seller</w:t>
            </w:r>
            <w:r w:rsidDel="00000000" w:rsidR="00000000" w:rsidRPr="00000000">
              <w:rPr>
                <w:rtl w:val="0"/>
              </w:rPr>
            </w:r>
          </w:p>
        </w:tc>
        <w:tc>
          <w:tcPr/>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SellerID</w:t>
            </w:r>
            <w:r w:rsidDel="00000000" w:rsidR="00000000" w:rsidRPr="00000000">
              <w:rPr>
                <w:rtl w:val="0"/>
              </w:rPr>
            </w:r>
          </w:p>
        </w:tc>
        <w:tc>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PK</w:t>
            </w:r>
          </w:p>
        </w:tc>
        <w:tc>
          <w:tcPr/>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Integer</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Name</w:t>
            </w:r>
          </w:p>
        </w:tc>
        <w:tc>
          <w:tcPr/>
          <w:p w:rsidR="00000000" w:rsidDel="00000000" w:rsidP="00000000" w:rsidRDefault="00000000" w:rsidRPr="00000000" w14:paraId="000000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Contact info</w:t>
            </w:r>
          </w:p>
        </w:tc>
        <w:tc>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Details</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20"/>
                <w:szCs w:val="20"/>
                <w:u w:val="none"/>
                <w:shd w:fill="auto" w:val="clear"/>
                <w:vertAlign w:val="baseline"/>
                <w:rtl w:val="0"/>
              </w:rPr>
              <w:t xml:space="preserve">Text</w:t>
            </w:r>
          </w:p>
        </w:tc>
      </w:tr>
      <w:tr>
        <w:trPr>
          <w:cantSplit w:val="0"/>
          <w:trHeight w:val="432" w:hRule="atLeast"/>
          <w:tblHeader w:val="0"/>
        </w:trPr>
        <w:tc>
          <w:tcPr>
            <w:vMerge w:val="restart"/>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w:t>
            </w:r>
          </w:p>
        </w:tc>
        <w:tc>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ItemID</w:t>
            </w:r>
          </w:p>
        </w:tc>
        <w:tc>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PK</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Integer</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 Number</w:t>
            </w:r>
          </w:p>
        </w:tc>
        <w:tc>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Starting Price</w:t>
            </w:r>
          </w:p>
        </w:tc>
        <w:tc>
          <w:tcPr/>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Decimal</w:t>
            </w:r>
            <w:r w:rsidDel="00000000" w:rsidR="00000000" w:rsidRPr="00000000">
              <w:rPr>
                <w:rtl w:val="0"/>
              </w:rPr>
            </w:r>
          </w:p>
        </w:tc>
      </w:tr>
      <w:tr>
        <w:trPr>
          <w:cantSplit w:val="0"/>
          <w:trHeight w:val="432" w:hRule="atLeast"/>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SellerID</w:t>
            </w:r>
          </w:p>
        </w:tc>
        <w:tc>
          <w:tcPr/>
          <w:p w:rsidR="00000000" w:rsidDel="00000000" w:rsidP="00000000" w:rsidRDefault="00000000" w:rsidRPr="00000000" w14:paraId="0000006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Details</w:t>
            </w:r>
          </w:p>
        </w:tc>
        <w:tc>
          <w:tcPr/>
          <w:p w:rsidR="00000000" w:rsidDel="00000000" w:rsidP="00000000" w:rsidRDefault="00000000" w:rsidRPr="00000000" w14:paraId="0000006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Text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w:t>
            </w:r>
          </w:p>
        </w:tc>
        <w:tc>
          <w:tcPr/>
          <w:p w:rsidR="00000000" w:rsidDel="00000000" w:rsidP="00000000" w:rsidRDefault="00000000" w:rsidRPr="00000000" w14:paraId="000000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AuctionID </w:t>
            </w:r>
          </w:p>
        </w:tc>
        <w:tc>
          <w:tcPr/>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w:t>
            </w:r>
          </w:p>
        </w:tc>
        <w:tc>
          <w:tcPr/>
          <w:p w:rsidR="00000000" w:rsidDel="00000000" w:rsidP="00000000" w:rsidRDefault="00000000" w:rsidRPr="00000000" w14:paraId="0000006A">
            <w:pPr>
              <w:keepLines w:val="1"/>
              <w:widowControl w:val="1"/>
              <w:spacing w:before="120" w:line="240" w:lineRule="auto"/>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Integer</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w:t>
            </w:r>
          </w:p>
        </w:tc>
        <w:tc>
          <w:tcPr/>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Date/Time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Place </w:t>
            </w:r>
          </w:p>
        </w:tc>
        <w:tc>
          <w:tcPr/>
          <w:p w:rsidR="00000000" w:rsidDel="00000000" w:rsidP="00000000" w:rsidRDefault="00000000" w:rsidRPr="00000000" w14:paraId="000000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 </w:t>
            </w:r>
          </w:p>
        </w:tc>
        <w:tc>
          <w:tcPr/>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Time </w:t>
            </w:r>
          </w:p>
        </w:tc>
      </w:tr>
      <w:tr>
        <w:trPr>
          <w:cantSplit w:val="0"/>
          <w:trHeight w:val="43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Details </w:t>
            </w:r>
          </w:p>
        </w:tc>
        <w:tc>
          <w:tcPr/>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20"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AuctionItem </w:t>
            </w:r>
          </w:p>
        </w:tc>
        <w:tc>
          <w:tcPr/>
          <w:p w:rsidR="00000000" w:rsidDel="00000000" w:rsidP="00000000" w:rsidRDefault="00000000" w:rsidRPr="00000000" w14:paraId="000000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AuctionItemID </w:t>
            </w:r>
          </w:p>
        </w:tc>
        <w:tc>
          <w:tcPr/>
          <w:p w:rsidR="00000000" w:rsidDel="00000000" w:rsidP="00000000" w:rsidRDefault="00000000" w:rsidRPr="00000000" w14:paraId="000000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w:t>
            </w:r>
          </w:p>
        </w:tc>
        <w:tc>
          <w:tcPr/>
          <w:p w:rsidR="00000000" w:rsidDel="00000000" w:rsidP="00000000" w:rsidRDefault="00000000" w:rsidRPr="00000000" w14:paraId="000000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AuctionID </w:t>
            </w:r>
          </w:p>
        </w:tc>
        <w:tc>
          <w:tcPr/>
          <w:p w:rsidR="00000000" w:rsidDel="00000000" w:rsidP="00000000" w:rsidRDefault="00000000" w:rsidRPr="00000000" w14:paraId="000000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8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ItemID </w:t>
            </w:r>
          </w:p>
        </w:tc>
        <w:tc>
          <w:tcPr/>
          <w:p w:rsidR="00000000" w:rsidDel="00000000" w:rsidP="00000000" w:rsidRDefault="00000000" w:rsidRPr="00000000" w14:paraId="000000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8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Actual Price</w:t>
            </w:r>
          </w:p>
        </w:tc>
        <w:tc>
          <w:tcPr/>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Decimal</w:t>
            </w:r>
          </w:p>
        </w:tc>
      </w:tr>
      <w:tr>
        <w:trPr>
          <w:cantSplit w:val="0"/>
          <w:trHeight w:val="432"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SellerItem</w:t>
            </w:r>
          </w:p>
        </w:tc>
        <w:tc>
          <w:tcPr/>
          <w:p w:rsidR="00000000" w:rsidDel="00000000" w:rsidP="00000000" w:rsidRDefault="00000000" w:rsidRPr="00000000" w14:paraId="000000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SellerItemID </w:t>
            </w:r>
          </w:p>
        </w:tc>
        <w:tc>
          <w:tcPr/>
          <w:p w:rsidR="00000000" w:rsidDel="00000000" w:rsidP="00000000" w:rsidRDefault="00000000" w:rsidRPr="00000000" w14:paraId="0000008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w:t>
            </w:r>
          </w:p>
        </w:tc>
        <w:tc>
          <w:tcPr/>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SellerID </w:t>
            </w:r>
          </w:p>
        </w:tc>
        <w:tc>
          <w:tcPr/>
          <w:p w:rsidR="00000000" w:rsidDel="00000000" w:rsidP="00000000" w:rsidRDefault="00000000" w:rsidRPr="00000000" w14:paraId="000000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ItemID </w:t>
            </w:r>
          </w:p>
        </w:tc>
        <w:tc>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BuyerItem </w:t>
            </w:r>
          </w:p>
        </w:tc>
        <w:tc>
          <w:tcPr/>
          <w:p w:rsidR="00000000" w:rsidDel="00000000" w:rsidP="00000000" w:rsidRDefault="00000000" w:rsidRPr="00000000" w14:paraId="000000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BuyerItemID </w:t>
            </w:r>
          </w:p>
        </w:tc>
        <w:tc>
          <w:tcPr/>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w:t>
            </w:r>
          </w:p>
        </w:tc>
        <w:tc>
          <w:tcPr/>
          <w:p w:rsidR="00000000" w:rsidDel="00000000" w:rsidP="00000000" w:rsidRDefault="00000000" w:rsidRPr="00000000" w14:paraId="000000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BuyerID </w:t>
            </w:r>
          </w:p>
        </w:tc>
        <w:tc>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ItemID </w:t>
            </w:r>
          </w:p>
        </w:tc>
        <w:tc>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 </w:t>
            </w:r>
          </w:p>
        </w:tc>
        <w:tc>
          <w:tcPr/>
          <w:p w:rsidR="00000000" w:rsidDel="00000000" w:rsidP="00000000" w:rsidRDefault="00000000" w:rsidRPr="00000000" w14:paraId="000000A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CategoryID </w:t>
            </w:r>
          </w:p>
        </w:tc>
        <w:tc>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w:t>
            </w:r>
          </w:p>
        </w:tc>
        <w:tc>
          <w:tcPr/>
          <w:p w:rsidR="00000000" w:rsidDel="00000000" w:rsidP="00000000" w:rsidRDefault="00000000" w:rsidRPr="00000000" w14:paraId="000000A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 Name </w:t>
            </w:r>
          </w:p>
        </w:tc>
        <w:tc>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A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ItemCategory </w:t>
            </w:r>
          </w:p>
        </w:tc>
        <w:tc>
          <w:tcPr/>
          <w:p w:rsidR="00000000" w:rsidDel="00000000" w:rsidP="00000000" w:rsidRDefault="00000000" w:rsidRPr="00000000" w14:paraId="000000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ItemCategoryID </w:t>
            </w:r>
          </w:p>
        </w:tc>
        <w:tc>
          <w:tcPr/>
          <w:p w:rsidR="00000000" w:rsidDel="00000000" w:rsidP="00000000" w:rsidRDefault="00000000" w:rsidRPr="00000000" w14:paraId="000000B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w:t>
            </w:r>
          </w:p>
        </w:tc>
        <w:tc>
          <w:tcPr/>
          <w:p w:rsidR="00000000" w:rsidDel="00000000" w:rsidP="00000000" w:rsidRDefault="00000000" w:rsidRPr="00000000" w14:paraId="000000B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ItemID </w:t>
            </w:r>
          </w:p>
        </w:tc>
        <w:tc>
          <w:tcPr/>
          <w:p w:rsidR="00000000" w:rsidDel="00000000" w:rsidP="00000000" w:rsidRDefault="00000000" w:rsidRPr="00000000" w14:paraId="000000B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B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B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CategoryID </w:t>
            </w:r>
          </w:p>
        </w:tc>
        <w:tc>
          <w:tcPr/>
          <w:p w:rsidR="00000000" w:rsidDel="00000000" w:rsidP="00000000" w:rsidRDefault="00000000" w:rsidRPr="00000000" w14:paraId="000000B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B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AuctionItemSpecifics </w:t>
            </w:r>
          </w:p>
        </w:tc>
        <w:tc>
          <w:tcPr/>
          <w:p w:rsidR="00000000" w:rsidDel="00000000" w:rsidP="00000000" w:rsidRDefault="00000000" w:rsidRPr="00000000" w14:paraId="000000B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AuctionItemSpecificsID </w:t>
            </w:r>
          </w:p>
        </w:tc>
        <w:tc>
          <w:tcPr/>
          <w:p w:rsidR="00000000" w:rsidDel="00000000" w:rsidP="00000000" w:rsidRDefault="00000000" w:rsidRPr="00000000" w14:paraId="000000B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PK</w:t>
            </w:r>
          </w:p>
        </w:tc>
        <w:tc>
          <w:tcPr/>
          <w:p w:rsidR="00000000" w:rsidDel="00000000" w:rsidP="00000000" w:rsidRDefault="00000000" w:rsidRPr="00000000" w14:paraId="000000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AuctionItemID </w:t>
            </w:r>
          </w:p>
        </w:tc>
        <w:tc>
          <w:tcPr/>
          <w:p w:rsidR="00000000" w:rsidDel="00000000" w:rsidP="00000000" w:rsidRDefault="00000000" w:rsidRPr="00000000" w14:paraId="000000C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FK</w:t>
            </w:r>
          </w:p>
        </w:tc>
        <w:tc>
          <w:tcPr/>
          <w:p w:rsidR="00000000" w:rsidDel="00000000" w:rsidP="00000000" w:rsidRDefault="00000000" w:rsidRPr="00000000" w14:paraId="000000C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Integer</w:t>
            </w:r>
          </w:p>
        </w:tc>
      </w:tr>
      <w:tr>
        <w:trPr>
          <w:cantSplit w:val="0"/>
          <w:trHeight w:val="432"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Description</w:t>
            </w:r>
          </w:p>
        </w:tc>
        <w:tc>
          <w:tcPr/>
          <w:p w:rsidR="00000000" w:rsidDel="00000000" w:rsidP="00000000" w:rsidRDefault="00000000" w:rsidRPr="00000000" w14:paraId="000000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bl>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8" w:type="default"/>
      <w:footerReference r:id="rId9" w:type="default"/>
      <w:footerReference r:id="rId10"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4"/>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tab/>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944997" cy="25400"/>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4997"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5"/>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5914491" cy="2540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14491"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3"/>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2b579a"/>
              <w:sz w:val="18"/>
              <w:szCs w:val="18"/>
              <w:u w:val="none"/>
              <w:shd w:fill="e6e6e6" w:val="clear"/>
              <w:vertAlign w:val="baseline"/>
            </w:rPr>
            <w:drawing>
              <wp:inline distB="0" distT="0" distL="0" distR="0">
                <wp:extent cx="461010" cy="158750"/>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52617" cy="254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52617"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3888" w:right="142" w:hanging="1008.0000000000001"/>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790"/>
        <w:tab w:val="left" w:leader="none" w:pos="-2610"/>
      </w:tabs>
      <w:spacing w:after="40" w:before="60" w:line="360" w:lineRule="auto"/>
      <w:ind w:left="4896" w:right="142" w:hanging="2016.0000000000002"/>
      <w:jc w:val="left"/>
    </w:pPr>
    <w:rPr>
      <w:rFonts w:ascii="Arial" w:cs="Arial" w:eastAsia="Arial" w:hAnsi="Arial"/>
      <w:b w:val="0"/>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