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64"/>
          <w:szCs w:val="64"/>
        </w:rPr>
        <w:t>B</w:t>
      </w:r>
      <w:r>
        <w:rPr>
          <w:rFonts w:ascii="FlutedGermanica" w:hAnsi="FlutedGermanica"/>
          <w:sz w:val="48"/>
          <w:szCs w:val="48"/>
        </w:rPr>
        <w:t>rownie</w:t>
      </w:r>
      <w:r>
        <w:rPr>
          <w:rFonts w:ascii="FlutedGermanica" w:hAnsi="FlutedGermanica"/>
          <w:sz w:val="48"/>
          <w:szCs w:val="48"/>
        </w:rPr>
        <w:t xml:space="preserve"> </w:t>
      </w:r>
      <w:r>
        <w:rPr>
          <w:rFonts w:ascii="FlutedGermanica" w:hAnsi="FlutedGermanica"/>
          <w:sz w:val="64"/>
          <w:szCs w:val="64"/>
        </w:rPr>
        <w:t>F</w:t>
      </w:r>
      <w:r>
        <w:rPr>
          <w:rFonts w:ascii="FlutedGermanica" w:hAnsi="FlutedGermanica"/>
          <w:sz w:val="48"/>
          <w:szCs w:val="48"/>
        </w:rPr>
        <w:t>ighte</w:t>
      </w:r>
      <w:r>
        <w:rPr>
          <w:rFonts w:ascii="FlutedGermanica" w:hAnsi="FlutedGermanica"/>
          <w:sz w:val="48"/>
          <w:szCs w:val="48"/>
        </w:rPr>
        <w:t>r</w:t>
      </w:r>
      <w:r>
        <w:rPr>
          <w:rFonts w:ascii="FlutedGermanica" w:hAnsi="FlutedGermanica"/>
          <w:sz w:val="48"/>
          <w:szCs w:val="48"/>
        </w:rPr>
        <w:t xml:space="preserve"> </w:t>
      </w:r>
      <w:r>
        <w:rPr>
          <w:rFonts w:ascii="FlutedGermanica" w:hAnsi="FlutedGermanica"/>
          <w:sz w:val="64"/>
          <w:szCs w:val="64"/>
        </w:rPr>
        <w:t>C</w:t>
      </w:r>
      <w:r>
        <w:rPr>
          <w:rFonts w:ascii="FlutedGermanica" w:hAnsi="FlutedGermanica"/>
          <w:sz w:val="48"/>
          <w:szCs w:val="48"/>
        </w:rPr>
        <w:t xml:space="preserve">haracter </w:t>
      </w:r>
      <w:r>
        <w:rPr>
          <w:rFonts w:ascii="FlutedGermanica" w:hAnsi="FlutedGermanica"/>
          <w:sz w:val="64"/>
          <w:szCs w:val="64"/>
        </w:rPr>
        <w:t>T</w:t>
      </w:r>
      <w:r>
        <w:rPr>
          <w:rFonts w:ascii="FlutedGermanica" w:hAnsi="FlutedGermanica"/>
          <w:sz w:val="48"/>
          <w:szCs w:val="48"/>
        </w:rPr>
        <w:t>emplate</w:t>
      </w:r>
    </w:p>
    <w:p>
      <w:pPr>
        <w:pStyle w:val="Normal"/>
        <w:rPr/>
      </w:pPr>
      <w:r>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pPr>
      <w:r>
        <w:rPr>
          <w:sz w:val="22"/>
          <w:szCs w:val="22"/>
        </w:rPr>
        <w:tab/>
        <w:tab/>
        <w:tab/>
        <w:tab/>
        <w:tab/>
        <w:tab/>
        <w:tab/>
        <w:tab/>
      </w:r>
      <w:r>
        <w:rPr>
          <w:i/>
          <w:iCs/>
          <w:sz w:val="22"/>
          <w:szCs w:val="22"/>
        </w:rPr>
        <w:t>(initial 2d6</w:t>
      </w:r>
      <w:r>
        <w:rPr>
          <w:i/>
          <w:iCs/>
          <w:sz w:val="22"/>
          <w:szCs w:val="22"/>
        </w:rPr>
        <w:t>+</w:t>
      </w:r>
      <w:r>
        <w:rPr>
          <w:i/>
          <w:iCs/>
          <w:sz w:val="22"/>
          <w:szCs w:val="22"/>
        </w:rPr>
        <w:t>4</w:t>
      </w:r>
      <w:r>
        <w:rPr>
          <w:i/>
          <w:iCs/>
          <w:sz w:val="22"/>
          <w:szCs w:val="22"/>
        </w:rPr>
        <w:t>, +1d6-</w:t>
      </w:r>
      <w:r>
        <w:rPr>
          <w:i/>
          <w:iCs/>
          <w:sz w:val="22"/>
          <w:szCs w:val="22"/>
        </w:rPr>
        <w:t xml:space="preserve">1 per </w:t>
      </w:r>
      <w:r>
        <w:rPr>
          <w:i/>
          <w:iCs/>
          <w:sz w:val="22"/>
          <w:szCs w:val="22"/>
        </w:rPr>
        <w:t>level)</w:t>
      </w:r>
    </w:p>
    <w:p>
      <w:pPr>
        <w:pStyle w:val="Normal"/>
        <w:rPr>
          <w:b/>
          <w:bCs/>
        </w:rPr>
      </w:pPr>
      <w:r>
        <w:rPr>
          <w:b/>
          <w:bCs/>
        </w:rPr>
      </w:r>
    </w:p>
    <w:p>
      <w:pPr>
        <w:pStyle w:val="Normal"/>
        <w:rPr/>
      </w:pPr>
      <w:r>
        <w:rPr>
          <w:b/>
          <w:bCs/>
        </w:rPr>
        <w:t>Gold</w:t>
      </w:r>
      <w:r>
        <w:rPr/>
        <w:t>: __________________</w:t>
      </w:r>
      <w:r>
        <w:rPr/>
        <w:t>_______________</w:t>
      </w:r>
      <w:r>
        <w:rPr/>
        <w:tab/>
        <w:t xml:space="preserve">          </w:t>
      </w:r>
      <w:r>
        <w:rPr>
          <w:b/>
          <w:bCs/>
        </w:rPr>
        <w:t>AC</w:t>
      </w:r>
      <w:r>
        <w:rPr/>
        <w:t>:_______</w:t>
      </w:r>
      <w:r>
        <w:rPr/>
        <w:tab/>
        <w:t xml:space="preserve"> </w:t>
      </w:r>
      <w:r>
        <w:rPr>
          <w:b/>
          <w:bCs/>
        </w:rPr>
        <w:t>Damage</w:t>
      </w:r>
      <w:r>
        <w:rPr/>
        <w:t xml:space="preserve">:__________ </w:t>
      </w:r>
    </w:p>
    <w:p>
      <w:pPr>
        <w:pStyle w:val="Normal"/>
        <w:rPr>
          <w:sz w:val="16"/>
          <w:szCs w:val="16"/>
        </w:rPr>
      </w:pPr>
      <w:r>
        <w:rPr>
          <w:i/>
          <w:iCs/>
          <w:sz w:val="22"/>
          <w:szCs w:val="22"/>
        </w:rPr>
        <w:tab/>
        <w:tab/>
        <w:t>(initial 1d6*20)</w:t>
        <w:tab/>
      </w:r>
    </w:p>
    <w:p>
      <w:pPr>
        <w:pStyle w:val="Normal"/>
        <w:rPr>
          <w:sz w:val="16"/>
          <w:szCs w:val="16"/>
        </w:rPr>
      </w:pPr>
      <w:r>
        <w:rPr>
          <w:sz w:val="16"/>
          <w:szCs w:val="16"/>
        </w:rPr>
      </w:r>
    </w:p>
    <w:p>
      <w:pPr>
        <w:pStyle w:val="Normal"/>
        <w:rPr/>
      </w:pPr>
      <w:r>
        <w:rPr>
          <w:b/>
          <w:bCs/>
        </w:rPr>
        <w:t>Fighter</w:t>
      </w:r>
      <w:r>
        <w:rPr/>
        <w:t>:  Fierce and resilient damage dealing combatants. Fighters have enhanced accuracy, when engaged in melee combat, Fighters can ignore one d6 roll of 1 for calculating accuracy. When landing a successful hit, they re-roll any damage die on 1s, and upon defeating an enemy they can strike another target that same round. When engaged in melee combat against a regular sized &amp; non-undead humanoid, upon landing a critical attack the target will be stunned and remain inactive for one round.</w:t>
      </w:r>
    </w:p>
    <w:p>
      <w:pPr>
        <w:pStyle w:val="Normal"/>
        <w:rPr>
          <w:sz w:val="16"/>
          <w:szCs w:val="16"/>
        </w:rPr>
      </w:pPr>
      <w:r>
        <w:rPr>
          <w:sz w:val="16"/>
          <w:szCs w:val="16"/>
        </w:rPr>
      </w:r>
    </w:p>
    <w:p>
      <w:pPr>
        <w:pStyle w:val="Normal"/>
        <w:jc w:val="both"/>
        <w:rPr/>
      </w:pPr>
      <w:r>
        <w:rPr>
          <w:b/>
          <w:bCs/>
        </w:rPr>
        <w:t>Brownie</w:t>
      </w:r>
      <w:r>
        <w:rPr/>
        <w:t>: Brownies are shorter than Dwarfs and about as slender as elves. Brownies are shorter than dwarfs and about as slender as elves. Brownies are somewhat fragile and sustain greater damage but given their smaller stature they are very hard to hit. Brownies have a +1 AC per level, and -1 HP off per level. Using a bow grants them an additional 1 AC on top of ranged weapon bonuses. Brownies are very nimble with their fingers and get a +1 on lock-picking throws. Additionally they’re able to engage in conversation with animals. If you have a brownie on your party, whenever you meet an animal that is persuadable, they will accept rations as a bribe instead of money (though some might ask for both).</w:t>
      </w:r>
    </w:p>
    <w:p>
      <w:pPr>
        <w:pStyle w:val="Normal"/>
        <w:jc w:val="both"/>
        <w:rPr>
          <w:sz w:val="16"/>
          <w:szCs w:val="16"/>
        </w:rPr>
      </w:pPr>
      <w:r>
        <w:rPr>
          <w:sz w:val="16"/>
          <w:szCs w:val="16"/>
        </w:rPr>
      </w:r>
    </w:p>
    <w:tbl>
      <w:tblPr>
        <w:tblW w:w="6117" w:type="dxa"/>
        <w:jc w:val="start"/>
        <w:tblInd w:w="1966" w:type="dxa"/>
        <w:tblLayout w:type="fixed"/>
        <w:tblCellMar>
          <w:top w:w="0" w:type="dxa"/>
          <w:start w:w="0" w:type="dxa"/>
          <w:bottom w:w="0" w:type="dxa"/>
          <w:end w:w="0" w:type="dxa"/>
        </w:tblCellMar>
      </w:tblPr>
      <w:tblGrid>
        <w:gridCol w:w="1983"/>
        <w:gridCol w:w="2159"/>
        <w:gridCol w:w="1975"/>
      </w:tblGrid>
      <w:tr>
        <w:trPr/>
        <w:tc>
          <w:tcPr>
            <w:tcW w:w="6117" w:type="dxa"/>
            <w:gridSpan w:val="3"/>
            <w:tcBorders/>
          </w:tcPr>
          <w:p>
            <w:pPr>
              <w:pStyle w:val="TableContents"/>
              <w:jc w:val="center"/>
              <w:rPr>
                <w:b/>
                <w:bCs/>
              </w:rPr>
            </w:pPr>
            <w:r>
              <w:rPr>
                <w:b/>
                <w:bCs/>
              </w:rPr>
              <w:t>Saves</w:t>
            </w:r>
          </w:p>
        </w:tc>
      </w:tr>
      <w:tr>
        <w:trPr/>
        <w:tc>
          <w:tcPr>
            <w:tcW w:w="1983" w:type="dxa"/>
            <w:tcBorders/>
          </w:tcPr>
          <w:p>
            <w:pPr>
              <w:pStyle w:val="TableContents"/>
              <w:jc w:val="center"/>
              <w:rPr/>
            </w:pPr>
            <w:r>
              <w:rPr>
                <w:i/>
                <w:iCs/>
              </w:rPr>
              <w:t>Body</w:t>
            </w:r>
            <w:r>
              <w:rPr/>
              <w:t xml:space="preserve">: </w:t>
            </w:r>
            <w:r>
              <w:rPr/>
              <w:t>5</w:t>
            </w:r>
          </w:p>
        </w:tc>
        <w:tc>
          <w:tcPr>
            <w:tcW w:w="2159" w:type="dxa"/>
            <w:tcBorders/>
          </w:tcPr>
          <w:p>
            <w:pPr>
              <w:pStyle w:val="TableContents"/>
              <w:jc w:val="center"/>
              <w:rPr/>
            </w:pPr>
            <w:r>
              <w:rPr>
                <w:i/>
                <w:iCs/>
              </w:rPr>
              <w:t>De</w:t>
            </w:r>
            <w:r>
              <w:rPr>
                <w:i/>
                <w:iCs/>
              </w:rPr>
              <w:t>x</w:t>
            </w:r>
            <w:r>
              <w:rPr/>
              <w:t xml:space="preserve">: </w:t>
            </w:r>
            <w:r>
              <w:rPr/>
              <w:t>3</w:t>
            </w:r>
          </w:p>
        </w:tc>
        <w:tc>
          <w:tcPr>
            <w:tcW w:w="1975" w:type="dxa"/>
            <w:tcBorders/>
          </w:tcPr>
          <w:p>
            <w:pPr>
              <w:pStyle w:val="TableContents"/>
              <w:jc w:val="center"/>
              <w:rPr/>
            </w:pPr>
            <w:r>
              <w:rPr>
                <w:i/>
                <w:iCs/>
              </w:rPr>
              <w:t>Magic</w:t>
            </w:r>
            <w:r>
              <w:rPr/>
              <w:t xml:space="preserve">: </w:t>
            </w:r>
            <w:r>
              <w:rPr/>
              <w:t>4</w:t>
            </w:r>
          </w:p>
        </w:tc>
      </w:tr>
    </w:tbl>
    <w:p>
      <w:pPr>
        <w:pStyle w:val="Normal"/>
        <w:jc w:val="center"/>
        <w:rPr>
          <w:i/>
          <w:i/>
          <w:iCs/>
          <w:sz w:val="22"/>
          <w:szCs w:val="22"/>
        </w:rPr>
      </w:pPr>
      <w:r>
        <w:rPr>
          <w:i/>
          <w:iCs/>
          <w:sz w:val="22"/>
          <w:szCs w:val="22"/>
        </w:rPr>
        <w:t>Roll against the value above</w:t>
      </w:r>
      <w:r>
        <w:rPr>
          <w:i/>
          <w:iCs/>
          <w:sz w:val="22"/>
          <w:szCs w:val="22"/>
        </w:rPr>
        <w:t xml:space="preserve">. </w:t>
      </w:r>
      <w:r>
        <w:rPr>
          <w:i/>
          <w:iCs/>
          <w:sz w:val="22"/>
          <w:szCs w:val="22"/>
        </w:rPr>
        <w:t>Should you find something that alters your saves then modify accordingly.</w:t>
      </w:r>
    </w:p>
    <w:p>
      <w:pPr>
        <w:pStyle w:val="Normal"/>
        <w:rPr>
          <w:sz w:val="16"/>
          <w:szCs w:val="16"/>
        </w:rPr>
      </w:pPr>
      <w:r>
        <w:rPr>
          <w:sz w:val="16"/>
          <w:szCs w:val="16"/>
        </w:rPr>
      </w:r>
    </w:p>
    <w:p>
      <w:pPr>
        <w:pStyle w:val="Normal"/>
        <w:rPr/>
      </w:pPr>
      <w:r>
        <w:rPr>
          <w:b/>
          <w:bCs/>
        </w:rPr>
        <w:t xml:space="preserve">Equipment – </w:t>
      </w:r>
      <w:r>
        <w:rPr/>
        <w:t>A B</w:t>
      </w:r>
      <w:r>
        <w:rPr/>
        <w:t xml:space="preserve">rownie </w:t>
      </w:r>
      <w:r>
        <w:rPr/>
        <w:t>Fighter</w:t>
      </w:r>
      <w:r>
        <w:rPr/>
        <w:t xml:space="preserve"> can use single handed weapons or ranged weapons for attack. </w:t>
      </w:r>
      <w:r>
        <w:rPr/>
        <w:t xml:space="preserve">For armor they can equip </w:t>
      </w:r>
      <w:r>
        <w:rPr/>
        <w:t xml:space="preserve">Chainmail </w:t>
      </w:r>
      <w:r>
        <w:rPr/>
        <w:t>or a Brigadine,</w:t>
      </w:r>
      <w:r>
        <w:rPr/>
        <w:t xml:space="preserve"> no </w:t>
      </w:r>
      <w:r>
        <w:rPr/>
        <w:t xml:space="preserve">regular </w:t>
      </w:r>
      <w:r>
        <w:rPr/>
        <w:t>shield</w:t>
      </w:r>
      <w:r>
        <w:rPr/>
        <w:t>s</w:t>
      </w:r>
      <w:r>
        <w:rPr/>
        <w:t xml:space="preserve"> </w:t>
      </w:r>
      <w:r>
        <w:rPr/>
        <w:t>n</w:t>
      </w:r>
      <w:r>
        <w:rPr/>
        <w:t>or helmet</w:t>
      </w:r>
      <w:r>
        <w:rPr/>
        <w:t>s</w:t>
      </w:r>
      <w:r>
        <w:rPr/>
        <w:t>.</w:t>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__________________</w:t>
      </w:r>
    </w:p>
    <w:p>
      <w:pPr>
        <w:pStyle w:val="Normal"/>
        <w:rPr/>
      </w:pPr>
      <w:r>
        <w:rPr/>
        <w:t>__</w:t>
      </w:r>
      <w:r>
        <w:rPr/>
        <w:t>____</w:t>
      </w:r>
      <w:r>
        <w:rPr/>
        <w:t>_</w:t>
      </w:r>
      <w:r>
        <w:rPr/>
        <w:t>_</w:t>
      </w:r>
      <w:r>
        <w:rPr/>
        <w:t xml:space="preserve">__: __________________ </w:t>
      </w:r>
      <w:r>
        <w:rPr/>
        <w:t>__</w:t>
      </w:r>
      <w:r>
        <w:rPr/>
        <w:t>_____: __________________</w:t>
      </w:r>
      <w:r>
        <w:rPr/>
        <w:t>__</w:t>
      </w:r>
    </w:p>
    <w:p>
      <w:pPr>
        <w:pStyle w:val="Normal"/>
        <w:rPr/>
      </w:pPr>
      <w:r>
        <w:rPr/>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 xml:space="preserve"> </w:t>
            </w:r>
            <w:r>
              <w:rPr>
                <w:rFonts w:ascii="Liberation Sans" w:hAnsi="Liberation Sans"/>
                <w:b/>
                <w:bCs/>
                <w:i w:val="false"/>
                <w:iCs w:val="false"/>
                <w:strike w:val="false"/>
                <w:dstrike w:val="false"/>
                <w:outline w:val="false"/>
                <w:shadow w:val="false"/>
                <w:color w:val="000000"/>
                <w:sz w:val="24"/>
                <w:szCs w:val="24"/>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pPr>
      <w:r>
        <w:rPr>
          <w:i/>
          <w:iCs/>
          <w:sz w:val="22"/>
          <w:szCs w:val="22"/>
        </w:rPr>
        <w:t xml:space="preserve">* You start </w:t>
      </w:r>
      <w:r>
        <w:rPr>
          <w:i/>
          <w:iCs/>
          <w:sz w:val="22"/>
          <w:szCs w:val="22"/>
        </w:rPr>
        <w:t xml:space="preserve">the game </w:t>
      </w:r>
      <w:r>
        <w:rPr>
          <w:i/>
          <w:iCs/>
          <w:sz w:val="22"/>
          <w:szCs w:val="22"/>
        </w:rPr>
        <w:t xml:space="preserve">with 5 torches &amp; 5 rations, </w:t>
      </w:r>
      <w:r>
        <w:rPr>
          <w:i/>
          <w:iCs/>
          <w:sz w:val="22"/>
          <w:szCs w:val="22"/>
        </w:rPr>
        <w:t>set aside a slot for torches and another for rations</w:t>
      </w:r>
      <w:r>
        <w:rPr>
          <w:i/>
          <w:iCs/>
          <w:sz w:val="22"/>
          <w:szCs w:val="22"/>
        </w:rPr>
        <w:t>.</w:t>
      </w:r>
    </w:p>
    <w:sectPr>
      <w:footerReference w:type="default" r:id="rId2"/>
      <w:type w:val="nextPage"/>
      <w:pgSz w:w="12240" w:h="15840"/>
      <w:pgMar w:left="1134" w:right="1134" w:gutter="0" w:header="0" w:top="1134" w:footer="994" w:bottom="194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8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757</TotalTime>
  <Application>LibreOffice/25.2.3.1$Linux_X86_64 LibreOffice_project/520$Build-1</Application>
  <AppVersion>15.0000</AppVersion>
  <Pages>1</Pages>
  <Words>337</Words>
  <Characters>1777</Characters>
  <CharactersWithSpaces>2193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2026-04-20T20:33:05Z</dcterms:modified>
  <cp:revision>41</cp:revision>
  <dc:subject/>
  <dc:title/>
</cp:coreProperties>
</file>