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64"/>
          <w:szCs w:val="64"/>
        </w:rPr>
        <w:t>D</w:t>
      </w:r>
      <w:r>
        <w:rPr>
          <w:rFonts w:ascii="FlutedGermanica" w:hAnsi="FlutedGermanica"/>
          <w:sz w:val="48"/>
          <w:szCs w:val="48"/>
        </w:rPr>
        <w:t>wa</w:t>
      </w:r>
      <w:r>
        <w:rPr>
          <w:rFonts w:ascii="FlutedGermanica" w:hAnsi="FlutedGermanica"/>
          <w:sz w:val="48"/>
          <w:szCs w:val="48"/>
        </w:rPr>
        <w:t>r</w:t>
      </w:r>
      <w:r>
        <w:rPr>
          <w:rFonts w:ascii="FlutedGermanica" w:hAnsi="FlutedGermanica"/>
          <w:sz w:val="48"/>
          <w:szCs w:val="48"/>
        </w:rPr>
        <w:t>f</w:t>
      </w:r>
      <w:r>
        <w:rPr>
          <w:rFonts w:ascii="FlutedGermanica" w:hAnsi="FlutedGermanica"/>
          <w:sz w:val="48"/>
          <w:szCs w:val="48"/>
        </w:rPr>
        <w:t xml:space="preserve"> </w:t>
      </w:r>
      <w:r>
        <w:rPr>
          <w:rFonts w:ascii="FlutedGermanica" w:hAnsi="FlutedGermanica"/>
          <w:sz w:val="64"/>
          <w:szCs w:val="64"/>
        </w:rPr>
        <w:t>M</w:t>
      </w:r>
      <w:r>
        <w:rPr>
          <w:rFonts w:ascii="FlutedGermanica" w:hAnsi="FlutedGermanica"/>
          <w:sz w:val="48"/>
          <w:szCs w:val="48"/>
        </w:rPr>
        <w:t>a</w:t>
      </w:r>
      <w:r>
        <w:rPr>
          <w:rFonts w:ascii="FlutedGermanica" w:hAnsi="FlutedGermanica"/>
          <w:sz w:val="48"/>
          <w:szCs w:val="48"/>
        </w:rPr>
        <w:t>ge</w:t>
      </w:r>
      <w:r>
        <w:rPr>
          <w:rFonts w:ascii="FlutedGermanica" w:hAnsi="FlutedGermanica"/>
          <w:sz w:val="48"/>
          <w:szCs w:val="48"/>
        </w:rPr>
        <w:t xml:space="preserve"> </w:t>
      </w:r>
      <w:r>
        <w:rPr>
          <w:rFonts w:ascii="FlutedGermanica" w:hAnsi="FlutedGermanica"/>
          <w:sz w:val="64"/>
          <w:szCs w:val="64"/>
        </w:rPr>
        <w:t>C</w:t>
      </w:r>
      <w:r>
        <w:rPr>
          <w:rFonts w:ascii="FlutedGermanica" w:hAnsi="FlutedGermanica"/>
          <w:sz w:val="48"/>
          <w:szCs w:val="48"/>
        </w:rPr>
        <w:t xml:space="preserve">haracter </w:t>
      </w:r>
      <w:r>
        <w:rPr>
          <w:rFonts w:ascii="FlutedGermanica" w:hAnsi="FlutedGermanica"/>
          <w:sz w:val="64"/>
          <w:szCs w:val="64"/>
        </w:rPr>
        <w:t>T</w:t>
      </w:r>
      <w:r>
        <w:rPr>
          <w:rFonts w:ascii="FlutedGermanica" w:hAnsi="FlutedGermanica"/>
          <w:sz w:val="48"/>
          <w:szCs w:val="48"/>
        </w:rPr>
        <w:t>emplate</w:t>
      </w:r>
    </w:p>
    <w:p>
      <w:pPr>
        <w:pStyle w:val="Normal"/>
        <w:rPr/>
      </w:pPr>
      <w:r>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pPr>
      <w:r>
        <w:rPr>
          <w:i/>
          <w:iCs/>
          <w:sz w:val="22"/>
          <w:szCs w:val="22"/>
        </w:rPr>
        <w:tab/>
        <w:tab/>
        <w:tab/>
        <w:tab/>
        <w:tab/>
        <w:tab/>
        <w:tab/>
        <w:t xml:space="preserve">  (initial 2d6</w:t>
      </w:r>
      <w:r>
        <w:rPr>
          <w:i/>
          <w:iCs/>
          <w:sz w:val="22"/>
          <w:szCs w:val="22"/>
        </w:rPr>
        <w:t>+</w:t>
      </w:r>
      <w:r>
        <w:rPr>
          <w:i/>
          <w:iCs/>
          <w:sz w:val="22"/>
          <w:szCs w:val="22"/>
        </w:rPr>
        <w:t>4</w:t>
      </w:r>
      <w:r>
        <w:rPr>
          <w:i/>
          <w:iCs/>
          <w:sz w:val="22"/>
          <w:szCs w:val="22"/>
        </w:rPr>
        <w:t>, +1d6</w:t>
      </w:r>
      <w:r>
        <w:rPr>
          <w:i/>
          <w:iCs/>
          <w:sz w:val="22"/>
          <w:szCs w:val="22"/>
        </w:rPr>
        <w:t>+1</w:t>
      </w:r>
      <w:r>
        <w:rPr>
          <w:i/>
          <w:iCs/>
          <w:sz w:val="22"/>
          <w:szCs w:val="22"/>
        </w:rPr>
        <w:t xml:space="preserve"> </w:t>
      </w:r>
      <w:r>
        <w:rPr>
          <w:i/>
          <w:iCs/>
          <w:sz w:val="22"/>
          <w:szCs w:val="22"/>
        </w:rPr>
        <w:t xml:space="preserve">each </w:t>
      </w:r>
      <w:r>
        <w:rPr>
          <w:i/>
          <w:iCs/>
          <w:sz w:val="22"/>
          <w:szCs w:val="22"/>
        </w:rPr>
        <w:t>level)</w:t>
      </w:r>
    </w:p>
    <w:p>
      <w:pPr>
        <w:pStyle w:val="Normal"/>
        <w:rPr>
          <w:i/>
          <w:i/>
          <w:iCs/>
          <w:sz w:val="12"/>
          <w:szCs w:val="12"/>
        </w:rPr>
      </w:pPr>
      <w:r>
        <w:rPr>
          <w:i/>
          <w:iCs/>
          <w:sz w:val="12"/>
          <w:szCs w:val="12"/>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sz w:val="12"/>
          <w:szCs w:val="12"/>
        </w:rPr>
      </w:pPr>
      <w:r>
        <w:rPr>
          <w:i/>
          <w:iCs/>
          <w:sz w:val="22"/>
          <w:szCs w:val="22"/>
        </w:rPr>
        <w:tab/>
        <w:tab/>
        <w:t>(initial 1d6*20)</w:t>
        <w:tab/>
      </w:r>
    </w:p>
    <w:p>
      <w:pPr>
        <w:pStyle w:val="Normal"/>
        <w:rPr>
          <w:sz w:val="12"/>
          <w:szCs w:val="12"/>
        </w:rPr>
      </w:pPr>
      <w:r>
        <w:rPr>
          <w:sz w:val="12"/>
          <w:szCs w:val="12"/>
        </w:rPr>
        <w:tab/>
      </w:r>
    </w:p>
    <w:p>
      <w:pPr>
        <w:pStyle w:val="Normal"/>
        <w:jc w:val="both"/>
        <w:rPr/>
      </w:pPr>
      <w:r>
        <w:rPr>
          <w:b/>
          <w:bCs/>
        </w:rPr>
        <w:t>Mage</w:t>
      </w:r>
      <w:r>
        <w:rPr/>
        <w:t>:  Mages are versatile casters capable of offensive and defensive magic. They start with two spell slots and gain an additional spell per level. Mages must learn their spells, and can only assign known spells to their slots. They’re able to learn new spells when they retrieve a scroll of an unknown spell to the surface (the ones sold in the market are not useful). As mages level up, not only do they gain more spell slots, some of the spells in their possession also become more powerful. When casting, the slot used does not matter, what matters is the Mage’s level. Mages can re-roll magic save die that land on one. While extremely versatile and powerful, Mages require preparing ahead of time. They must first assign a known spell to a slot before it can be cast. Upon resting, Mages recover all their spells and can reassign known spells to their slots. Mages can use any scroll to cast a spell. However using a scroll consumes it. Similarly, a Mage is able to use a wand if found.</w:t>
      </w:r>
    </w:p>
    <w:p>
      <w:pPr>
        <w:pStyle w:val="Normal"/>
        <w:rPr>
          <w:sz w:val="16"/>
          <w:szCs w:val="16"/>
        </w:rPr>
      </w:pPr>
      <w:r>
        <w:rPr>
          <w:sz w:val="16"/>
          <w:szCs w:val="16"/>
        </w:rPr>
      </w:r>
    </w:p>
    <w:p>
      <w:pPr>
        <w:pStyle w:val="Normal"/>
        <w:jc w:val="both"/>
        <w:rPr/>
      </w:pPr>
      <w:r>
        <w:rPr>
          <w:b/>
          <w:bCs/>
        </w:rPr>
        <w:t>Dw</w:t>
      </w:r>
      <w:r>
        <w:rPr>
          <w:b/>
          <w:bCs/>
        </w:rPr>
        <w:t>a</w:t>
      </w:r>
      <w:r>
        <w:rPr>
          <w:b/>
          <w:bCs/>
        </w:rPr>
        <w:t>rf</w:t>
      </w:r>
      <w:r>
        <w:rPr/>
        <w:t>: Dwarfs are hardier than their peers, but not as dexterous. They are immune to poison and gain a -2 boon to body saves and an additional HP each level. However they're also less agile gaining a +1 penalty to dex. Additionally, dwarfs don't need to use torches to see, so technically a purely dwarven party would not need torches.</w:t>
      </w:r>
    </w:p>
    <w:tbl>
      <w:tblPr>
        <w:tblW w:w="6120" w:type="dxa"/>
        <w:jc w:val="start"/>
        <w:tblInd w:w="1966" w:type="dxa"/>
        <w:tblLayout w:type="fixed"/>
        <w:tblCellMar>
          <w:top w:w="0" w:type="dxa"/>
          <w:start w:w="0" w:type="dxa"/>
          <w:bottom w:w="0" w:type="dxa"/>
          <w:end w:w="0" w:type="dxa"/>
        </w:tblCellMar>
      </w:tblPr>
      <w:tblGrid>
        <w:gridCol w:w="1978"/>
        <w:gridCol w:w="2072"/>
        <w:gridCol w:w="2070"/>
      </w:tblGrid>
      <w:tr>
        <w:trPr/>
        <w:tc>
          <w:tcPr>
            <w:tcW w:w="6120" w:type="dxa"/>
            <w:gridSpan w:val="3"/>
            <w:tcBorders/>
          </w:tcPr>
          <w:p>
            <w:pPr>
              <w:pStyle w:val="TableContents"/>
              <w:jc w:val="center"/>
              <w:rPr>
                <w:b/>
                <w:bCs/>
              </w:rPr>
            </w:pPr>
            <w:r>
              <w:rPr>
                <w:b/>
                <w:bCs/>
              </w:rPr>
              <w:t>Saves</w:t>
            </w:r>
          </w:p>
        </w:tc>
      </w:tr>
      <w:tr>
        <w:trPr/>
        <w:tc>
          <w:tcPr>
            <w:tcW w:w="1978" w:type="dxa"/>
            <w:tcBorders/>
          </w:tcPr>
          <w:p>
            <w:pPr>
              <w:pStyle w:val="TableContents"/>
              <w:jc w:val="center"/>
              <w:rPr/>
            </w:pPr>
            <w:r>
              <w:rPr>
                <w:i/>
                <w:iCs/>
              </w:rPr>
              <w:t>Body</w:t>
            </w:r>
            <w:r>
              <w:rPr/>
              <w:t xml:space="preserve">: </w:t>
            </w:r>
            <w:r>
              <w:rPr/>
              <w:t>2</w:t>
            </w:r>
          </w:p>
        </w:tc>
        <w:tc>
          <w:tcPr>
            <w:tcW w:w="2072" w:type="dxa"/>
            <w:tcBorders/>
          </w:tcPr>
          <w:p>
            <w:pPr>
              <w:pStyle w:val="TableContents"/>
              <w:jc w:val="center"/>
              <w:rPr/>
            </w:pPr>
            <w:r>
              <w:rPr>
                <w:i/>
                <w:iCs/>
              </w:rPr>
              <w:t>De</w:t>
            </w:r>
            <w:r>
              <w:rPr>
                <w:i/>
                <w:iCs/>
              </w:rPr>
              <w:t>x</w:t>
            </w:r>
            <w:r>
              <w:rPr/>
              <w:t xml:space="preserve">: </w:t>
            </w:r>
            <w:r>
              <w:rPr/>
              <w:t>5</w:t>
            </w:r>
          </w:p>
        </w:tc>
        <w:tc>
          <w:tcPr>
            <w:tcW w:w="2070" w:type="dxa"/>
            <w:tcBorders/>
          </w:tcPr>
          <w:p>
            <w:pPr>
              <w:pStyle w:val="TableContents"/>
              <w:jc w:val="center"/>
              <w:rPr/>
            </w:pPr>
            <w:r>
              <w:rPr>
                <w:i/>
                <w:iCs/>
              </w:rPr>
              <w:t>Magic</w:t>
            </w:r>
            <w:r>
              <w:rPr/>
              <w:t xml:space="preserve">: </w:t>
            </w:r>
            <w:r>
              <w:rPr/>
              <w:t>4</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jc w:val="center"/>
        <w:rPr>
          <w:i/>
          <w:i/>
          <w:iCs/>
          <w:sz w:val="16"/>
          <w:szCs w:val="16"/>
        </w:rPr>
      </w:pPr>
      <w:r>
        <w:rPr>
          <w:i/>
          <w:iCs/>
          <w:sz w:val="16"/>
          <w:szCs w:val="16"/>
        </w:rPr>
      </w:r>
    </w:p>
    <w:p>
      <w:pPr>
        <w:pStyle w:val="Normal"/>
        <w:rPr/>
      </w:pPr>
      <w:r>
        <w:rPr>
          <w:b/>
          <w:bCs/>
        </w:rPr>
        <w:t xml:space="preserve">Equipment – </w:t>
      </w:r>
      <w:r>
        <w:rPr/>
        <w:t xml:space="preserve">A </w:t>
      </w:r>
      <w:r>
        <w:rPr/>
        <w:t>Dwarf</w:t>
      </w:r>
      <w:r>
        <w:rPr/>
        <w:t xml:space="preserve"> </w:t>
      </w:r>
      <w:r>
        <w:rPr/>
        <w:t>Mage</w:t>
      </w:r>
      <w:r>
        <w:rPr/>
        <w:t xml:space="preserve"> is </w:t>
      </w:r>
      <w:r>
        <w:rPr/>
        <w:t xml:space="preserve">limited to single handed </w:t>
      </w:r>
      <w:r>
        <w:rPr/>
        <w:t xml:space="preserve"> &amp; </w:t>
      </w:r>
      <w:r>
        <w:rPr/>
        <w:t>ranged weapons, and can only use a Brigandine as armor</w:t>
      </w:r>
      <w:r>
        <w:rPr/>
        <w:t>.</w:t>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8"/>
          <w:szCs w:val="28"/>
        </w:rPr>
      </w:pPr>
      <w:r>
        <w:rPr>
          <w:b/>
          <w:bCs/>
          <w:sz w:val="28"/>
          <w:szCs w:val="28"/>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 xml:space="preserve"> </w:t>
            </w:r>
            <w:r>
              <w:rPr>
                <w:rFonts w:ascii="Liberation Sans" w:hAnsi="Liberation Sans"/>
                <w:b/>
                <w:bCs/>
                <w:i w:val="false"/>
                <w:iCs w:val="false"/>
                <w:strike w:val="false"/>
                <w:dstrike w:val="false"/>
                <w:outline w:val="false"/>
                <w:shadow w:val="false"/>
                <w:color w:val="000000"/>
                <w:sz w:val="24"/>
                <w:szCs w:val="24"/>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i/>
          <w:iCs/>
          <w:sz w:val="22"/>
          <w:szCs w:val="22"/>
        </w:rPr>
        <w:t xml:space="preserve">* You start </w:t>
      </w:r>
      <w:r>
        <w:rPr>
          <w:i/>
          <w:iCs/>
          <w:sz w:val="22"/>
          <w:szCs w:val="22"/>
        </w:rPr>
        <w:t xml:space="preserve">the game </w:t>
      </w:r>
      <w:r>
        <w:rPr>
          <w:i/>
          <w:iCs/>
          <w:sz w:val="22"/>
          <w:szCs w:val="22"/>
        </w:rPr>
        <w:t xml:space="preserve">with 5 torches &amp; 5 rations, </w:t>
      </w:r>
      <w:r>
        <w:rPr>
          <w:i/>
          <w:iCs/>
          <w:sz w:val="22"/>
          <w:szCs w:val="22"/>
        </w:rPr>
        <w:t>set aside a slot for torches and another for rations</w:t>
      </w:r>
      <w:r>
        <w:rPr>
          <w:i/>
          <w:iCs/>
          <w:sz w:val="22"/>
          <w:szCs w:val="22"/>
        </w:rPr>
        <w:t>.</w:t>
      </w:r>
      <w:r>
        <w:br w:type="page"/>
      </w:r>
    </w:p>
    <w:p>
      <w:pPr>
        <w:pStyle w:val="Normal"/>
        <w:jc w:val="center"/>
        <w:rPr>
          <w:b/>
          <w:bCs/>
          <w:i w:val="false"/>
          <w:i w:val="false"/>
          <w:iCs w:val="false"/>
          <w:sz w:val="26"/>
          <w:szCs w:val="26"/>
        </w:rPr>
      </w:pPr>
      <w:r>
        <w:rPr>
          <w:b/>
          <w:bCs/>
          <w:i w:val="false"/>
          <w:iCs w:val="false"/>
          <w:sz w:val="26"/>
          <w:szCs w:val="26"/>
        </w:rPr>
        <w:t xml:space="preserve">Mage </w:t>
      </w:r>
      <w:r>
        <w:rPr>
          <w:b/>
          <w:bCs/>
          <w:i w:val="false"/>
          <w:iCs w:val="false"/>
          <w:sz w:val="26"/>
          <w:szCs w:val="26"/>
        </w:rPr>
        <w:t>Spell List</w:t>
      </w:r>
    </w:p>
    <w:tbl>
      <w:tblPr>
        <w:tblW w:w="5000" w:type="pct"/>
        <w:jc w:val="start"/>
        <w:tblInd w:w="-5" w:type="dxa"/>
        <w:tblLayout w:type="fixed"/>
        <w:tblCellMar>
          <w:top w:w="55" w:type="dxa"/>
          <w:start w:w="55" w:type="dxa"/>
          <w:bottom w:w="55" w:type="dxa"/>
          <w:end w:w="55" w:type="dxa"/>
        </w:tblCellMar>
      </w:tblPr>
      <w:tblGrid>
        <w:gridCol w:w="856"/>
        <w:gridCol w:w="1262"/>
        <w:gridCol w:w="2793"/>
        <w:gridCol w:w="5061"/>
      </w:tblGrid>
      <w:tr>
        <w:trPr/>
        <w:tc>
          <w:tcPr>
            <w:tcW w:w="856"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Known</w:t>
            </w:r>
          </w:p>
        </w:tc>
        <w:tc>
          <w:tcPr>
            <w:tcW w:w="1262"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Slots</w:t>
            </w:r>
          </w:p>
        </w:tc>
        <w:tc>
          <w:tcPr>
            <w:tcW w:w="2793"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Spell Name</w:t>
            </w:r>
          </w:p>
        </w:tc>
        <w:tc>
          <w:tcPr>
            <w:tcW w:w="5061" w:type="dxa"/>
            <w:tcBorders>
              <w:top w:val="single" w:sz="4" w:space="0" w:color="000000"/>
              <w:start w:val="single" w:sz="4" w:space="0" w:color="000000"/>
              <w:bottom w:val="single" w:sz="4" w:space="0" w:color="000000"/>
              <w:end w:val="single" w:sz="4" w:space="0" w:color="000000"/>
            </w:tcBorders>
          </w:tcPr>
          <w:p>
            <w:pPr>
              <w:pStyle w:val="TableContents"/>
              <w:jc w:val="center"/>
              <w:rPr>
                <w:sz w:val="23"/>
                <w:szCs w:val="23"/>
              </w:rPr>
            </w:pPr>
            <w:r>
              <w:rPr>
                <w:sz w:val="23"/>
                <w:szCs w:val="23"/>
              </w:rPr>
              <w:t>Spell Description</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Invigorate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Increases party's melee &amp; ranged combat output by +(character_level) for the rest of the battle.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Protection</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I</w:t>
            </w:r>
            <w:r>
              <w:rPr>
                <w:sz w:val="23"/>
                <w:szCs w:val="23"/>
              </w:rPr>
              <w:t>ncreases the party's Armor Class by +(character_level) for the rest of the battle.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Restore Vitality</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recovers (character_level)d6 HP.</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Revive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 xml:space="preserve">Resurrects a fallen character to (1d6+character_level+1) HP. Unless the party is at a rest spot, it requires a magic save to succeed. </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Fireball</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Launches an exploding ball of fire damaging all monsters in the room by (1+character_level)d6. Half damage on monster save, which is a roll of (1+dungeon_level).</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Illuminate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Can be used instead of torches to illuminate your surroundings. Lasts for (character_level) dungeon levels, meaning the entire way in or the entire way out. Dispells upon resting.</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Invisibility</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is invisible for 3 rounds, meaning they get no damage from melee or ranged enemy attacks. Rogues automatically perform sneak attacks when their target is susceptible.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Stop</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remains immobilized for (character_level-dungeon_level+1) turns.</w:t>
            </w:r>
          </w:p>
        </w:tc>
      </w:tr>
      <w:tr>
        <w:trPr>
          <w:trHeight w:val="1118"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350"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256"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sz w:val="22"/>
          <w:szCs w:val="22"/>
        </w:rPr>
      </w:pPr>
      <w:r>
        <w:rPr>
          <w:i/>
          <w:iCs/>
          <w:sz w:val="22"/>
          <w:szCs w:val="22"/>
        </w:rPr>
        <w:t>First column is to mark a spell as known, the second is to assign your spell slots.</w:t>
      </w:r>
    </w:p>
    <w:p>
      <w:pPr>
        <w:pStyle w:val="Normal"/>
        <w:jc w:val="center"/>
        <w:rPr>
          <w:b/>
          <w:bCs/>
          <w:i w:val="false"/>
          <w:i w:val="false"/>
          <w:iCs w:val="false"/>
          <w:sz w:val="28"/>
          <w:szCs w:val="28"/>
        </w:rPr>
      </w:pPr>
      <w:r>
        <w:rPr>
          <w:b/>
          <w:bCs/>
          <w:i w:val="false"/>
          <w:iCs w:val="false"/>
          <w:sz w:val="28"/>
          <w:szCs w:val="28"/>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 1</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Level1</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2</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3</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4</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Level </w:t>
            </w:r>
            <w:r>
              <w:rPr>
                <w:sz w:val="22"/>
                <w:szCs w:val="22"/>
              </w:rPr>
              <w:t>6</w:t>
            </w:r>
          </w:p>
        </w:tc>
      </w:tr>
    </w:tbl>
    <w:p>
      <w:pPr>
        <w:pStyle w:val="Normal"/>
        <w:jc w:val="center"/>
        <w:rPr>
          <w:i/>
          <w:i/>
          <w:iCs/>
          <w:sz w:val="22"/>
          <w:szCs w:val="22"/>
        </w:rPr>
      </w:pPr>
      <w:r>
        <w:rPr>
          <w:i/>
          <w:iCs/>
          <w:sz w:val="22"/>
          <w:szCs w:val="22"/>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422</TotalTime>
  <Application>LibreOffice/25.2.3.1$Linux_X86_64 LibreOffice_project/520$Build-1</Application>
  <AppVersion>15.0000</AppVersion>
  <Pages>2</Pages>
  <Words>576</Words>
  <Characters>2995</Characters>
  <CharactersWithSpaces>3613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2026-04-20T17:54:15Z</dcterms:modified>
  <cp:revision>42</cp:revision>
  <dc:subject/>
  <dc:title/>
</cp:coreProperties>
</file>