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rFonts w:ascii="FlutedGermanica" w:hAnsi="FlutedGermanica"/>
          <w:sz w:val="62"/>
          <w:szCs w:val="62"/>
        </w:rPr>
        <w:t>H</w:t>
      </w:r>
      <w:r>
        <w:rPr>
          <w:rFonts w:ascii="FlutedGermanica" w:hAnsi="FlutedGermanica"/>
          <w:sz w:val="46"/>
          <w:szCs w:val="46"/>
        </w:rPr>
        <w:t>uman</w:t>
      </w:r>
      <w:r>
        <w:rPr>
          <w:rFonts w:ascii="FlutedGermanica" w:hAnsi="FlutedGermanica"/>
          <w:sz w:val="48"/>
          <w:szCs w:val="48"/>
        </w:rPr>
        <w:t xml:space="preserve"> </w:t>
      </w:r>
      <w:r>
        <w:rPr>
          <w:rFonts w:ascii="FlutedGermanica" w:hAnsi="FlutedGermanica"/>
          <w:sz w:val="62"/>
          <w:szCs w:val="62"/>
        </w:rPr>
        <w:t>M</w:t>
      </w:r>
      <w:r>
        <w:rPr>
          <w:rFonts w:ascii="FlutedGermanica" w:hAnsi="FlutedGermanica"/>
          <w:sz w:val="46"/>
          <w:szCs w:val="46"/>
        </w:rPr>
        <w:t>age</w:t>
      </w:r>
      <w:r>
        <w:rPr>
          <w:rFonts w:ascii="FlutedGermanica" w:hAnsi="FlutedGermanica"/>
          <w:sz w:val="48"/>
          <w:szCs w:val="48"/>
        </w:rPr>
        <w:t xml:space="preserve"> </w:t>
      </w:r>
      <w:r>
        <w:rPr>
          <w:rFonts w:ascii="FlutedGermanica" w:hAnsi="FlutedGermanica"/>
          <w:sz w:val="62"/>
          <w:szCs w:val="62"/>
        </w:rPr>
        <w:t>C</w:t>
      </w:r>
      <w:r>
        <w:rPr>
          <w:rFonts w:ascii="FlutedGermanica" w:hAnsi="FlutedGermanica"/>
          <w:sz w:val="46"/>
          <w:szCs w:val="46"/>
        </w:rPr>
        <w:t>haracter</w:t>
      </w:r>
      <w:r>
        <w:rPr>
          <w:rFonts w:ascii="FlutedGermanica" w:hAnsi="FlutedGermanica"/>
          <w:sz w:val="48"/>
          <w:szCs w:val="48"/>
        </w:rPr>
        <w:t xml:space="preserve"> </w:t>
      </w:r>
      <w:r>
        <w:rPr>
          <w:rFonts w:ascii="FlutedGermanica" w:hAnsi="FlutedGermanica"/>
          <w:sz w:val="62"/>
          <w:szCs w:val="62"/>
        </w:rPr>
        <w:t>T</w:t>
      </w:r>
      <w:r>
        <w:rPr>
          <w:rFonts w:ascii="FlutedGermanica" w:hAnsi="FlutedGermanica"/>
          <w:sz w:val="46"/>
          <w:szCs w:val="46"/>
        </w:rPr>
        <w:t>emplate</w:t>
      </w:r>
    </w:p>
    <w:p>
      <w:pPr>
        <w:pStyle w:val="Normal"/>
        <w:bidi w:val="0"/>
        <w:jc w:val="start"/>
        <w:rPr>
          <w:sz w:val="16"/>
          <w:szCs w:val="16"/>
        </w:rPr>
      </w:pPr>
      <w:r>
        <w:rPr>
          <w:sz w:val="16"/>
          <w:szCs w:val="16"/>
        </w:rPr>
      </w:r>
    </w:p>
    <w:p>
      <w:pPr>
        <w:pStyle w:val="Normal"/>
        <w:bidi w:val="0"/>
        <w:jc w:val="start"/>
        <w:rPr/>
      </w:pPr>
      <w:r>
        <w:rPr>
          <w:b/>
          <w:bCs/>
        </w:rPr>
        <w:t>Character Name</w:t>
      </w:r>
      <w:r>
        <w:rPr/>
        <w:t xml:space="preserve"> :________________________</w:t>
      </w:r>
      <w:r>
        <w:rPr/>
        <w:t>_____</w:t>
      </w:r>
      <w:r>
        <w:rPr/>
        <w:t xml:space="preserve">    </w:t>
      </w:r>
      <w:r>
        <w:rPr>
          <w:b/>
          <w:bCs/>
        </w:rPr>
        <w:t>HP</w:t>
      </w:r>
      <w:r>
        <w:rPr/>
        <w:t xml:space="preserve">: _______/_______  </w:t>
      </w:r>
      <w:r>
        <w:rPr>
          <w:b/>
          <w:bCs/>
        </w:rPr>
        <w:t>Level</w:t>
      </w:r>
      <w:r>
        <w:rPr/>
        <w:t>:______</w:t>
      </w:r>
    </w:p>
    <w:p>
      <w:pPr>
        <w:pStyle w:val="Normal"/>
        <w:bidi w:val="0"/>
        <w:jc w:val="start"/>
        <w:rPr/>
      </w:pPr>
      <w:r>
        <w:rPr>
          <w:sz w:val="22"/>
          <w:szCs w:val="22"/>
        </w:rPr>
        <w:tab/>
        <w:tab/>
        <w:tab/>
        <w:tab/>
        <w:tab/>
        <w:tab/>
        <w:tab/>
        <w:tab/>
      </w:r>
      <w:r>
        <w:rPr>
          <w:i/>
          <w:iCs/>
          <w:sz w:val="21"/>
          <w:szCs w:val="21"/>
        </w:rPr>
        <w:t>(initial 2d6</w:t>
      </w:r>
      <w:r>
        <w:rPr>
          <w:i/>
          <w:iCs/>
          <w:sz w:val="21"/>
          <w:szCs w:val="21"/>
        </w:rPr>
        <w:t>+3</w:t>
      </w:r>
      <w:r>
        <w:rPr>
          <w:i/>
          <w:iCs/>
          <w:sz w:val="21"/>
          <w:szCs w:val="21"/>
        </w:rPr>
        <w:t>, +1d6/level)</w:t>
      </w:r>
    </w:p>
    <w:p>
      <w:pPr>
        <w:pStyle w:val="Normal"/>
        <w:bidi w:val="0"/>
        <w:jc w:val="start"/>
        <w:rPr>
          <w:i/>
          <w:i/>
          <w:iCs/>
          <w:sz w:val="12"/>
          <w:szCs w:val="12"/>
        </w:rPr>
      </w:pPr>
      <w:r>
        <w:rPr>
          <w:i/>
          <w:iCs/>
          <w:sz w:val="12"/>
          <w:szCs w:val="12"/>
        </w:rPr>
      </w:r>
    </w:p>
    <w:p>
      <w:pPr>
        <w:pStyle w:val="Normal"/>
        <w:bidi w:val="0"/>
        <w:jc w:val="start"/>
        <w:rPr/>
      </w:pPr>
      <w:r>
        <w:rPr>
          <w:b/>
          <w:bCs/>
        </w:rPr>
        <w:t>Gold</w:t>
      </w:r>
      <w:r>
        <w:rPr/>
        <w:t xml:space="preserve">: __________________   </w:t>
      </w:r>
      <w:r>
        <w:rPr>
          <w:b/>
          <w:bCs/>
        </w:rPr>
        <w:t>AC</w:t>
      </w:r>
      <w:r>
        <w:rPr/>
        <w:t>:_______</w:t>
      </w:r>
      <w:r>
        <w:rPr/>
        <w:tab/>
        <w:t xml:space="preserve">  </w:t>
      </w:r>
      <w:r>
        <w:rPr>
          <w:b/>
          <w:bCs/>
        </w:rPr>
        <w:t>Damage</w:t>
      </w:r>
      <w:r>
        <w:rPr/>
        <w:t xml:space="preserve">:__________  </w:t>
      </w:r>
      <w:r>
        <w:rPr>
          <w:b/>
          <w:bCs/>
        </w:rPr>
        <w:t>Re-roll dice</w:t>
      </w:r>
      <w:r>
        <w:rPr/>
        <w:t>: __</w:t>
      </w:r>
      <w:r>
        <w:rPr/>
        <w:t>_</w:t>
      </w:r>
      <w:r>
        <w:rPr/>
        <w:t>_________</w:t>
      </w:r>
    </w:p>
    <w:p>
      <w:pPr>
        <w:pStyle w:val="Normal"/>
        <w:bidi w:val="0"/>
        <w:jc w:val="start"/>
        <w:rPr/>
      </w:pPr>
      <w:r>
        <w:rPr>
          <w:i/>
          <w:iCs/>
          <w:sz w:val="22"/>
          <w:szCs w:val="22"/>
        </w:rPr>
        <w:tab/>
      </w:r>
      <w:r>
        <w:rPr>
          <w:i/>
          <w:iCs/>
          <w:sz w:val="21"/>
          <w:szCs w:val="21"/>
        </w:rPr>
        <w:t>(initial 1d6*20)</w:t>
        <w:tab/>
        <w:tab/>
        <w:tab/>
        <w:tab/>
        <w:t xml:space="preserve">        </w:t>
        <w:tab/>
        <w:t xml:space="preserve">                            </w:t>
      </w:r>
      <w:r>
        <w:rPr>
          <w:i/>
          <w:iCs/>
          <w:sz w:val="21"/>
          <w:szCs w:val="21"/>
        </w:rPr>
        <w:t xml:space="preserve"> (initial 1,+1 per 2 levels)</w:t>
      </w:r>
    </w:p>
    <w:p>
      <w:pPr>
        <w:pStyle w:val="Normal"/>
        <w:bidi w:val="0"/>
        <w:jc w:val="both"/>
        <w:rPr>
          <w:sz w:val="22"/>
          <w:szCs w:val="22"/>
        </w:rPr>
      </w:pPr>
      <w:r>
        <w:rPr>
          <w:b/>
          <w:bCs/>
          <w:sz w:val="22"/>
          <w:szCs w:val="22"/>
        </w:rPr>
        <w:t>Mage</w:t>
      </w:r>
      <w:r>
        <w:rPr>
          <w:sz w:val="22"/>
          <w:szCs w:val="22"/>
        </w:rPr>
        <w:t>:  Mages are versatile casters capable of offensive and defensive magic. They start with two spell slots and gain an additional spell per level. Mages must learn their spells, and can only assign known spells to their slots. They’re able to learn new spells when they retrieve a scroll of an unknown spell to the surface (the ones sold in the market are not useful). As mages level up, not only do they gain more spell slots, some of the spells in their possession also become more powerful. When casting, the slot used does not matter, what matters is the Mage’s level. Mages can re-roll magic save die that land on one. While extremely versatile and powerful, Mages require preparing ahead of time. They must first assign a known spell to a slot before it can be cast. Upon resting, Mages recover all their spells and can reassign known spells to their slots. Mages can use any scroll to cast a spell. However using a scroll consumes it. Similarly, a Mage is able to use a wand if found.</w:t>
      </w:r>
    </w:p>
    <w:p>
      <w:pPr>
        <w:pStyle w:val="Normal"/>
        <w:bidi w:val="0"/>
        <w:jc w:val="start"/>
        <w:rPr>
          <w:sz w:val="12"/>
          <w:szCs w:val="12"/>
        </w:rPr>
      </w:pPr>
      <w:r>
        <w:rPr>
          <w:sz w:val="12"/>
          <w:szCs w:val="12"/>
        </w:rPr>
      </w:r>
    </w:p>
    <w:p>
      <w:pPr>
        <w:pStyle w:val="Normal"/>
        <w:bidi w:val="0"/>
        <w:jc w:val="both"/>
        <w:rPr>
          <w:sz w:val="22"/>
          <w:szCs w:val="22"/>
        </w:rPr>
      </w:pPr>
      <w:r>
        <w:rPr>
          <w:b/>
          <w:bCs/>
          <w:sz w:val="22"/>
          <w:szCs w:val="22"/>
        </w:rPr>
        <w:t>Human</w:t>
      </w:r>
      <w:r>
        <w:rPr>
          <w:sz w:val="22"/>
          <w:szCs w:val="22"/>
        </w:rPr>
        <w:t>: Humans are set apart by their sheer willpower. Humans manifest their determination and sheer force of will in the form of re-roll dice which allow them to change the roll of any dice, at any moment in the game, for any reason. This re-roll can apply to any roll, but changes a single d6, expending an additional re-roll dice for each d6 result you wish to re-roll. They initially start with 1 re-roll dice, but get an additional dice every two levels. Resting recovers 1 re-roll dice, while returning to the surface recovers all. Humans can expend one of their re-roll dice to cure ANY status ailment. When a human HP goes down to 0, they can expend 1 re-roll dice to recover 1d6 HP (they can choose to expend more dice to get additional d6 HP). While they have no save bonuses or penalties, when they save a roll of 6, they have +1 to saves of that nature until the encounter or event is over. When a Human lands a critical attack, they inspire the party and for the rest of the round other characters add +1 to as many die as its character level.</w:t>
      </w:r>
    </w:p>
    <w:tbl>
      <w:tblPr>
        <w:tblW w:w="6120" w:type="dxa"/>
        <w:jc w:val="start"/>
        <w:tblInd w:w="1966" w:type="dxa"/>
        <w:tblLayout w:type="fixed"/>
        <w:tblCellMar>
          <w:top w:w="0" w:type="dxa"/>
          <w:start w:w="0" w:type="dxa"/>
          <w:bottom w:w="0" w:type="dxa"/>
          <w:end w:w="0" w:type="dxa"/>
        </w:tblCellMar>
      </w:tblPr>
      <w:tblGrid>
        <w:gridCol w:w="1978"/>
        <w:gridCol w:w="2072"/>
        <w:gridCol w:w="2070"/>
      </w:tblGrid>
      <w:tr>
        <w:trPr/>
        <w:tc>
          <w:tcPr>
            <w:tcW w:w="6120" w:type="dxa"/>
            <w:gridSpan w:val="3"/>
            <w:tcBorders/>
          </w:tcPr>
          <w:p>
            <w:pPr>
              <w:pStyle w:val="TableContents"/>
              <w:bidi w:val="0"/>
              <w:jc w:val="center"/>
              <w:rPr>
                <w:b/>
                <w:bCs/>
                <w:sz w:val="22"/>
                <w:szCs w:val="22"/>
              </w:rPr>
            </w:pPr>
            <w:r>
              <w:rPr>
                <w:b/>
                <w:bCs/>
                <w:sz w:val="22"/>
                <w:szCs w:val="22"/>
              </w:rPr>
              <w:t>Saves</w:t>
            </w:r>
          </w:p>
        </w:tc>
      </w:tr>
      <w:tr>
        <w:trPr/>
        <w:tc>
          <w:tcPr>
            <w:tcW w:w="1978" w:type="dxa"/>
            <w:tcBorders/>
          </w:tcPr>
          <w:p>
            <w:pPr>
              <w:pStyle w:val="TableContents"/>
              <w:bidi w:val="0"/>
              <w:jc w:val="center"/>
              <w:rPr>
                <w:sz w:val="22"/>
                <w:szCs w:val="22"/>
              </w:rPr>
            </w:pPr>
            <w:r>
              <w:rPr>
                <w:i/>
                <w:iCs/>
                <w:sz w:val="22"/>
                <w:szCs w:val="22"/>
              </w:rPr>
              <w:t>Body</w:t>
            </w:r>
            <w:r>
              <w:rPr>
                <w:sz w:val="22"/>
                <w:szCs w:val="22"/>
              </w:rPr>
              <w:t xml:space="preserve">: </w:t>
            </w:r>
            <w:r>
              <w:rPr>
                <w:sz w:val="22"/>
                <w:szCs w:val="22"/>
              </w:rPr>
              <w:t>4</w:t>
            </w:r>
          </w:p>
        </w:tc>
        <w:tc>
          <w:tcPr>
            <w:tcW w:w="2072" w:type="dxa"/>
            <w:tcBorders/>
          </w:tcPr>
          <w:p>
            <w:pPr>
              <w:pStyle w:val="TableContents"/>
              <w:bidi w:val="0"/>
              <w:jc w:val="center"/>
              <w:rPr>
                <w:sz w:val="22"/>
                <w:szCs w:val="22"/>
              </w:rPr>
            </w:pPr>
            <w:r>
              <w:rPr>
                <w:i/>
                <w:iCs/>
                <w:sz w:val="22"/>
                <w:szCs w:val="22"/>
              </w:rPr>
              <w:t>De</w:t>
            </w:r>
            <w:r>
              <w:rPr>
                <w:i/>
                <w:iCs/>
                <w:sz w:val="22"/>
                <w:szCs w:val="22"/>
              </w:rPr>
              <w:t>x</w:t>
            </w:r>
            <w:r>
              <w:rPr>
                <w:sz w:val="22"/>
                <w:szCs w:val="22"/>
              </w:rPr>
              <w:t xml:space="preserve">: </w:t>
            </w:r>
            <w:r>
              <w:rPr>
                <w:sz w:val="22"/>
                <w:szCs w:val="22"/>
              </w:rPr>
              <w:t>4</w:t>
            </w:r>
          </w:p>
        </w:tc>
        <w:tc>
          <w:tcPr>
            <w:tcW w:w="2070" w:type="dxa"/>
            <w:tcBorders/>
          </w:tcPr>
          <w:p>
            <w:pPr>
              <w:pStyle w:val="TableContents"/>
              <w:bidi w:val="0"/>
              <w:jc w:val="center"/>
              <w:rPr>
                <w:sz w:val="22"/>
                <w:szCs w:val="22"/>
              </w:rPr>
            </w:pPr>
            <w:r>
              <w:rPr>
                <w:i/>
                <w:iCs/>
                <w:sz w:val="22"/>
                <w:szCs w:val="22"/>
              </w:rPr>
              <w:t>Magic</w:t>
            </w:r>
            <w:r>
              <w:rPr>
                <w:sz w:val="22"/>
                <w:szCs w:val="22"/>
              </w:rPr>
              <w:t xml:space="preserve">: </w:t>
            </w:r>
            <w:r>
              <w:rPr>
                <w:sz w:val="22"/>
                <w:szCs w:val="22"/>
              </w:rPr>
              <w:t>4</w:t>
            </w:r>
          </w:p>
        </w:tc>
      </w:tr>
    </w:tbl>
    <w:p>
      <w:pPr>
        <w:pStyle w:val="Normal"/>
        <w:bidi w:val="0"/>
        <w:jc w:val="center"/>
        <w:rPr>
          <w:i/>
          <w:i/>
          <w:iCs/>
          <w:sz w:val="21"/>
          <w:szCs w:val="21"/>
        </w:rPr>
      </w:pPr>
      <w:r>
        <w:rPr>
          <w:i/>
          <w:iCs/>
          <w:sz w:val="21"/>
          <w:szCs w:val="21"/>
        </w:rPr>
        <w:t>Roll against the value above</w:t>
      </w:r>
      <w:r>
        <w:rPr>
          <w:i/>
          <w:iCs/>
          <w:sz w:val="21"/>
          <w:szCs w:val="21"/>
        </w:rPr>
        <w:t xml:space="preserve">. </w:t>
      </w:r>
      <w:r>
        <w:rPr>
          <w:i/>
          <w:iCs/>
          <w:sz w:val="21"/>
          <w:szCs w:val="21"/>
        </w:rPr>
        <w:t>Should you find something that alters your saves then modify accordingly.</w:t>
      </w:r>
    </w:p>
    <w:p>
      <w:pPr>
        <w:pStyle w:val="Normal"/>
        <w:bidi w:val="0"/>
        <w:jc w:val="start"/>
        <w:rPr>
          <w:sz w:val="22"/>
          <w:szCs w:val="22"/>
        </w:rPr>
      </w:pPr>
      <w:r>
        <w:rPr>
          <w:b/>
          <w:bCs/>
          <w:sz w:val="22"/>
          <w:szCs w:val="22"/>
        </w:rPr>
        <w:t xml:space="preserve">Equipment - </w:t>
      </w:r>
      <w:r>
        <w:rPr>
          <w:sz w:val="22"/>
          <w:szCs w:val="22"/>
        </w:rPr>
        <w:t xml:space="preserve">A human </w:t>
      </w:r>
      <w:r>
        <w:rPr>
          <w:sz w:val="22"/>
          <w:szCs w:val="22"/>
        </w:rPr>
        <w:t>Mage</w:t>
      </w:r>
      <w:r>
        <w:rPr>
          <w:sz w:val="22"/>
          <w:szCs w:val="22"/>
        </w:rPr>
        <w:t xml:space="preserve"> is </w:t>
      </w:r>
      <w:r>
        <w:rPr>
          <w:sz w:val="22"/>
          <w:szCs w:val="22"/>
        </w:rPr>
        <w:t xml:space="preserve">limited to single handed </w:t>
      </w:r>
      <w:r>
        <w:rPr>
          <w:sz w:val="22"/>
          <w:szCs w:val="22"/>
        </w:rPr>
        <w:t xml:space="preserve"> &amp; </w:t>
      </w:r>
      <w:r>
        <w:rPr>
          <w:sz w:val="22"/>
          <w:szCs w:val="22"/>
        </w:rPr>
        <w:t>ranged weapons, and can only use a Brigandine as armor</w:t>
      </w:r>
      <w:r>
        <w:rPr>
          <w:sz w:val="22"/>
          <w:szCs w:val="22"/>
        </w:rPr>
        <w:t>.</w:t>
      </w:r>
    </w:p>
    <w:p>
      <w:pPr>
        <w:pStyle w:val="Normal"/>
        <w:bidi w:val="0"/>
        <w:jc w:val="start"/>
        <w:rPr>
          <w:sz w:val="12"/>
          <w:szCs w:val="12"/>
        </w:rPr>
      </w:pPr>
      <w:r>
        <w:rPr>
          <w:sz w:val="12"/>
          <w:szCs w:val="12"/>
        </w:rPr>
      </w:r>
    </w:p>
    <w:p>
      <w:pPr>
        <w:pStyle w:val="Normal"/>
        <w:bidi w:val="0"/>
        <w:jc w:val="start"/>
        <w:rPr/>
      </w:pPr>
      <w:r>
        <w:rPr>
          <w:b/>
          <w:bCs/>
        </w:rPr>
        <w:t>Weapon</w:t>
      </w:r>
      <w:r>
        <w:rPr/>
        <w:t xml:space="preserve">: </w:t>
      </w:r>
      <w:r>
        <w:rPr/>
        <w:t xml:space="preserve">_________________ </w:t>
      </w:r>
      <w:r>
        <w:rPr>
          <w:b/>
          <w:bCs/>
        </w:rPr>
        <w:t>Armor</w:t>
      </w:r>
      <w:r>
        <w:rPr/>
        <w:t xml:space="preserve">: __________________ </w:t>
      </w:r>
      <w:r>
        <w:rPr>
          <w:b/>
          <w:bCs/>
        </w:rPr>
        <w:t>Shield</w:t>
      </w:r>
      <w:r>
        <w:rPr/>
        <w:t>: __________________</w:t>
      </w:r>
      <w:r>
        <w:rPr/>
        <w:t>_</w:t>
      </w:r>
    </w:p>
    <w:p>
      <w:pPr>
        <w:pStyle w:val="Normal"/>
        <w:bidi w:val="0"/>
        <w:jc w:val="start"/>
        <w:rPr/>
      </w:pPr>
      <w:r>
        <w:rPr>
          <w:b/>
          <w:bCs/>
        </w:rPr>
        <w:t>Helmet</w:t>
      </w:r>
      <w:r>
        <w:rPr/>
        <w:t>: __________________  _____: __________________ _____: __________________</w:t>
      </w:r>
      <w:r>
        <w:rPr/>
        <w:t>__</w:t>
      </w:r>
    </w:p>
    <w:p>
      <w:pPr>
        <w:pStyle w:val="Normal"/>
        <w:bidi w:val="0"/>
        <w:jc w:val="center"/>
        <w:rPr>
          <w:b/>
          <w:bCs/>
          <w:sz w:val="26"/>
          <w:szCs w:val="26"/>
        </w:rPr>
      </w:pPr>
      <w:r>
        <w:rPr>
          <w:b/>
          <w:bCs/>
          <w:sz w:val="26"/>
          <w:szCs w:val="26"/>
        </w:rPr>
        <w:t>Inventory</w:t>
      </w:r>
    </w:p>
    <w:tbl>
      <w:tblPr>
        <w:tblW w:w="5000" w:type="pct"/>
        <w:jc w:val="start"/>
        <w:tblInd w:w="0" w:type="dxa"/>
        <w:tblLayout w:type="fixed"/>
        <w:tblCellMar>
          <w:top w:w="0" w:type="dxa"/>
          <w:start w:w="0" w:type="dxa"/>
          <w:bottom w:w="0" w:type="dxa"/>
          <w:end w:w="0" w:type="dxa"/>
        </w:tblCellMar>
      </w:tblPr>
      <w:tblGrid>
        <w:gridCol w:w="616"/>
        <w:gridCol w:w="1002"/>
        <w:gridCol w:w="8354"/>
      </w:tblGrid>
      <w:tr>
        <w:trPr/>
        <w:tc>
          <w:tcPr>
            <w:tcW w:w="1618" w:type="dxa"/>
            <w:gridSpan w:val="2"/>
            <w:tcBorders>
              <w:top w:val="single" w:sz="16" w:space="0" w:color="000000"/>
              <w:bottom w:val="single" w:sz="6" w:space="0" w:color="000000"/>
            </w:tcBorders>
          </w:tcPr>
          <w:p>
            <w:pPr>
              <w:pStyle w:val="TableContents"/>
              <w:bidi w:val="0"/>
              <w:jc w:val="end"/>
              <w:rPr>
                <w:rFonts w:ascii="Liberation Sans" w:hAnsi="Liberation Sans"/>
                <w:b/>
                <w:bCs/>
                <w:i w:val="false"/>
                <w:i w:val="false"/>
                <w:iCs w:val="false"/>
                <w:strike w:val="false"/>
                <w:dstrike w:val="false"/>
                <w:outline w:val="false"/>
                <w:shadow w:val="false"/>
                <w:color w:val="000000"/>
                <w:sz w:val="22"/>
                <w:szCs w:val="22"/>
                <w:u w:val="none"/>
              </w:rPr>
            </w:pPr>
            <w:r>
              <w:rPr>
                <w:rFonts w:ascii="Liberation Sans" w:hAnsi="Liberation Sans"/>
                <w:b/>
                <w:bCs/>
                <w:i w:val="false"/>
                <w:iCs w:val="false"/>
                <w:strike w:val="false"/>
                <w:dstrike w:val="false"/>
                <w:outline w:val="false"/>
                <w:shadow w:val="false"/>
                <w:color w:val="000000"/>
                <w:sz w:val="22"/>
                <w:szCs w:val="22"/>
                <w:u w:val="none"/>
              </w:rPr>
              <w:t xml:space="preserve"> </w:t>
            </w:r>
            <w:r>
              <w:rPr>
                <w:rFonts w:ascii="Liberation Sans" w:hAnsi="Liberation Sans"/>
                <w:b/>
                <w:bCs/>
                <w:i w:val="false"/>
                <w:iCs w:val="false"/>
                <w:strike w:val="false"/>
                <w:dstrike w:val="false"/>
                <w:outline w:val="false"/>
                <w:shadow w:val="false"/>
                <w:color w:val="000000"/>
                <w:sz w:val="22"/>
                <w:szCs w:val="22"/>
                <w:u w:val="none"/>
              </w:rPr>
              <w:t>Fatigued?</w:t>
            </w:r>
          </w:p>
        </w:tc>
        <w:tc>
          <w:tcPr>
            <w:tcW w:w="8354" w:type="dxa"/>
            <w:tcBorders>
              <w:top w:val="single" w:sz="16" w:space="0" w:color="000000"/>
              <w:bottom w:val="single" w:sz="6" w:space="0" w:color="000000"/>
            </w:tcBorders>
          </w:tcPr>
          <w:p>
            <w:pPr>
              <w:pStyle w:val="TableContents"/>
              <w:bidi w:val="0"/>
              <w:jc w:val="center"/>
              <w:rPr>
                <w:rFonts w:ascii="Liberation Sans" w:hAnsi="Liberation Sans"/>
                <w:b/>
                <w:bCs/>
                <w:i w:val="false"/>
                <w:i w:val="false"/>
                <w:iCs w:val="false"/>
                <w:strike w:val="false"/>
                <w:dstrike w:val="false"/>
                <w:outline w:val="false"/>
                <w:shadow w:val="false"/>
                <w:color w:val="000000"/>
                <w:sz w:val="22"/>
                <w:szCs w:val="22"/>
                <w:u w:val="none"/>
              </w:rPr>
            </w:pPr>
            <w:r>
              <w:rPr>
                <w:rFonts w:ascii="Liberation Sans" w:hAnsi="Liberation Sans"/>
                <w:b/>
                <w:bCs/>
                <w:i w:val="false"/>
                <w:iCs w:val="false"/>
                <w:strike w:val="false"/>
                <w:dstrike w:val="false"/>
                <w:outline w:val="false"/>
                <w:shadow w:val="false"/>
                <w:color w:val="000000"/>
                <w:sz w:val="22"/>
                <w:szCs w:val="22"/>
                <w:u w:val="none"/>
              </w:rPr>
              <w:t>Item</w:t>
            </w:r>
          </w:p>
        </w:tc>
      </w:tr>
      <w:tr>
        <w:trPr>
          <w:trHeight w:val="208" w:hRule="atLeast"/>
        </w:trPr>
        <w:tc>
          <w:tcPr>
            <w:tcW w:w="616" w:type="dxa"/>
            <w:tcBorders>
              <w:bottom w:val="single" w:sz="6" w:space="0" w:color="999999"/>
            </w:tcBorders>
            <w:shd w:fill="EEEEEE" w:val="clear"/>
          </w:tcPr>
          <w:p>
            <w:pPr>
              <w:pStyle w:val="TableContents"/>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1002"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p>
        </w:tc>
        <w:tc>
          <w:tcPr>
            <w:tcW w:w="1002"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w:t>
            </w:r>
          </w:p>
        </w:tc>
        <w:tc>
          <w:tcPr>
            <w:tcW w:w="1002"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w:t>
            </w:r>
          </w:p>
        </w:tc>
        <w:tc>
          <w:tcPr>
            <w:tcW w:w="1002"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w:t>
            </w:r>
          </w:p>
        </w:tc>
        <w:tc>
          <w:tcPr>
            <w:tcW w:w="1002"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w:t>
            </w:r>
          </w:p>
        </w:tc>
        <w:tc>
          <w:tcPr>
            <w:tcW w:w="1002"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w:t>
            </w:r>
          </w:p>
        </w:tc>
        <w:tc>
          <w:tcPr>
            <w:tcW w:w="1002"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w:t>
            </w:r>
          </w:p>
        </w:tc>
        <w:tc>
          <w:tcPr>
            <w:tcW w:w="1002"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9</w:t>
            </w:r>
          </w:p>
        </w:tc>
        <w:tc>
          <w:tcPr>
            <w:tcW w:w="1002"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top w:val="single" w:sz="6" w:space="0" w:color="999999"/>
              <w:bottom w:val="single" w:sz="16" w:space="0" w:color="000000"/>
            </w:tcBorders>
          </w:tcPr>
          <w:p>
            <w:pPr>
              <w:pStyle w:val="TableContents"/>
              <w:bidi w:val="0"/>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w:t>
            </w:r>
          </w:p>
        </w:tc>
        <w:tc>
          <w:tcPr>
            <w:tcW w:w="1002" w:type="dxa"/>
            <w:tcBorders>
              <w:top w:val="single" w:sz="6" w:space="0" w:color="999999"/>
              <w:bottom w:val="single" w:sz="16" w:space="0" w:color="000000"/>
            </w:tcBorders>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top w:val="single" w:sz="6" w:space="0" w:color="999999"/>
              <w:bottom w:val="single" w:sz="16" w:space="0" w:color="000000"/>
            </w:tcBorders>
          </w:tcPr>
          <w:p>
            <w:pPr>
              <w:pStyle w:val="TableContents"/>
              <w:bidi w:val="0"/>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Normal"/>
        <w:bidi w:val="0"/>
        <w:jc w:val="center"/>
        <w:rPr>
          <w:sz w:val="21"/>
          <w:szCs w:val="21"/>
        </w:rPr>
      </w:pPr>
      <w:r>
        <w:rPr>
          <w:i/>
          <w:iCs/>
          <w:sz w:val="21"/>
          <w:szCs w:val="21"/>
        </w:rPr>
        <w:t xml:space="preserve">* You start </w:t>
      </w:r>
      <w:r>
        <w:rPr>
          <w:i/>
          <w:iCs/>
          <w:sz w:val="21"/>
          <w:szCs w:val="21"/>
        </w:rPr>
        <w:t xml:space="preserve">the game </w:t>
      </w:r>
      <w:r>
        <w:rPr>
          <w:i/>
          <w:iCs/>
          <w:sz w:val="21"/>
          <w:szCs w:val="21"/>
        </w:rPr>
        <w:t xml:space="preserve">with 5 torches &amp; 5 rations, </w:t>
      </w:r>
      <w:r>
        <w:rPr>
          <w:i/>
          <w:iCs/>
          <w:sz w:val="21"/>
          <w:szCs w:val="21"/>
        </w:rPr>
        <w:t>set aside a slot for torches and another for rations</w:t>
      </w:r>
      <w:r>
        <w:rPr>
          <w:i/>
          <w:iCs/>
          <w:sz w:val="21"/>
          <w:szCs w:val="21"/>
        </w:rPr>
        <w:t>.</w:t>
      </w:r>
      <w:r>
        <w:br w:type="page"/>
      </w:r>
    </w:p>
    <w:p>
      <w:pPr>
        <w:pStyle w:val="Normal"/>
        <w:bidi w:val="0"/>
        <w:jc w:val="center"/>
        <w:rPr>
          <w:b/>
          <w:bCs/>
          <w:i w:val="false"/>
          <w:i w:val="false"/>
          <w:iCs w:val="false"/>
          <w:sz w:val="26"/>
          <w:szCs w:val="26"/>
        </w:rPr>
      </w:pPr>
      <w:r>
        <w:rPr>
          <w:b/>
          <w:bCs/>
          <w:i w:val="false"/>
          <w:iCs w:val="false"/>
          <w:sz w:val="26"/>
          <w:szCs w:val="26"/>
        </w:rPr>
        <w:t xml:space="preserve">Mage </w:t>
      </w:r>
      <w:r>
        <w:rPr>
          <w:b/>
          <w:bCs/>
          <w:i w:val="false"/>
          <w:iCs w:val="false"/>
          <w:sz w:val="26"/>
          <w:szCs w:val="26"/>
        </w:rPr>
        <w:t>Spell List</w:t>
      </w:r>
    </w:p>
    <w:tbl>
      <w:tblPr>
        <w:tblW w:w="5000" w:type="pct"/>
        <w:jc w:val="start"/>
        <w:tblInd w:w="-5" w:type="dxa"/>
        <w:tblLayout w:type="fixed"/>
        <w:tblCellMar>
          <w:top w:w="55" w:type="dxa"/>
          <w:start w:w="55" w:type="dxa"/>
          <w:bottom w:w="55" w:type="dxa"/>
          <w:end w:w="55" w:type="dxa"/>
        </w:tblCellMar>
      </w:tblPr>
      <w:tblGrid>
        <w:gridCol w:w="856"/>
        <w:gridCol w:w="1262"/>
        <w:gridCol w:w="2793"/>
        <w:gridCol w:w="5061"/>
      </w:tblGrid>
      <w:tr>
        <w:trPr/>
        <w:tc>
          <w:tcPr>
            <w:tcW w:w="856" w:type="dxa"/>
            <w:tcBorders>
              <w:top w:val="single" w:sz="4" w:space="0" w:color="000000"/>
              <w:start w:val="single" w:sz="4" w:space="0" w:color="000000"/>
              <w:bottom w:val="single" w:sz="4" w:space="0" w:color="000000"/>
            </w:tcBorders>
          </w:tcPr>
          <w:p>
            <w:pPr>
              <w:pStyle w:val="TableContents"/>
              <w:bidi w:val="0"/>
              <w:jc w:val="center"/>
              <w:rPr>
                <w:sz w:val="23"/>
                <w:szCs w:val="23"/>
              </w:rPr>
            </w:pPr>
            <w:r>
              <w:rPr>
                <w:sz w:val="23"/>
                <w:szCs w:val="23"/>
              </w:rPr>
              <w:t>Known</w:t>
            </w:r>
          </w:p>
        </w:tc>
        <w:tc>
          <w:tcPr>
            <w:tcW w:w="1262" w:type="dxa"/>
            <w:tcBorders>
              <w:top w:val="single" w:sz="4" w:space="0" w:color="000000"/>
              <w:start w:val="single" w:sz="4" w:space="0" w:color="000000"/>
              <w:bottom w:val="single" w:sz="4" w:space="0" w:color="000000"/>
            </w:tcBorders>
          </w:tcPr>
          <w:p>
            <w:pPr>
              <w:pStyle w:val="TableContents"/>
              <w:bidi w:val="0"/>
              <w:jc w:val="center"/>
              <w:rPr>
                <w:sz w:val="23"/>
                <w:szCs w:val="23"/>
              </w:rPr>
            </w:pPr>
            <w:r>
              <w:rPr>
                <w:sz w:val="23"/>
                <w:szCs w:val="23"/>
              </w:rPr>
              <w:t>Slots</w:t>
            </w:r>
          </w:p>
        </w:tc>
        <w:tc>
          <w:tcPr>
            <w:tcW w:w="2793" w:type="dxa"/>
            <w:tcBorders>
              <w:top w:val="single" w:sz="4" w:space="0" w:color="000000"/>
              <w:start w:val="single" w:sz="4" w:space="0" w:color="000000"/>
              <w:bottom w:val="single" w:sz="4" w:space="0" w:color="000000"/>
            </w:tcBorders>
          </w:tcPr>
          <w:p>
            <w:pPr>
              <w:pStyle w:val="TableContents"/>
              <w:bidi w:val="0"/>
              <w:jc w:val="center"/>
              <w:rPr>
                <w:sz w:val="23"/>
                <w:szCs w:val="23"/>
              </w:rPr>
            </w:pPr>
            <w:r>
              <w:rPr>
                <w:sz w:val="23"/>
                <w:szCs w:val="23"/>
              </w:rPr>
              <w:t>Spell Name</w:t>
            </w:r>
          </w:p>
        </w:tc>
        <w:tc>
          <w:tcPr>
            <w:tcW w:w="5061" w:type="dxa"/>
            <w:tcBorders>
              <w:top w:val="single" w:sz="4" w:space="0" w:color="000000"/>
              <w:start w:val="single" w:sz="4" w:space="0" w:color="000000"/>
              <w:bottom w:val="single" w:sz="4" w:space="0" w:color="000000"/>
              <w:end w:val="single" w:sz="4" w:space="0" w:color="000000"/>
            </w:tcBorders>
          </w:tcPr>
          <w:p>
            <w:pPr>
              <w:pStyle w:val="TableContents"/>
              <w:bidi w:val="0"/>
              <w:jc w:val="center"/>
              <w:rPr>
                <w:sz w:val="23"/>
                <w:szCs w:val="23"/>
              </w:rPr>
            </w:pPr>
            <w:r>
              <w:rPr>
                <w:sz w:val="23"/>
                <w:szCs w:val="23"/>
              </w:rPr>
              <w:t>Spell Description</w:t>
            </w:r>
          </w:p>
        </w:tc>
      </w:tr>
      <w:tr>
        <w:trPr/>
        <w:tc>
          <w:tcPr>
            <w:tcW w:w="856" w:type="dxa"/>
            <w:tcBorders>
              <w:start w:val="single" w:sz="4" w:space="0" w:color="000000"/>
              <w:bottom w:val="single" w:sz="4" w:space="0" w:color="000000"/>
            </w:tcBorders>
          </w:tcPr>
          <w:p>
            <w:pPr>
              <w:pStyle w:val="TableContents"/>
              <w:bidi w:val="0"/>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bidi w:val="0"/>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bidi w:val="0"/>
              <w:jc w:val="center"/>
              <w:rPr>
                <w:sz w:val="23"/>
                <w:szCs w:val="23"/>
              </w:rPr>
            </w:pPr>
            <w:r>
              <w:rPr>
                <w:sz w:val="23"/>
                <w:szCs w:val="23"/>
              </w:rPr>
              <w:t>Invigorate</w:t>
            </w:r>
          </w:p>
        </w:tc>
        <w:tc>
          <w:tcPr>
            <w:tcW w:w="5061" w:type="dxa"/>
            <w:tcBorders>
              <w:start w:val="single" w:sz="4" w:space="0" w:color="000000"/>
              <w:bottom w:val="single" w:sz="4" w:space="0" w:color="000000"/>
              <w:end w:val="single" w:sz="4" w:space="0" w:color="000000"/>
            </w:tcBorders>
          </w:tcPr>
          <w:p>
            <w:pPr>
              <w:pStyle w:val="TableContents"/>
              <w:bidi w:val="0"/>
              <w:jc w:val="center"/>
              <w:rPr>
                <w:sz w:val="23"/>
                <w:szCs w:val="23"/>
              </w:rPr>
            </w:pPr>
            <w:r>
              <w:rPr>
                <w:sz w:val="23"/>
                <w:szCs w:val="23"/>
              </w:rPr>
              <w:t>Increases party's melee &amp; ranged combat output by +(character_level) for the rest of the battle.</w:t>
            </w:r>
          </w:p>
        </w:tc>
      </w:tr>
      <w:tr>
        <w:trPr/>
        <w:tc>
          <w:tcPr>
            <w:tcW w:w="856" w:type="dxa"/>
            <w:tcBorders>
              <w:start w:val="single" w:sz="4" w:space="0" w:color="000000"/>
              <w:bottom w:val="single" w:sz="4" w:space="0" w:color="000000"/>
            </w:tcBorders>
          </w:tcPr>
          <w:p>
            <w:pPr>
              <w:pStyle w:val="TableContents"/>
              <w:bidi w:val="0"/>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bidi w:val="0"/>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bidi w:val="0"/>
              <w:jc w:val="center"/>
              <w:rPr>
                <w:sz w:val="23"/>
                <w:szCs w:val="23"/>
              </w:rPr>
            </w:pPr>
            <w:r>
              <w:rPr>
                <w:sz w:val="23"/>
                <w:szCs w:val="23"/>
              </w:rPr>
              <w:t>Protection</w:t>
            </w:r>
          </w:p>
        </w:tc>
        <w:tc>
          <w:tcPr>
            <w:tcW w:w="5061" w:type="dxa"/>
            <w:tcBorders>
              <w:start w:val="single" w:sz="4" w:space="0" w:color="000000"/>
              <w:bottom w:val="single" w:sz="4" w:space="0" w:color="000000"/>
              <w:end w:val="single" w:sz="4" w:space="0" w:color="000000"/>
            </w:tcBorders>
          </w:tcPr>
          <w:p>
            <w:pPr>
              <w:pStyle w:val="TableContents"/>
              <w:bidi w:val="0"/>
              <w:jc w:val="center"/>
              <w:rPr>
                <w:sz w:val="23"/>
                <w:szCs w:val="23"/>
              </w:rPr>
            </w:pPr>
            <w:r>
              <w:rPr>
                <w:sz w:val="23"/>
                <w:szCs w:val="23"/>
              </w:rPr>
              <w:t>I</w:t>
            </w:r>
            <w:r>
              <w:rPr>
                <w:sz w:val="23"/>
                <w:szCs w:val="23"/>
              </w:rPr>
              <w:t>ncreases the party's Armor Class by +(character_level) for the rest of the battle.</w:t>
            </w:r>
          </w:p>
        </w:tc>
      </w:tr>
      <w:tr>
        <w:trPr/>
        <w:tc>
          <w:tcPr>
            <w:tcW w:w="856" w:type="dxa"/>
            <w:tcBorders>
              <w:start w:val="single" w:sz="4" w:space="0" w:color="000000"/>
              <w:bottom w:val="single" w:sz="4" w:space="0" w:color="000000"/>
            </w:tcBorders>
          </w:tcPr>
          <w:p>
            <w:pPr>
              <w:pStyle w:val="TableContents"/>
              <w:bidi w:val="0"/>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bidi w:val="0"/>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bidi w:val="0"/>
              <w:jc w:val="center"/>
              <w:rPr>
                <w:sz w:val="23"/>
                <w:szCs w:val="23"/>
              </w:rPr>
            </w:pPr>
            <w:r>
              <w:rPr>
                <w:sz w:val="23"/>
                <w:szCs w:val="23"/>
              </w:rPr>
              <w:t>Restore Vitality</w:t>
            </w:r>
          </w:p>
        </w:tc>
        <w:tc>
          <w:tcPr>
            <w:tcW w:w="5061" w:type="dxa"/>
            <w:tcBorders>
              <w:start w:val="single" w:sz="4" w:space="0" w:color="000000"/>
              <w:bottom w:val="single" w:sz="4" w:space="0" w:color="000000"/>
              <w:end w:val="single" w:sz="4" w:space="0" w:color="000000"/>
            </w:tcBorders>
          </w:tcPr>
          <w:p>
            <w:pPr>
              <w:pStyle w:val="TableContents"/>
              <w:bidi w:val="0"/>
              <w:jc w:val="center"/>
              <w:rPr>
                <w:sz w:val="23"/>
                <w:szCs w:val="23"/>
              </w:rPr>
            </w:pPr>
            <w:r>
              <w:rPr>
                <w:sz w:val="23"/>
                <w:szCs w:val="23"/>
              </w:rPr>
              <w:t>Target recovers (character_level)d6 HP.</w:t>
            </w:r>
          </w:p>
        </w:tc>
      </w:tr>
      <w:tr>
        <w:trPr/>
        <w:tc>
          <w:tcPr>
            <w:tcW w:w="856" w:type="dxa"/>
            <w:tcBorders>
              <w:start w:val="single" w:sz="4" w:space="0" w:color="000000"/>
              <w:bottom w:val="single" w:sz="4" w:space="0" w:color="000000"/>
            </w:tcBorders>
          </w:tcPr>
          <w:p>
            <w:pPr>
              <w:pStyle w:val="TableContents"/>
              <w:bidi w:val="0"/>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bidi w:val="0"/>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bidi w:val="0"/>
              <w:jc w:val="center"/>
              <w:rPr>
                <w:sz w:val="23"/>
                <w:szCs w:val="23"/>
              </w:rPr>
            </w:pPr>
            <w:r>
              <w:rPr>
                <w:sz w:val="23"/>
                <w:szCs w:val="23"/>
              </w:rPr>
              <w:t>Revive</w:t>
            </w:r>
          </w:p>
        </w:tc>
        <w:tc>
          <w:tcPr>
            <w:tcW w:w="5061" w:type="dxa"/>
            <w:tcBorders>
              <w:start w:val="single" w:sz="4" w:space="0" w:color="000000"/>
              <w:bottom w:val="single" w:sz="4" w:space="0" w:color="000000"/>
              <w:end w:val="single" w:sz="4" w:space="0" w:color="000000"/>
            </w:tcBorders>
          </w:tcPr>
          <w:p>
            <w:pPr>
              <w:pStyle w:val="TableContents"/>
              <w:bidi w:val="0"/>
              <w:jc w:val="center"/>
              <w:rPr>
                <w:sz w:val="23"/>
                <w:szCs w:val="23"/>
              </w:rPr>
            </w:pPr>
            <w:r>
              <w:rPr>
                <w:sz w:val="23"/>
                <w:szCs w:val="23"/>
              </w:rPr>
              <w:t xml:space="preserve">Resurrects a fallen character to (1d6+character_level+1) HP. Unless the party is at a rest spot, it requires a magic save to succeed. </w:t>
            </w:r>
          </w:p>
        </w:tc>
      </w:tr>
      <w:tr>
        <w:trPr/>
        <w:tc>
          <w:tcPr>
            <w:tcW w:w="856" w:type="dxa"/>
            <w:tcBorders>
              <w:start w:val="single" w:sz="4" w:space="0" w:color="000000"/>
              <w:bottom w:val="single" w:sz="4" w:space="0" w:color="000000"/>
            </w:tcBorders>
          </w:tcPr>
          <w:p>
            <w:pPr>
              <w:pStyle w:val="TableContents"/>
              <w:bidi w:val="0"/>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bidi w:val="0"/>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bidi w:val="0"/>
              <w:jc w:val="center"/>
              <w:rPr>
                <w:sz w:val="23"/>
                <w:szCs w:val="23"/>
              </w:rPr>
            </w:pPr>
            <w:r>
              <w:rPr>
                <w:sz w:val="23"/>
                <w:szCs w:val="23"/>
              </w:rPr>
              <w:t>Fireball</w:t>
            </w:r>
          </w:p>
        </w:tc>
        <w:tc>
          <w:tcPr>
            <w:tcW w:w="5061" w:type="dxa"/>
            <w:tcBorders>
              <w:start w:val="single" w:sz="4" w:space="0" w:color="000000"/>
              <w:bottom w:val="single" w:sz="4" w:space="0" w:color="000000"/>
              <w:end w:val="single" w:sz="4" w:space="0" w:color="000000"/>
            </w:tcBorders>
          </w:tcPr>
          <w:p>
            <w:pPr>
              <w:pStyle w:val="TableContents"/>
              <w:bidi w:val="0"/>
              <w:jc w:val="center"/>
              <w:rPr>
                <w:sz w:val="23"/>
                <w:szCs w:val="23"/>
              </w:rPr>
            </w:pPr>
            <w:r>
              <w:rPr>
                <w:sz w:val="23"/>
                <w:szCs w:val="23"/>
              </w:rPr>
              <w:t>Launches an exploding ball of fire damaging all monsters in the room by (1+character_level)d6. Half damage on monster save, which is a roll of (1+dungeon_level).</w:t>
            </w:r>
          </w:p>
        </w:tc>
      </w:tr>
      <w:tr>
        <w:trPr/>
        <w:tc>
          <w:tcPr>
            <w:tcW w:w="856" w:type="dxa"/>
            <w:tcBorders>
              <w:start w:val="single" w:sz="4" w:space="0" w:color="000000"/>
              <w:bottom w:val="single" w:sz="4" w:space="0" w:color="000000"/>
            </w:tcBorders>
          </w:tcPr>
          <w:p>
            <w:pPr>
              <w:pStyle w:val="TableContents"/>
              <w:bidi w:val="0"/>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bidi w:val="0"/>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bidi w:val="0"/>
              <w:jc w:val="center"/>
              <w:rPr>
                <w:sz w:val="23"/>
                <w:szCs w:val="23"/>
              </w:rPr>
            </w:pPr>
            <w:r>
              <w:rPr>
                <w:sz w:val="23"/>
                <w:szCs w:val="23"/>
              </w:rPr>
              <w:t>Illuminate</w:t>
            </w:r>
          </w:p>
        </w:tc>
        <w:tc>
          <w:tcPr>
            <w:tcW w:w="5061" w:type="dxa"/>
            <w:tcBorders>
              <w:start w:val="single" w:sz="4" w:space="0" w:color="000000"/>
              <w:bottom w:val="single" w:sz="4" w:space="0" w:color="000000"/>
              <w:end w:val="single" w:sz="4" w:space="0" w:color="000000"/>
            </w:tcBorders>
          </w:tcPr>
          <w:p>
            <w:pPr>
              <w:pStyle w:val="TableContents"/>
              <w:bidi w:val="0"/>
              <w:jc w:val="center"/>
              <w:rPr>
                <w:sz w:val="23"/>
                <w:szCs w:val="23"/>
              </w:rPr>
            </w:pPr>
            <w:r>
              <w:rPr>
                <w:sz w:val="23"/>
                <w:szCs w:val="23"/>
              </w:rPr>
              <w:t>Can be used instead of torches to illuminate your surroundings. Lasts for (character_level) dungeon levels, meaning the entire way in or the entire way out. Dispells upon resting.</w:t>
            </w:r>
          </w:p>
        </w:tc>
      </w:tr>
      <w:tr>
        <w:trPr/>
        <w:tc>
          <w:tcPr>
            <w:tcW w:w="856" w:type="dxa"/>
            <w:tcBorders>
              <w:start w:val="single" w:sz="4" w:space="0" w:color="000000"/>
              <w:bottom w:val="single" w:sz="4" w:space="0" w:color="000000"/>
            </w:tcBorders>
          </w:tcPr>
          <w:p>
            <w:pPr>
              <w:pStyle w:val="TableContents"/>
              <w:bidi w:val="0"/>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bidi w:val="0"/>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bidi w:val="0"/>
              <w:jc w:val="center"/>
              <w:rPr>
                <w:sz w:val="23"/>
                <w:szCs w:val="23"/>
              </w:rPr>
            </w:pPr>
            <w:r>
              <w:rPr>
                <w:sz w:val="23"/>
                <w:szCs w:val="23"/>
              </w:rPr>
              <w:t>Invisibility</w:t>
            </w:r>
          </w:p>
        </w:tc>
        <w:tc>
          <w:tcPr>
            <w:tcW w:w="5061" w:type="dxa"/>
            <w:tcBorders>
              <w:start w:val="single" w:sz="4" w:space="0" w:color="000000"/>
              <w:bottom w:val="single" w:sz="4" w:space="0" w:color="000000"/>
              <w:end w:val="single" w:sz="4" w:space="0" w:color="000000"/>
            </w:tcBorders>
          </w:tcPr>
          <w:p>
            <w:pPr>
              <w:pStyle w:val="TableContents"/>
              <w:bidi w:val="0"/>
              <w:jc w:val="center"/>
              <w:rPr>
                <w:sz w:val="23"/>
                <w:szCs w:val="23"/>
              </w:rPr>
            </w:pPr>
            <w:r>
              <w:rPr>
                <w:sz w:val="23"/>
                <w:szCs w:val="23"/>
              </w:rPr>
              <w:t>Target is invisible for 3 rounds, meaning they get no damage from melee or ranged enemy attacks. Rogues automatically perform sneak attacks when their target is susceptible.</w:t>
            </w:r>
          </w:p>
        </w:tc>
      </w:tr>
      <w:tr>
        <w:trPr/>
        <w:tc>
          <w:tcPr>
            <w:tcW w:w="856" w:type="dxa"/>
            <w:tcBorders>
              <w:start w:val="single" w:sz="4" w:space="0" w:color="000000"/>
              <w:bottom w:val="single" w:sz="4" w:space="0" w:color="000000"/>
            </w:tcBorders>
          </w:tcPr>
          <w:p>
            <w:pPr>
              <w:pStyle w:val="TableContents"/>
              <w:bidi w:val="0"/>
              <w:jc w:val="center"/>
              <w:rPr>
                <w:sz w:val="23"/>
                <w:szCs w:val="23"/>
              </w:rPr>
            </w:pPr>
            <w:r>
              <w:rPr>
                <w:sz w:val="23"/>
                <w:szCs w:val="23"/>
              </w:rPr>
            </w:r>
          </w:p>
        </w:tc>
        <w:tc>
          <w:tcPr>
            <w:tcW w:w="1262" w:type="dxa"/>
            <w:tcBorders>
              <w:start w:val="single" w:sz="4" w:space="0" w:color="000000"/>
              <w:bottom w:val="single" w:sz="4" w:space="0" w:color="000000"/>
            </w:tcBorders>
          </w:tcPr>
          <w:p>
            <w:pPr>
              <w:pStyle w:val="TableContents"/>
              <w:bidi w:val="0"/>
              <w:jc w:val="center"/>
              <w:rPr>
                <w:sz w:val="23"/>
                <w:szCs w:val="23"/>
              </w:rPr>
            </w:pPr>
            <w:r>
              <w:rPr>
                <w:sz w:val="23"/>
                <w:szCs w:val="23"/>
              </w:rPr>
            </w:r>
          </w:p>
        </w:tc>
        <w:tc>
          <w:tcPr>
            <w:tcW w:w="2793" w:type="dxa"/>
            <w:tcBorders>
              <w:start w:val="single" w:sz="4" w:space="0" w:color="000000"/>
              <w:bottom w:val="single" w:sz="4" w:space="0" w:color="000000"/>
            </w:tcBorders>
          </w:tcPr>
          <w:p>
            <w:pPr>
              <w:pStyle w:val="TableContents"/>
              <w:bidi w:val="0"/>
              <w:jc w:val="center"/>
              <w:rPr>
                <w:sz w:val="23"/>
                <w:szCs w:val="23"/>
              </w:rPr>
            </w:pPr>
            <w:r>
              <w:rPr>
                <w:sz w:val="23"/>
                <w:szCs w:val="23"/>
              </w:rPr>
              <w:t>Stop</w:t>
            </w:r>
          </w:p>
        </w:tc>
        <w:tc>
          <w:tcPr>
            <w:tcW w:w="5061" w:type="dxa"/>
            <w:tcBorders>
              <w:start w:val="single" w:sz="4" w:space="0" w:color="000000"/>
              <w:bottom w:val="single" w:sz="4" w:space="0" w:color="000000"/>
              <w:end w:val="single" w:sz="4" w:space="0" w:color="000000"/>
            </w:tcBorders>
          </w:tcPr>
          <w:p>
            <w:pPr>
              <w:pStyle w:val="TableContents"/>
              <w:bidi w:val="0"/>
              <w:jc w:val="center"/>
              <w:rPr>
                <w:sz w:val="23"/>
                <w:szCs w:val="23"/>
              </w:rPr>
            </w:pPr>
            <w:r>
              <w:rPr>
                <w:sz w:val="23"/>
                <w:szCs w:val="23"/>
              </w:rPr>
              <w:t>Target remains immobilized for (character_level-dungeon_level+1) turns.</w:t>
            </w:r>
          </w:p>
        </w:tc>
      </w:tr>
      <w:tr>
        <w:trPr>
          <w:trHeight w:val="1118" w:hRule="atLeast"/>
        </w:trPr>
        <w:tc>
          <w:tcPr>
            <w:tcW w:w="856" w:type="dxa"/>
            <w:tcBorders>
              <w:start w:val="single" w:sz="4" w:space="0" w:color="000000"/>
              <w:bottom w:val="single" w:sz="4" w:space="0" w:color="000000"/>
            </w:tcBorders>
          </w:tcPr>
          <w:p>
            <w:pPr>
              <w:pStyle w:val="TableContents"/>
              <w:bidi w:val="0"/>
              <w:jc w:val="center"/>
              <w:rPr/>
            </w:pPr>
            <w:r>
              <w:rPr/>
            </w:r>
          </w:p>
        </w:tc>
        <w:tc>
          <w:tcPr>
            <w:tcW w:w="1262" w:type="dxa"/>
            <w:tcBorders>
              <w:start w:val="single" w:sz="4" w:space="0" w:color="000000"/>
              <w:bottom w:val="single" w:sz="4" w:space="0" w:color="000000"/>
            </w:tcBorders>
          </w:tcPr>
          <w:p>
            <w:pPr>
              <w:pStyle w:val="TableContents"/>
              <w:bidi w:val="0"/>
              <w:jc w:val="center"/>
              <w:rPr/>
            </w:pPr>
            <w:r>
              <w:rPr/>
            </w:r>
          </w:p>
        </w:tc>
        <w:tc>
          <w:tcPr>
            <w:tcW w:w="2793" w:type="dxa"/>
            <w:tcBorders>
              <w:start w:val="single" w:sz="4" w:space="0" w:color="000000"/>
              <w:bottom w:val="single" w:sz="4" w:space="0" w:color="000000"/>
            </w:tcBorders>
          </w:tcPr>
          <w:p>
            <w:pPr>
              <w:pStyle w:val="TableContents"/>
              <w:bidi w:val="0"/>
              <w:jc w:val="center"/>
              <w:rPr/>
            </w:pPr>
            <w:r>
              <w:rPr/>
            </w:r>
          </w:p>
        </w:tc>
        <w:tc>
          <w:tcPr>
            <w:tcW w:w="5061" w:type="dxa"/>
            <w:tcBorders>
              <w:start w:val="single" w:sz="4" w:space="0" w:color="000000"/>
              <w:bottom w:val="single" w:sz="4" w:space="0" w:color="000000"/>
              <w:end w:val="single" w:sz="4" w:space="0" w:color="000000"/>
            </w:tcBorders>
          </w:tcPr>
          <w:p>
            <w:pPr>
              <w:pStyle w:val="TableContents"/>
              <w:bidi w:val="0"/>
              <w:jc w:val="center"/>
              <w:rPr/>
            </w:pPr>
            <w:r>
              <w:rPr/>
            </w:r>
          </w:p>
        </w:tc>
      </w:tr>
      <w:tr>
        <w:trPr>
          <w:trHeight w:val="1350" w:hRule="atLeast"/>
        </w:trPr>
        <w:tc>
          <w:tcPr>
            <w:tcW w:w="856" w:type="dxa"/>
            <w:tcBorders>
              <w:start w:val="single" w:sz="4" w:space="0" w:color="000000"/>
              <w:bottom w:val="single" w:sz="4" w:space="0" w:color="000000"/>
            </w:tcBorders>
          </w:tcPr>
          <w:p>
            <w:pPr>
              <w:pStyle w:val="TableContents"/>
              <w:bidi w:val="0"/>
              <w:jc w:val="center"/>
              <w:rPr/>
            </w:pPr>
            <w:r>
              <w:rPr/>
            </w:r>
          </w:p>
        </w:tc>
        <w:tc>
          <w:tcPr>
            <w:tcW w:w="1262" w:type="dxa"/>
            <w:tcBorders>
              <w:start w:val="single" w:sz="4" w:space="0" w:color="000000"/>
              <w:bottom w:val="single" w:sz="4" w:space="0" w:color="000000"/>
            </w:tcBorders>
          </w:tcPr>
          <w:p>
            <w:pPr>
              <w:pStyle w:val="TableContents"/>
              <w:bidi w:val="0"/>
              <w:jc w:val="center"/>
              <w:rPr/>
            </w:pPr>
            <w:r>
              <w:rPr/>
            </w:r>
          </w:p>
        </w:tc>
        <w:tc>
          <w:tcPr>
            <w:tcW w:w="2793" w:type="dxa"/>
            <w:tcBorders>
              <w:start w:val="single" w:sz="4" w:space="0" w:color="000000"/>
              <w:bottom w:val="single" w:sz="4" w:space="0" w:color="000000"/>
            </w:tcBorders>
          </w:tcPr>
          <w:p>
            <w:pPr>
              <w:pStyle w:val="TableContents"/>
              <w:bidi w:val="0"/>
              <w:jc w:val="center"/>
              <w:rPr/>
            </w:pPr>
            <w:r>
              <w:rPr/>
            </w:r>
          </w:p>
        </w:tc>
        <w:tc>
          <w:tcPr>
            <w:tcW w:w="5061" w:type="dxa"/>
            <w:tcBorders>
              <w:start w:val="single" w:sz="4" w:space="0" w:color="000000"/>
              <w:bottom w:val="single" w:sz="4" w:space="0" w:color="000000"/>
              <w:end w:val="single" w:sz="4" w:space="0" w:color="000000"/>
            </w:tcBorders>
          </w:tcPr>
          <w:p>
            <w:pPr>
              <w:pStyle w:val="TableContents"/>
              <w:bidi w:val="0"/>
              <w:jc w:val="center"/>
              <w:rPr/>
            </w:pPr>
            <w:r>
              <w:rPr/>
            </w:r>
          </w:p>
        </w:tc>
      </w:tr>
      <w:tr>
        <w:trPr>
          <w:trHeight w:val="1256" w:hRule="atLeast"/>
        </w:trPr>
        <w:tc>
          <w:tcPr>
            <w:tcW w:w="856" w:type="dxa"/>
            <w:tcBorders>
              <w:start w:val="single" w:sz="4" w:space="0" w:color="000000"/>
              <w:bottom w:val="single" w:sz="4" w:space="0" w:color="000000"/>
            </w:tcBorders>
          </w:tcPr>
          <w:p>
            <w:pPr>
              <w:pStyle w:val="TableContents"/>
              <w:bidi w:val="0"/>
              <w:jc w:val="center"/>
              <w:rPr/>
            </w:pPr>
            <w:r>
              <w:rPr/>
            </w:r>
          </w:p>
        </w:tc>
        <w:tc>
          <w:tcPr>
            <w:tcW w:w="1262" w:type="dxa"/>
            <w:tcBorders>
              <w:start w:val="single" w:sz="4" w:space="0" w:color="000000"/>
              <w:bottom w:val="single" w:sz="4" w:space="0" w:color="000000"/>
            </w:tcBorders>
          </w:tcPr>
          <w:p>
            <w:pPr>
              <w:pStyle w:val="TableContents"/>
              <w:bidi w:val="0"/>
              <w:jc w:val="center"/>
              <w:rPr/>
            </w:pPr>
            <w:r>
              <w:rPr/>
            </w:r>
          </w:p>
        </w:tc>
        <w:tc>
          <w:tcPr>
            <w:tcW w:w="2793" w:type="dxa"/>
            <w:tcBorders>
              <w:start w:val="single" w:sz="4" w:space="0" w:color="000000"/>
              <w:bottom w:val="single" w:sz="4" w:space="0" w:color="000000"/>
            </w:tcBorders>
          </w:tcPr>
          <w:p>
            <w:pPr>
              <w:pStyle w:val="TableContents"/>
              <w:bidi w:val="0"/>
              <w:jc w:val="center"/>
              <w:rPr/>
            </w:pPr>
            <w:r>
              <w:rPr/>
            </w:r>
          </w:p>
        </w:tc>
        <w:tc>
          <w:tcPr>
            <w:tcW w:w="5061" w:type="dxa"/>
            <w:tcBorders>
              <w:start w:val="single" w:sz="4" w:space="0" w:color="000000"/>
              <w:bottom w:val="single" w:sz="4" w:space="0" w:color="000000"/>
              <w:end w:val="single" w:sz="4" w:space="0" w:color="000000"/>
            </w:tcBorders>
          </w:tcPr>
          <w:p>
            <w:pPr>
              <w:pStyle w:val="TableContents"/>
              <w:bidi w:val="0"/>
              <w:jc w:val="center"/>
              <w:rPr/>
            </w:pPr>
            <w:r>
              <w:rPr/>
            </w:r>
          </w:p>
        </w:tc>
      </w:tr>
    </w:tbl>
    <w:p>
      <w:pPr>
        <w:pStyle w:val="Normal"/>
        <w:bidi w:val="0"/>
        <w:jc w:val="center"/>
        <w:rPr>
          <w:i/>
          <w:i/>
          <w:iCs/>
          <w:sz w:val="22"/>
          <w:szCs w:val="22"/>
        </w:rPr>
      </w:pPr>
      <w:r>
        <w:rPr>
          <w:i/>
          <w:iCs/>
          <w:sz w:val="22"/>
          <w:szCs w:val="22"/>
        </w:rPr>
        <w:t>First column is to mark a spell as known, the second is to assign your spell slots.</w:t>
      </w:r>
    </w:p>
    <w:p>
      <w:pPr>
        <w:pStyle w:val="Normal"/>
        <w:bidi w:val="0"/>
        <w:jc w:val="center"/>
        <w:rPr>
          <w:b/>
          <w:bCs/>
          <w:i w:val="false"/>
          <w:i w:val="false"/>
          <w:iCs w:val="false"/>
          <w:sz w:val="28"/>
          <w:szCs w:val="28"/>
        </w:rPr>
      </w:pPr>
      <w:r>
        <w:rPr>
          <w:b/>
          <w:bCs/>
          <w:i w:val="false"/>
          <w:iCs w:val="false"/>
          <w:sz w:val="28"/>
          <w:szCs w:val="28"/>
        </w:rPr>
        <w:t>Spell Slots Spent</w:t>
      </w:r>
    </w:p>
    <w:tbl>
      <w:tblPr>
        <w:tblW w:w="5000" w:type="pct"/>
        <w:jc w:val="start"/>
        <w:tblInd w:w="-5" w:type="dxa"/>
        <w:tblLayout w:type="fixed"/>
        <w:tblCellMar>
          <w:top w:w="55" w:type="dxa"/>
          <w:start w:w="55" w:type="dxa"/>
          <w:bottom w:w="55" w:type="dxa"/>
          <w:end w:w="55" w:type="dxa"/>
        </w:tblCellMar>
      </w:tblPr>
      <w:tblGrid>
        <w:gridCol w:w="1424"/>
        <w:gridCol w:w="1424"/>
        <w:gridCol w:w="1425"/>
        <w:gridCol w:w="1424"/>
        <w:gridCol w:w="1425"/>
        <w:gridCol w:w="1424"/>
        <w:gridCol w:w="1426"/>
      </w:tblGrid>
      <w:tr>
        <w:trPr>
          <w:trHeight w:val="356" w:hRule="atLeast"/>
        </w:trPr>
        <w:tc>
          <w:tcPr>
            <w:tcW w:w="1424" w:type="dxa"/>
            <w:tcBorders>
              <w:top w:val="single" w:sz="4" w:space="0" w:color="000000"/>
              <w:start w:val="single" w:sz="4" w:space="0" w:color="000000"/>
              <w:bottom w:val="single" w:sz="4" w:space="0" w:color="000000"/>
            </w:tcBorders>
          </w:tcPr>
          <w:p>
            <w:pPr>
              <w:pStyle w:val="TableContents"/>
              <w:bidi w:val="0"/>
              <w:jc w:val="center"/>
              <w:rPr>
                <w:sz w:val="22"/>
                <w:szCs w:val="22"/>
              </w:rPr>
            </w:pPr>
            <w:r>
              <w:rPr>
                <w:sz w:val="22"/>
                <w:szCs w:val="22"/>
              </w:rPr>
              <w:t>Level 1</w:t>
            </w:r>
          </w:p>
        </w:tc>
        <w:tc>
          <w:tcPr>
            <w:tcW w:w="1424" w:type="dxa"/>
            <w:tcBorders>
              <w:top w:val="single" w:sz="4" w:space="0" w:color="000000"/>
              <w:start w:val="single" w:sz="4" w:space="0" w:color="000000"/>
              <w:bottom w:val="single" w:sz="4" w:space="0" w:color="000000"/>
            </w:tcBorders>
          </w:tcPr>
          <w:p>
            <w:pPr>
              <w:pStyle w:val="TableContents"/>
              <w:bidi w:val="0"/>
              <w:jc w:val="center"/>
              <w:rPr>
                <w:sz w:val="22"/>
                <w:szCs w:val="22"/>
              </w:rPr>
            </w:pPr>
            <w:r>
              <w:rPr>
                <w:sz w:val="22"/>
                <w:szCs w:val="22"/>
              </w:rPr>
              <w:t>Level1</w:t>
            </w:r>
          </w:p>
        </w:tc>
        <w:tc>
          <w:tcPr>
            <w:tcW w:w="1425" w:type="dxa"/>
            <w:tcBorders>
              <w:top w:val="single" w:sz="4" w:space="0" w:color="000000"/>
              <w:start w:val="single" w:sz="4" w:space="0" w:color="000000"/>
              <w:bottom w:val="single" w:sz="4" w:space="0" w:color="000000"/>
            </w:tcBorders>
          </w:tcPr>
          <w:p>
            <w:pPr>
              <w:pStyle w:val="TableContents"/>
              <w:bidi w:val="0"/>
              <w:jc w:val="center"/>
              <w:rPr>
                <w:sz w:val="22"/>
                <w:szCs w:val="22"/>
              </w:rPr>
            </w:pPr>
            <w:r>
              <w:rPr>
                <w:sz w:val="22"/>
                <w:szCs w:val="22"/>
              </w:rPr>
              <w:t xml:space="preserve">Level </w:t>
            </w:r>
            <w:r>
              <w:rPr>
                <w:sz w:val="22"/>
                <w:szCs w:val="22"/>
              </w:rPr>
              <w:t>2</w:t>
            </w:r>
          </w:p>
        </w:tc>
        <w:tc>
          <w:tcPr>
            <w:tcW w:w="1424" w:type="dxa"/>
            <w:tcBorders>
              <w:top w:val="single" w:sz="4" w:space="0" w:color="000000"/>
              <w:start w:val="single" w:sz="4" w:space="0" w:color="000000"/>
              <w:bottom w:val="single" w:sz="4" w:space="0" w:color="000000"/>
            </w:tcBorders>
          </w:tcPr>
          <w:p>
            <w:pPr>
              <w:pStyle w:val="TableContents"/>
              <w:bidi w:val="0"/>
              <w:jc w:val="center"/>
              <w:rPr>
                <w:sz w:val="22"/>
                <w:szCs w:val="22"/>
              </w:rPr>
            </w:pPr>
            <w:r>
              <w:rPr>
                <w:sz w:val="22"/>
                <w:szCs w:val="22"/>
              </w:rPr>
              <w:t xml:space="preserve">Level </w:t>
            </w:r>
            <w:r>
              <w:rPr>
                <w:sz w:val="22"/>
                <w:szCs w:val="22"/>
              </w:rPr>
              <w:t>3</w:t>
            </w:r>
          </w:p>
        </w:tc>
        <w:tc>
          <w:tcPr>
            <w:tcW w:w="1425" w:type="dxa"/>
            <w:tcBorders>
              <w:top w:val="single" w:sz="4" w:space="0" w:color="000000"/>
              <w:start w:val="single" w:sz="4" w:space="0" w:color="000000"/>
              <w:bottom w:val="single" w:sz="4" w:space="0" w:color="000000"/>
            </w:tcBorders>
          </w:tcPr>
          <w:p>
            <w:pPr>
              <w:pStyle w:val="TableContents"/>
              <w:bidi w:val="0"/>
              <w:jc w:val="center"/>
              <w:rPr>
                <w:sz w:val="22"/>
                <w:szCs w:val="22"/>
              </w:rPr>
            </w:pPr>
            <w:r>
              <w:rPr>
                <w:sz w:val="22"/>
                <w:szCs w:val="22"/>
              </w:rPr>
              <w:t xml:space="preserve">Level </w:t>
            </w:r>
            <w:r>
              <w:rPr>
                <w:sz w:val="22"/>
                <w:szCs w:val="22"/>
              </w:rPr>
              <w:t>4</w:t>
            </w:r>
          </w:p>
        </w:tc>
        <w:tc>
          <w:tcPr>
            <w:tcW w:w="1424" w:type="dxa"/>
            <w:tcBorders>
              <w:top w:val="single" w:sz="4" w:space="0" w:color="000000"/>
              <w:start w:val="single" w:sz="4" w:space="0" w:color="000000"/>
              <w:bottom w:val="single" w:sz="4" w:space="0" w:color="000000"/>
            </w:tcBorders>
          </w:tcPr>
          <w:p>
            <w:pPr>
              <w:pStyle w:val="TableContents"/>
              <w:bidi w:val="0"/>
              <w:jc w:val="center"/>
              <w:rPr>
                <w:sz w:val="22"/>
                <w:szCs w:val="22"/>
              </w:rPr>
            </w:pPr>
            <w:r>
              <w:rPr>
                <w:sz w:val="22"/>
                <w:szCs w:val="22"/>
              </w:rPr>
              <w:t xml:space="preserve">Level </w:t>
            </w:r>
            <w:r>
              <w:rPr>
                <w:sz w:val="22"/>
                <w:szCs w:val="22"/>
              </w:rPr>
              <w:t>5</w:t>
            </w:r>
          </w:p>
        </w:tc>
        <w:tc>
          <w:tcPr>
            <w:tcW w:w="1426" w:type="dxa"/>
            <w:tcBorders>
              <w:top w:val="single" w:sz="4" w:space="0" w:color="000000"/>
              <w:start w:val="single" w:sz="4" w:space="0" w:color="000000"/>
              <w:bottom w:val="single" w:sz="4" w:space="0" w:color="000000"/>
              <w:end w:val="single" w:sz="4" w:space="0" w:color="000000"/>
            </w:tcBorders>
          </w:tcPr>
          <w:p>
            <w:pPr>
              <w:pStyle w:val="TableContents"/>
              <w:bidi w:val="0"/>
              <w:jc w:val="center"/>
              <w:rPr>
                <w:sz w:val="22"/>
                <w:szCs w:val="22"/>
              </w:rPr>
            </w:pPr>
            <w:r>
              <w:rPr>
                <w:sz w:val="22"/>
                <w:szCs w:val="22"/>
              </w:rPr>
              <w:t xml:space="preserve">Level </w:t>
            </w:r>
            <w:r>
              <w:rPr>
                <w:sz w:val="22"/>
                <w:szCs w:val="22"/>
              </w:rPr>
              <w:t>6</w:t>
            </w:r>
          </w:p>
        </w:tc>
      </w:tr>
    </w:tbl>
    <w:p>
      <w:pPr>
        <w:pStyle w:val="Normal"/>
        <w:bidi w:val="0"/>
        <w:jc w:val="center"/>
        <w:rPr>
          <w:i/>
          <w:i/>
          <w:iCs/>
          <w:sz w:val="22"/>
          <w:szCs w:val="22"/>
        </w:rPr>
      </w:pPr>
      <w:r>
        <w:rPr>
          <w:i/>
          <w:iCs/>
          <w:sz w:val="22"/>
          <w:szCs w:val="22"/>
        </w:rPr>
        <w:t>This table shows spell slots available per level, it’s meant to help keep track of spent slots.</w:t>
      </w:r>
    </w:p>
    <w:sectPr>
      <w:footerReference w:type="default" r:id="rId2"/>
      <w:type w:val="nextPage"/>
      <w:pgSz w:w="12240" w:h="15840"/>
      <w:pgMar w:left="1134" w:right="1134" w:gutter="0" w:header="0" w:top="1134" w:footer="994" w:bottom="1949"/>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lutedGermanica">
    <w:charset w:val="01" w:characterSet="utf-8"/>
    <w:family w:val="auto"/>
    <w:pitch w:val="variable"/>
  </w:font>
  <w:font w:name="Ruritania">
    <w:charset w:val="01" w:characterSet="utf-8"/>
    <w:family w:val="roman"/>
    <w:pitch w:val="variable"/>
  </w:font>
  <w:font w:name="Cloister Black">
    <w:charset w:val="01" w:characterSet="utf-8"/>
    <w:family w:val="roman"/>
    <w:pitch w:val="variable"/>
  </w:font>
  <w:font w:name="Beckett">
    <w:charset w:val="01" w:characterSet="utf-8"/>
    <w:family w:val="auto"/>
    <w:pitch w:val="variable"/>
  </w:font>
  <w:font w:name="Cloister Black">
    <w:charset w:val="01" w:characterSet="utf-8"/>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ascii="Liberation Serif" w:hAnsi="Liberation Serif"/>
      </w:rPr>
    </w:pPr>
    <w:r>
      <w:rPr>
        <w:rFonts w:ascii="Ruritania" w:hAnsi="Ruritania"/>
        <w:sz w:val="28"/>
        <w:szCs w:val="28"/>
      </w:rPr>
      <w:t>T</w:t>
    </w:r>
    <w:r>
      <w:rPr>
        <w:rFonts w:ascii="Cloister Black" w:hAnsi="Cloister Black"/>
        <w:sz w:val="28"/>
        <w:szCs w:val="28"/>
      </w:rPr>
      <w:t>he Hunt for the Treasure of Aural Hall</w:t>
    </w:r>
    <w:r>
      <w:rPr>
        <w:i/>
        <w:iCs/>
      </w:rPr>
      <w:t xml:space="preserve"> </w:t>
    </w:r>
    <w:r>
      <w:rPr>
        <w:i/>
        <w:iCs/>
      </w:rPr>
      <w:t>a</w:t>
    </w:r>
    <w:r>
      <w:rPr>
        <w:i/>
        <w:iCs/>
      </w:rPr>
      <w:t xml:space="preserve"> </w:t>
    </w:r>
    <w:hyperlink r:id="rId1">
      <w:r>
        <w:rPr>
          <w:rStyle w:val="Hyperlink"/>
          <w:rFonts w:ascii="Beckett" w:hAnsi="Beckett"/>
          <w:i/>
          <w:iCs/>
          <w:sz w:val="28"/>
          <w:szCs w:val="28"/>
        </w:rPr>
        <w:t>DepthRangers</w:t>
      </w:r>
    </w:hyperlink>
    <w:r>
      <w:rPr>
        <w:i/>
        <w:iCs/>
      </w:rPr>
      <w:t xml:space="preserve"> Solo/COOP campaign</w:t>
    </w:r>
  </w:p>
  <w:p>
    <w:pPr>
      <w:pStyle w:val="Normal"/>
      <w:bidi w:val="0"/>
      <w:jc w:val="center"/>
      <w:rPr>
        <w:rFonts w:ascii="Liberation Serif" w:hAnsi="Liberation Serif"/>
      </w:rPr>
    </w:pPr>
    <w:r>
      <w:rPr>
        <w:b/>
        <w:bCs/>
        <w:i w:val="false"/>
        <w:iCs w:val="false"/>
        <w:sz w:val="20"/>
        <w:szCs w:val="20"/>
      </w:rPr>
      <w:t xml:space="preserve">                                                                     </w:t>
    </w:r>
    <w:r>
      <w:rPr>
        <w:b w:val="false"/>
        <w:bCs w:val="false"/>
        <w:i w:val="false"/>
        <w:iCs w:val="false"/>
        <w:sz w:val="20"/>
        <w:szCs w:val="20"/>
      </w:rPr>
      <w:t>C</w:t>
    </w:r>
    <w:r>
      <w:rPr>
        <w:b w:val="false"/>
        <w:bCs w:val="false"/>
        <w:i w:val="false"/>
        <w:iCs w:val="false"/>
        <w:sz w:val="20"/>
        <w:szCs w:val="20"/>
      </w:rPr>
      <w:t xml:space="preserve">reative </w:t>
    </w:r>
    <w:r>
      <w:rPr>
        <w:b w:val="false"/>
        <w:bCs w:val="false"/>
        <w:i w:val="false"/>
        <w:iCs w:val="false"/>
        <w:sz w:val="20"/>
        <w:szCs w:val="20"/>
      </w:rPr>
      <w:t>C</w:t>
    </w:r>
    <w:r>
      <w:rPr>
        <w:b w:val="false"/>
        <w:bCs w:val="false"/>
        <w:i w:val="false"/>
        <w:iCs w:val="false"/>
        <w:sz w:val="20"/>
        <w:szCs w:val="20"/>
      </w:rPr>
      <w:t>ommons</w:t>
    </w:r>
    <w:r>
      <w:rPr>
        <w:b w:val="false"/>
        <w:bCs w:val="false"/>
        <w:i w:val="false"/>
        <w:iCs w:val="false"/>
        <w:sz w:val="20"/>
        <w:szCs w:val="20"/>
      </w:rPr>
      <w:t xml:space="preserve"> </w:t>
    </w:r>
    <w:r>
      <w:rPr>
        <w:b w:val="false"/>
        <w:bCs w:val="false"/>
        <w:i w:val="false"/>
        <w:iCs w:val="false"/>
        <w:sz w:val="20"/>
        <w:szCs w:val="20"/>
      </w:rPr>
      <w:t>4.0 CC-</w:t>
    </w:r>
    <w:r>
      <w:rPr>
        <w:b w:val="false"/>
        <w:bCs w:val="false"/>
        <w:i w:val="false"/>
        <w:iCs w:val="false"/>
        <w:sz w:val="20"/>
        <w:szCs w:val="20"/>
      </w:rPr>
      <w:t xml:space="preserve">BY-SA </w:t>
    </w:r>
    <w:r>
      <w:rPr>
        <w:b w:val="false"/>
        <w:bCs w:val="false"/>
        <w:i w:val="false"/>
        <w:iCs w:val="false"/>
        <w:sz w:val="20"/>
        <w:szCs w:val="20"/>
      </w:rPr>
      <w:t>by</w:t>
    </w:r>
    <w:r>
      <w:rPr>
        <w:b w:val="false"/>
        <w:bCs w:val="false"/>
        <w:i w:val="false"/>
        <w:iCs w:val="false"/>
        <w:sz w:val="20"/>
        <w:szCs w:val="20"/>
      </w:rPr>
      <w:t xml:space="preserve"> </w:t>
    </w:r>
    <w:r>
      <w:rPr>
        <w:rFonts w:ascii="Cloister Black" w:hAnsi="Cloister Black"/>
        <w:b w:val="false"/>
        <w:bCs w:val="false"/>
        <w:i w:val="false"/>
        <w:iCs w:val="false"/>
        <w:sz w:val="28"/>
        <w:szCs w:val="28"/>
      </w:rPr>
      <w:t>BIT Mysteries</w:t>
    </w:r>
  </w:p>
</w:ftr>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roid Sans Fallback" w:cs="FreeSans"/>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bitmysteries.itch.io/depthranger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715</TotalTime>
  <Application>LibreOffice/25.2.3.1$Linux_X86_64 LibreOffice_project/520$Build-1</Application>
  <AppVersion>15.0000</AppVersion>
  <Pages>2</Pages>
  <Words>721</Words>
  <Characters>3604</Characters>
  <CharactersWithSpaces>4396</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2026-03-29T23:35:51Z</dcterms:created>
  <dc:creator/>
  <dc:description/>
  <dc:language>en-US</dc:language>
  <cp:lastModifiedBy/>
  <dcterms:modified xsi:type="dcterms:W3CDTF">2026-04-20T17:54:03Z</dcterms:modified>
  <cp:revision>35</cp:revision>
  <dc:subject/>
  <dc:title/>
</cp:coreProperties>
</file>