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right="0" w:rightChars="0" w:firstLine="0" w:firstLineChars="0"/>
        <w:jc w:val="center"/>
        <w:rPr>
          <w:rFonts w:hint="eastAsia" w:eastAsia="黑体"/>
          <w:b/>
          <w:bCs/>
          <w:sz w:val="32"/>
          <w:lang w:val="en-US" w:eastAsia="zh-CN"/>
        </w:rPr>
      </w:pPr>
      <w:r>
        <w:pict>
          <v:rect id="_x0000_s1026" o:spid="_x0000_s1026" o:spt="1" style="position:absolute;left:0pt;margin-left:81.9pt;margin-top:-0.35pt;height:70.4pt;width:245.2pt;mso-wrap-distance-bottom:0pt;mso-wrap-distance-left:9pt;mso-wrap-distance-right:9pt;mso-wrap-distance-top:0pt;mso-wrap-style:none;z-index:25165926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312" w:beforeLines="100" w:after="0" w:afterLines="0" w:line="240" w:lineRule="auto"/>
                    <w:ind w:left="0" w:leftChars="0" w:right="0" w:rightChars="0" w:firstLine="0" w:firstLineChars="0"/>
                    <w:jc w:val="center"/>
                    <w:textAlignment w:val="auto"/>
                    <w:outlineLvl w:val="9"/>
                    <w:rPr>
                      <w:rFonts w:hint="default" w:eastAsia="黑体"/>
                      <w:b w:val="0"/>
                      <w:bCs w:val="0"/>
                      <w:spacing w:val="57"/>
                      <w:w w:val="92"/>
                      <w:kern w:val="0"/>
                      <w:sz w:val="20"/>
                      <w:szCs w:val="20"/>
                      <w:fitText w:val="7350" w:id="0"/>
                      <w:lang w:val="pl-PL" w:eastAsia="zh-CN"/>
                    </w:rPr>
                  </w:pPr>
                  <w:r>
                    <w:rPr>
                      <w:rFonts w:hint="default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l-PL"/>
                    </w:rPr>
                    <w:t>Akademia Ekonomiczno-Humanistyczna w Warszawie</w:t>
                  </w:r>
                </w:p>
              </w:txbxContent>
            </v:textbox>
            <w10:wrap type="square"/>
          </v:rect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jc w:val="center"/>
        <w:rPr>
          <w:rFonts w:hint="eastAsia" w:eastAsia="楷体_GB2312"/>
          <w:b/>
          <w:bCs/>
          <w:kern w:val="0"/>
          <w:sz w:val="52"/>
        </w:rPr>
      </w:pPr>
      <w:r>
        <w:rPr>
          <w:rFonts w:hint="default" w:ascii="Lato Light" w:hAnsi="Lato Light" w:eastAsia="黑体" w:cs="Lato Light"/>
          <w:sz w:val="52"/>
          <w:szCs w:val="52"/>
          <w:lang w:val="pl-PL" w:eastAsia="zh-CN"/>
        </w:rPr>
        <w:t>SPRAWOZDANIE</w:t>
      </w: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lang w:val="pl-PL"/>
        </w:rPr>
      </w:pPr>
      <w:r>
        <w:rPr>
          <w:rFonts w:hint="default"/>
          <w:lang w:val="pl-PL"/>
        </w:rPr>
        <w:t>INTELIGENTNA ANALIZA DANYCH</w:t>
      </w: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b/>
          <w:bCs/>
          <w:lang w:val="pl-PL"/>
        </w:rPr>
      </w:pPr>
      <w:r>
        <w:rPr>
          <w:rFonts w:hint="default"/>
          <w:b/>
          <w:bCs/>
          <w:lang w:val="pl-PL"/>
        </w:rPr>
        <w:t>LAB5</w:t>
      </w:r>
    </w:p>
    <w:p>
      <w:pPr>
        <w:jc w:val="center"/>
        <w:rPr>
          <w:rFonts w:hint="default" w:ascii="Lato Semibold" w:hAnsi="Lato Semibold" w:cs="Lato Semibold"/>
          <w:b/>
          <w:bCs/>
          <w:lang w:val="pl-PL"/>
        </w:rPr>
      </w:pPr>
      <w:r>
        <w:rPr>
          <w:rFonts w:hint="default" w:ascii="Lato Semibold" w:hAnsi="Lato Semibold" w:cs="Lato Semibold"/>
          <w:b/>
          <w:bCs/>
          <w:lang w:val="pl-PL"/>
        </w:rPr>
        <w:t>REGRESJA LINIOWA</w:t>
      </w:r>
    </w:p>
    <w:p>
      <w:pPr>
        <w:jc w:val="center"/>
        <w:rPr>
          <w:rFonts w:hint="default" w:ascii="Lato Semibold" w:hAnsi="Lato Semibold" w:cs="Lato Semibold"/>
          <w:b/>
          <w:bCs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09.01.2022</w:t>
      </w:r>
    </w:p>
    <w:p>
      <w:pPr>
        <w:jc w:val="both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JOANNA PRAJZENDANC</w:t>
      </w: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36358</w:t>
      </w: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MIŁOSZ SAKOWSKI</w:t>
      </w: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36381</w:t>
      </w: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br w:type="page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jc w:val="left"/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sdt>
      <w:sdtPr>
        <w:rPr>
          <w:rFonts w:ascii="SimSun" w:hAnsi="SimSun" w:eastAsia="SimSun" w:cstheme="minorBidi"/>
          <w:kern w:val="2"/>
          <w:sz w:val="21"/>
          <w:lang w:val="en-US" w:eastAsia="zh-CN"/>
        </w:rPr>
        <w:id w:val="147458999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kern w:val="2"/>
          <w:sz w:val="21"/>
          <w:lang w:val="en-US" w:eastAsia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32"/>
            </w:rPr>
          </w:pPr>
          <w:bookmarkStart w:id="0" w:name="_Toc5669"/>
          <w:r>
            <w:rPr>
              <w:b/>
              <w:bCs/>
              <w:sz w:val="32"/>
              <w:szCs w:val="32"/>
            </w:rPr>
            <w:t>Spis treści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32"/>
            </w:rPr>
          </w:pPr>
        </w:p>
        <w:p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b/>
              <w:bCs/>
              <w:sz w:val="24"/>
              <w:szCs w:val="24"/>
            </w:rPr>
          </w:pPr>
        </w:p>
        <w:p>
          <w:pPr>
            <w:pStyle w:val="15"/>
            <w:tabs>
              <w:tab w:val="right" w:leader="dot" w:pos="8306"/>
            </w:tabs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"1-3" \h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_Toc26351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1. </w:t>
          </w:r>
          <w:r>
            <w:rPr>
              <w:rFonts w:hint="default"/>
              <w:lang w:val="pl-PL"/>
            </w:rPr>
            <w:t>Cel i przebieg ćwiczenia</w:t>
          </w:r>
          <w:r>
            <w:tab/>
          </w:r>
          <w:r>
            <w:fldChar w:fldCharType="begin"/>
          </w:r>
          <w:r>
            <w:instrText xml:space="preserve"> PAGEREF _Toc26351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_Toc26147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2. </w:t>
          </w:r>
          <w:r>
            <w:rPr>
              <w:rFonts w:hint="default"/>
              <w:lang w:val="pl-PL"/>
            </w:rPr>
            <w:t>Definicje i założenia</w:t>
          </w:r>
          <w:r>
            <w:tab/>
          </w:r>
          <w:r>
            <w:fldChar w:fldCharType="begin"/>
          </w:r>
          <w:r>
            <w:instrText xml:space="preserve"> PAGEREF _Toc26147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_Toc1342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2.1. </w:t>
          </w:r>
          <w:r>
            <w:rPr>
              <w:rFonts w:hint="default"/>
              <w:lang w:val="pl-PL"/>
            </w:rPr>
            <w:t>Wyjaśnienie pojęć</w:t>
          </w:r>
          <w:r>
            <w:tab/>
          </w:r>
          <w:r>
            <w:fldChar w:fldCharType="begin"/>
          </w:r>
          <w:r>
            <w:instrText xml:space="preserve"> PAGEREF _Toc1342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_Toc22073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 </w:t>
          </w:r>
          <w:r>
            <w:rPr>
              <w:rFonts w:hint="default"/>
              <w:lang w:val="pl-PL"/>
            </w:rPr>
            <w:t>Metryki oceny regresji liniowej</w:t>
          </w:r>
          <w:r>
            <w:tab/>
          </w:r>
          <w:r>
            <w:fldChar w:fldCharType="begin"/>
          </w:r>
          <w:r>
            <w:instrText xml:space="preserve"> PAGEREF _Toc22073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_Toc2834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3.1. </w:t>
          </w:r>
          <w:r>
            <w:rPr>
              <w:rFonts w:hint="default"/>
              <w:lang w:val="pl-PL"/>
            </w:rPr>
            <w:t>Omówienie kodu</w:t>
          </w:r>
          <w:r>
            <w:tab/>
          </w:r>
          <w:r>
            <w:fldChar w:fldCharType="begin"/>
          </w:r>
          <w:r>
            <w:instrText xml:space="preserve"> PAGEREF _Toc2834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_Toc7450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Najprostszy, przykładowy zestaw danych</w:t>
          </w:r>
          <w:r>
            <w:tab/>
          </w:r>
          <w:r>
            <w:fldChar w:fldCharType="begin"/>
          </w:r>
          <w:r>
            <w:instrText xml:space="preserve"> PAGEREF _Toc7450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_Toc7543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</w:rPr>
            <w:t xml:space="preserve">ii. </w:t>
          </w:r>
          <w:r>
            <w:rPr>
              <w:rFonts w:hint="default"/>
              <w:lang w:val="pl-PL"/>
            </w:rPr>
            <w:t>Regresja liniowa na przykładowym zestawie danych</w:t>
          </w:r>
          <w:r>
            <w:tab/>
          </w:r>
          <w:r>
            <w:fldChar w:fldCharType="begin"/>
          </w:r>
          <w:r>
            <w:instrText xml:space="preserve"> PAGEREF _Toc7543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_Toc24695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3.2. </w:t>
          </w:r>
          <w:r>
            <w:rPr>
              <w:rFonts w:hint="default"/>
              <w:lang w:val="pl-PL"/>
            </w:rPr>
            <w:t>Zadanie #1</w:t>
          </w:r>
          <w:r>
            <w:tab/>
          </w:r>
          <w:r>
            <w:fldChar w:fldCharType="begin"/>
          </w:r>
          <w:r>
            <w:instrText xml:space="preserve"> PAGEREF _Toc24695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_Toc21731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Pytanie</w:t>
          </w:r>
          <w:r>
            <w:tab/>
          </w:r>
          <w:r>
            <w:fldChar w:fldCharType="begin"/>
          </w:r>
          <w:r>
            <w:instrText xml:space="preserve"> PAGEREF _Toc21731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_Toc25163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</w:rPr>
            <w:t xml:space="preserve">ii. </w:t>
          </w:r>
          <w:r>
            <w:rPr>
              <w:rFonts w:hint="default"/>
              <w:lang w:val="pl-PL"/>
            </w:rPr>
            <w:t>Odpowiedź</w:t>
          </w:r>
          <w:r>
            <w:tab/>
          </w:r>
          <w:r>
            <w:fldChar w:fldCharType="begin"/>
          </w:r>
          <w:r>
            <w:instrText xml:space="preserve"> PAGEREF _Toc25163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_Toc20797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</w:rPr>
            <w:t xml:space="preserve">3.3. </w:t>
          </w:r>
          <w:r>
            <w:rPr>
              <w:rFonts w:hint="default"/>
              <w:lang w:val="pl-PL"/>
            </w:rPr>
            <w:t>Zadanie #2</w:t>
          </w:r>
          <w:r>
            <w:tab/>
          </w:r>
          <w:r>
            <w:fldChar w:fldCharType="begin"/>
          </w:r>
          <w:r>
            <w:instrText xml:space="preserve"> PAGEREF _Toc20797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_Toc31061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Polecenie</w:t>
          </w:r>
          <w:r>
            <w:tab/>
          </w:r>
          <w:r>
            <w:fldChar w:fldCharType="begin"/>
          </w:r>
          <w:r>
            <w:instrText xml:space="preserve"> PAGEREF _Toc31061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_Toc13048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_Toc13048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_Toc32317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3.4. </w:t>
          </w:r>
          <w:r>
            <w:rPr>
              <w:rFonts w:hint="default"/>
              <w:lang w:val="pl-PL"/>
            </w:rPr>
            <w:t>Zadanie #3</w:t>
          </w:r>
          <w:r>
            <w:tab/>
          </w:r>
          <w:r>
            <w:fldChar w:fldCharType="begin"/>
          </w:r>
          <w:r>
            <w:instrText xml:space="preserve"> PAGEREF _Toc32317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_Toc18960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Polecenie</w:t>
          </w:r>
          <w:r>
            <w:tab/>
          </w:r>
          <w:r>
            <w:fldChar w:fldCharType="begin"/>
          </w:r>
          <w:r>
            <w:instrText xml:space="preserve"> PAGEREF _Toc18960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_Toc23332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_Toc23332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_Toc4591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3.5. </w:t>
          </w:r>
          <w:r>
            <w:rPr>
              <w:rFonts w:hint="default"/>
              <w:lang w:val="pl-PL"/>
            </w:rPr>
            <w:t>Zadanie #4</w:t>
          </w:r>
          <w:r>
            <w:tab/>
          </w:r>
          <w:r>
            <w:fldChar w:fldCharType="begin"/>
          </w:r>
          <w:r>
            <w:instrText xml:space="preserve"> PAGEREF _Toc4591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24"/>
            </w:rPr>
            <w:fldChar w:fldCharType="end"/>
          </w:r>
          <w:bookmarkStart w:id="30" w:name="_GoBack"/>
          <w:bookmarkEnd w:id="30"/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_Toc6253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Polecenie</w:t>
          </w:r>
          <w:r>
            <w:tab/>
          </w:r>
          <w:r>
            <w:fldChar w:fldCharType="begin"/>
          </w:r>
          <w:r>
            <w:instrText xml:space="preserve"> PAGEREF _Toc6253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_Toc2437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_Toc2437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_Toc22777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3.6. </w:t>
          </w:r>
          <w:r>
            <w:rPr>
              <w:rFonts w:hint="default"/>
              <w:lang w:val="pl-PL"/>
            </w:rPr>
            <w:t>Zadanie #5</w:t>
          </w:r>
          <w:r>
            <w:tab/>
          </w:r>
          <w:r>
            <w:fldChar w:fldCharType="begin"/>
          </w:r>
          <w:r>
            <w:instrText xml:space="preserve"> PAGEREF _Toc22777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_Toc12568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Polecenie</w:t>
          </w:r>
          <w:r>
            <w:tab/>
          </w:r>
          <w:r>
            <w:fldChar w:fldCharType="begin"/>
          </w:r>
          <w:r>
            <w:instrText xml:space="preserve"> PAGEREF _Toc12568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_Toc2360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_Toc2360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_Toc918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3.7. </w:t>
          </w:r>
          <w:r>
            <w:rPr>
              <w:rFonts w:hint="default"/>
              <w:lang w:val="pl-PL"/>
            </w:rPr>
            <w:t>Zadanie #6</w:t>
          </w:r>
          <w:r>
            <w:tab/>
          </w:r>
          <w:r>
            <w:fldChar w:fldCharType="begin"/>
          </w:r>
          <w:r>
            <w:instrText xml:space="preserve"> PAGEREF _Toc918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_Toc24497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Polecenie</w:t>
          </w:r>
          <w:r>
            <w:tab/>
          </w:r>
          <w:r>
            <w:fldChar w:fldCharType="begin"/>
          </w:r>
          <w:r>
            <w:instrText xml:space="preserve"> PAGEREF _Toc24497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_Toc12142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_Toc12142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_Toc762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3.8. </w:t>
          </w:r>
          <w:r>
            <w:rPr>
              <w:rFonts w:hint="default"/>
              <w:lang w:val="pl-PL"/>
            </w:rPr>
            <w:t>Zadanie #7</w:t>
          </w:r>
          <w:r>
            <w:tab/>
          </w:r>
          <w:r>
            <w:fldChar w:fldCharType="begin"/>
          </w:r>
          <w:r>
            <w:instrText xml:space="preserve"> PAGEREF _Toc762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_Toc13116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Polecenie</w:t>
          </w:r>
          <w:r>
            <w:tab/>
          </w:r>
          <w:r>
            <w:fldChar w:fldCharType="begin"/>
          </w:r>
          <w:r>
            <w:instrText xml:space="preserve"> PAGEREF _Toc13116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_Toc2099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_Toc2099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spacing w:line="360" w:lineRule="auto"/>
          </w:pPr>
          <w:r>
            <w:rPr>
              <w:szCs w:val="24"/>
            </w:rPr>
            <w:fldChar w:fldCharType="end"/>
          </w:r>
        </w:p>
        <w:p/>
        <w:p>
          <w:r>
            <w:br w:type="page"/>
          </w:r>
        </w:p>
      </w:sdtContent>
    </w:sdt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1" w:name="_Toc26351"/>
      <w:r>
        <w:rPr>
          <w:rFonts w:hint="default"/>
          <w:lang w:val="pl-PL"/>
        </w:rPr>
        <w:t>Cel i przebieg ćwiczenia</w:t>
      </w:r>
      <w:bookmarkEnd w:id="0"/>
      <w:bookmarkEnd w:id="1"/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Celem ćwiczenia było zapoznanie się z regresją liniową oraz sposobami jej zastosowania.</w:t>
      </w:r>
    </w:p>
    <w:p>
      <w:pPr>
        <w:jc w:val="left"/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2" w:name="_Toc3806"/>
      <w:bookmarkStart w:id="3" w:name="_Toc26147"/>
      <w:r>
        <w:rPr>
          <w:rFonts w:hint="default"/>
          <w:lang w:val="pl-PL"/>
        </w:rPr>
        <w:t>Definicje i założenia</w:t>
      </w:r>
      <w:bookmarkEnd w:id="2"/>
      <w:bookmarkEnd w:id="3"/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4" w:name="_Toc1342"/>
      <w:r>
        <w:rPr>
          <w:rFonts w:hint="default"/>
          <w:lang w:val="pl-PL"/>
        </w:rPr>
        <w:t>Wyjaśnienie pojęć</w:t>
      </w:r>
      <w:bookmarkEnd w:id="4"/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W sprawozdaniu pojawiają się następujące pojęcia: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 xml:space="preserve">regresja liniowa - 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współczynnik regresji liniowej -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metryki oceny regresji liniowej -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metryka MAE - średnie oddalenie się przewidywanego wyniku od prawdziwej danej, które pozwala oszacować uporządkowanie zbioru, liczone według wzoru:</w:t>
      </w:r>
    </w:p>
    <w:p>
      <w:pPr>
        <w:bidi w:val="0"/>
        <w:rPr>
          <w:rFonts w:hint="default"/>
          <w:lang w:val="pl-PL"/>
        </w:rPr>
      </w:pPr>
      <m:oMathPara>
        <m:oMath>
          <m:r>
            <m:rPr>
              <m:sty m:val="p"/>
            </m:rPr>
            <w:rPr>
              <w:rFonts w:hint="default" w:ascii="Cambria Math" w:hAnsi="Cambria Math"/>
              <w:lang w:val="pl-PL" w:eastAsia="zh-CN"/>
            </w:rPr>
            <m:t xml:space="preserve">MAE = </m:t>
          </m:r>
          <m:f>
            <m:fPr>
              <m:ctrlPr>
                <w:rPr>
                  <w:rFonts w:hint="default" w:ascii="Cambria Math" w:hAnsi="Cambria Math"/>
                  <w:lang w:val="pl-PL" w:eastAsia="zh-CN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/>
                  <w:lang w:val="pl-PL" w:eastAsia="zh-CN"/>
                </w:rPr>
                <m:t>1</m:t>
              </m:r>
              <m:ctrlPr>
                <w:rPr>
                  <w:rFonts w:hint="default" w:ascii="Cambria Math" w:hAnsi="Cambria Math"/>
                  <w:lang w:val="pl-PL" w:eastAsia="zh-CN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/>
                  <w:lang w:val="pl-PL" w:eastAsia="zh-CN"/>
                </w:rPr>
                <m:t>n</m:t>
              </m:r>
              <m:ctrlPr>
                <w:rPr>
                  <w:rFonts w:hint="default" w:ascii="Cambria Math" w:hAnsi="Cambria Math"/>
                  <w:lang w:val="pl-PL" w:eastAsia="zh-CN"/>
                </w:rPr>
              </m:ctrlPr>
            </m:den>
          </m:f>
          <m:nary>
            <m:naryPr>
              <m:chr m:val="∑"/>
              <m:limLoc m:val="undOvr"/>
              <m:ctrlPr>
                <w:rPr>
                  <w:rFonts w:hint="default" w:ascii="Cambria Math" w:hAnsi="Cambria Math"/>
                  <w:lang w:val="pl-PL" w:eastAsia="zh-CN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/>
                  <w:lang w:val="pl-PL" w:eastAsia="zh-CN"/>
                </w:rPr>
                <m:t>i = 1</m:t>
              </m:r>
              <m:ctrlPr>
                <w:rPr>
                  <w:rFonts w:hint="default" w:ascii="Cambria Math" w:hAnsi="Cambria Math"/>
                  <w:lang w:val="pl-PL" w:eastAsia="zh-CN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/>
                  <w:lang w:val="pl-PL" w:eastAsia="zh-CN"/>
                </w:rPr>
                <m:t>n</m:t>
              </m:r>
              <m:ctrlPr>
                <w:rPr>
                  <w:rFonts w:hint="default" w:ascii="Cambria Math" w:hAnsi="Cambria Math"/>
                  <w:lang w:val="pl-PL" w:eastAsia="zh-CN"/>
                </w:rPr>
              </m:ctrlPr>
            </m:sup>
            <m:e>
              <m:d>
                <m:dPr>
                  <m:begChr m:val="|"/>
                  <m:endChr m:val="|"/>
                  <m:ctrlPr>
                    <w:rPr>
                      <w:rFonts w:hint="default" w:ascii="Cambria Math" w:hAnsi="Cambria Math"/>
                      <w:lang w:val="pl-PL" w:eastAsia="zh-CN"/>
                    </w:rPr>
                  </m:ctrlPr>
                </m:dPr>
                <m:e>
                  <m:sSubSup>
                    <m:sSubSupP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pl-PL" w:eastAsia="zh-CN"/>
                        </w:rPr>
                        <m:t>Y</m:t>
                      </m: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pl-PL" w:eastAsia="zh-CN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up>
                  </m:sSubSup>
                  <m:r>
                    <m:rPr>
                      <m:sty m:val="p"/>
                    </m:rPr>
                    <w:rPr>
                      <w:rFonts w:hint="default" w:ascii="Cambria Math" w:hAnsi="Cambria Math"/>
                      <w:lang w:val="pl-PL" w:eastAsia="zh-CN"/>
                    </w:rPr>
                    <m:t xml:space="preserve"> −</m:t>
                  </m:r>
                  <m:sSubSup>
                    <m:sSubSupP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</m:ctrlPr>
                        </m:e>
                      </m:acc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pl-PL" w:eastAsia="zh-CN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up>
                  </m:sSubSup>
                  <m:r>
                    <m:rPr>
                      <m:sty m:val="p"/>
                    </m:rPr>
                    <w:rPr>
                      <w:rFonts w:hint="default" w:ascii="Cambria Math" w:hAnsi="Cambria Math"/>
                      <w:lang w:val="pl-PL" w:eastAsia="zh-CN"/>
                    </w:rPr>
                    <m:t xml:space="preserve"> </m:t>
                  </m:r>
                  <m:ctrlPr>
                    <w:rPr>
                      <w:rFonts w:hint="default" w:ascii="Cambria Math" w:hAnsi="Cambria Math"/>
                      <w:lang w:val="pl-PL" w:eastAsia="zh-CN"/>
                    </w:rPr>
                  </m:ctrlPr>
                </m:e>
              </m:d>
              <m:ctrlPr>
                <w:rPr>
                  <w:rFonts w:hint="default" w:ascii="Cambria Math" w:hAnsi="Cambria Math"/>
                  <w:lang w:val="pl-PL" w:eastAsia="zh-CN"/>
                </w:rPr>
              </m:ctrlPr>
            </m:e>
          </m:nary>
        </m:oMath>
      </m:oMathPara>
    </w:p>
    <w:p>
      <w:pPr>
        <w:numPr>
          <w:ilvl w:val="0"/>
          <w:numId w:val="0"/>
        </w:numPr>
        <w:rPr>
          <w:rFonts w:hint="default"/>
          <w:lang w:val="pl-PL"/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metryka MSE - uśrednione kwadraty oddalenia się przewidywanego wyniku od prawdziwej danej, liczone według wzoru:</w:t>
      </w:r>
    </w:p>
    <w:p>
      <w:pPr>
        <w:widowControl w:val="0"/>
        <w:numPr>
          <w:numId w:val="0"/>
        </w:numPr>
        <w:spacing w:before="50" w:beforeLines="50" w:after="50" w:afterLines="50"/>
        <w:jc w:val="left"/>
        <w:rPr>
          <w:rFonts w:hint="default"/>
          <w:lang w:val="pl-PL"/>
        </w:rPr>
      </w:pPr>
    </w:p>
    <w:p>
      <w:pPr>
        <w:bidi w:val="0"/>
        <w:rPr>
          <w:rFonts w:hint="default"/>
          <w:lang w:val="pl-PL" w:eastAsia="zh-CN"/>
        </w:rPr>
      </w:pPr>
      <m:oMathPara>
        <m:oMath>
          <m:r>
            <m:rPr>
              <m:sty m:val="p"/>
            </m:rPr>
            <w:rPr>
              <w:rFonts w:hint="default" w:ascii="Cambria Math" w:hAnsi="Cambria Math"/>
              <w:lang w:val="pl-PL" w:eastAsia="zh-CN"/>
            </w:rPr>
            <m:t xml:space="preserve">MSE = </m:t>
          </m:r>
          <m:f>
            <m:fPr>
              <m:ctrlPr>
                <w:rPr>
                  <w:rFonts w:hint="default" w:ascii="Cambria Math" w:hAnsi="Cambria Math"/>
                  <w:lang w:val="pl-PL" w:eastAsia="zh-CN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/>
                  <w:lang w:val="pl-PL" w:eastAsia="zh-CN"/>
                </w:rPr>
                <m:t>1</m:t>
              </m:r>
              <m:ctrlPr>
                <w:rPr>
                  <w:rFonts w:hint="default" w:ascii="Cambria Math" w:hAnsi="Cambria Math"/>
                  <w:lang w:val="pl-PL" w:eastAsia="zh-CN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/>
                  <w:lang w:val="pl-PL" w:eastAsia="zh-CN"/>
                </w:rPr>
                <m:t>n</m:t>
              </m:r>
              <m:ctrlPr>
                <w:rPr>
                  <w:rFonts w:hint="default" w:ascii="Cambria Math" w:hAnsi="Cambria Math"/>
                  <w:lang w:val="pl-PL" w:eastAsia="zh-CN"/>
                </w:rPr>
              </m:ctrlPr>
            </m:den>
          </m:f>
          <m:nary>
            <m:naryPr>
              <m:chr m:val="∑"/>
              <m:limLoc m:val="undOvr"/>
              <m:ctrlPr>
                <w:rPr>
                  <w:rFonts w:hint="default" w:ascii="Cambria Math" w:hAnsi="Cambria Math"/>
                  <w:lang w:val="pl-PL" w:eastAsia="zh-CN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/>
                  <w:lang w:val="pl-PL" w:eastAsia="zh-CN"/>
                </w:rPr>
                <m:t>i = 1</m:t>
              </m:r>
              <m:ctrlPr>
                <w:rPr>
                  <w:rFonts w:hint="default" w:ascii="Cambria Math" w:hAnsi="Cambria Math"/>
                  <w:lang w:val="pl-PL" w:eastAsia="zh-CN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/>
                  <w:lang w:val="pl-PL" w:eastAsia="zh-CN"/>
                </w:rPr>
                <m:t>n</m:t>
              </m:r>
              <m:ctrlPr>
                <w:rPr>
                  <w:rFonts w:hint="default" w:ascii="Cambria Math" w:hAnsi="Cambria Math"/>
                  <w:lang w:val="pl-PL" w:eastAsia="zh-CN"/>
                </w:rPr>
              </m:ctrlPr>
            </m:sup>
            <m:e>
              <m:sSup>
                <m:sSupPr>
                  <m:ctrlPr>
                    <w:rPr>
                      <w:rFonts w:hint="default" w:ascii="Cambria Math" w:hAnsi="Cambria Math"/>
                      <w:lang w:val="pl-PL"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lang w:val="pl-PL" w:eastAsia="zh-CN"/>
                    </w:rPr>
                    <m:t>(</m:t>
                  </m:r>
                  <m:sSubSup>
                    <m:sSubSupP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pl-PL" w:eastAsia="zh-CN"/>
                        </w:rPr>
                        <m:t>Y</m:t>
                      </m: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pl-PL" w:eastAsia="zh-CN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up>
                  </m:sSubSup>
                  <m:r>
                    <m:rPr>
                      <m:sty m:val="p"/>
                    </m:rPr>
                    <w:rPr>
                      <w:rFonts w:hint="default" w:ascii="Cambria Math" w:hAnsi="Cambria Math"/>
                      <w:lang w:val="pl-PL" w:eastAsia="zh-CN"/>
                    </w:rPr>
                    <m:t xml:space="preserve"> −</m:t>
                  </m:r>
                  <m:sSubSup>
                    <m:sSubSupP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</m:ctrlPr>
                        </m:e>
                      </m:acc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pl-PL" w:eastAsia="zh-CN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up>
                  </m:sSubSup>
                  <m:r>
                    <m:rPr>
                      <m:sty m:val="p"/>
                    </m:rPr>
                    <w:rPr>
                      <w:rFonts w:hint="default" w:ascii="Cambria Math" w:hAnsi="Cambria Math"/>
                      <w:lang w:val="pl-PL" w:eastAsia="zh-CN"/>
                    </w:rPr>
                    <m:t xml:space="preserve"> )</m:t>
                  </m:r>
                  <m:ctrlPr>
                    <w:rPr>
                      <w:rFonts w:hint="default" w:ascii="Cambria Math" w:hAnsi="Cambria Math"/>
                      <w:lang w:val="pl-PL" w:eastAsia="zh-CN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/>
                      <w:lang w:val="pl-PL"/>
                    </w:rPr>
                    <m:t>2</m:t>
                  </m:r>
                  <m:ctrlPr>
                    <w:rPr>
                      <w:rFonts w:hint="default" w:ascii="Cambria Math" w:hAnsi="Cambria Math"/>
                      <w:lang w:val="pl-PL" w:eastAsia="zh-CN"/>
                    </w:rPr>
                  </m:ctrlPr>
                </m:sup>
              </m:sSup>
              <m:ctrlPr>
                <w:rPr>
                  <w:rFonts w:hint="default" w:ascii="Cambria Math" w:hAnsi="Cambria Math"/>
                  <w:lang w:val="pl-PL" w:eastAsia="zh-CN"/>
                </w:rPr>
              </m:ctrlPr>
            </m:e>
          </m:nary>
        </m:oMath>
      </m:oMathPara>
    </w:p>
    <w:p>
      <w:pPr>
        <w:widowControl w:val="0"/>
        <w:numPr>
          <w:numId w:val="0"/>
        </w:numPr>
        <w:spacing w:before="50" w:beforeLines="50" w:after="50" w:afterLines="50"/>
        <w:jc w:val="left"/>
        <w:rPr>
          <w:rFonts w:hint="default"/>
          <w:lang w:val="pl-PL"/>
        </w:rPr>
      </w:pPr>
    </w:p>
    <w:p>
      <w:pPr>
        <w:widowControl w:val="0"/>
        <w:numPr>
          <w:ilvl w:val="0"/>
          <w:numId w:val="0"/>
        </w:numPr>
        <w:spacing w:before="50" w:beforeLines="50" w:after="50" w:afterLines="50"/>
        <w:jc w:val="left"/>
        <w:rPr>
          <w:rFonts w:hint="default"/>
          <w:lang w:val="pl-PL"/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metryka RMSE - pierwiastek kwadratowy z metryki MSE, bardziej czuła metryka pozwalająca wykryć znacząco odstające dane w zbiorze danych</w:t>
      </w:r>
    </w:p>
    <w:p>
      <w:pPr>
        <w:widowControl w:val="0"/>
        <w:numPr>
          <w:ilvl w:val="0"/>
          <w:numId w:val="0"/>
        </w:numPr>
        <w:spacing w:before="50" w:beforeLines="50" w:after="50" w:afterLines="50"/>
        <w:jc w:val="left"/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5" w:name="_Toc22073"/>
      <w:r>
        <w:rPr>
          <w:rFonts w:hint="default"/>
          <w:lang w:val="pl-PL"/>
        </w:rPr>
        <w:t>Metryki oceny regresji liniowej</w:t>
      </w:r>
      <w:bookmarkEnd w:id="5"/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6" w:name="_Toc2834"/>
      <w:r>
        <w:rPr>
          <w:rFonts w:hint="default"/>
          <w:lang w:val="pl-PL"/>
        </w:rPr>
        <w:t>Omówienie kodu</w:t>
      </w:r>
      <w:bookmarkEnd w:id="6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7" w:name="_Toc7450"/>
      <w:r>
        <w:rPr>
          <w:rFonts w:hint="default"/>
          <w:lang w:val="pl-PL"/>
        </w:rPr>
        <w:t>Najprostszy, przykładowy zestaw danych</w:t>
      </w:r>
      <w:bookmarkEnd w:id="7"/>
    </w:p>
    <w:p>
      <w:pPr>
        <w:jc w:val="center"/>
      </w:pPr>
      <w:r>
        <w:drawing>
          <wp:inline distT="0" distB="0" distL="114300" distR="114300">
            <wp:extent cx="4309745" cy="426085"/>
            <wp:effectExtent l="0" t="0" r="508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</w:t>
      </w:r>
      <w:r>
        <w:fldChar w:fldCharType="end"/>
      </w:r>
      <w:r>
        <w:rPr>
          <w:lang w:val="pl-PL"/>
        </w:rPr>
        <w:t>: Przypomnienie sposobu obliczania metryk</w:t>
      </w:r>
    </w:p>
    <w:p/>
    <w:p>
      <w:pPr>
        <w:jc w:val="center"/>
      </w:pPr>
      <w:r>
        <w:drawing>
          <wp:inline distT="0" distB="0" distL="114300" distR="114300">
            <wp:extent cx="4180205" cy="1318260"/>
            <wp:effectExtent l="0" t="0" r="1270" b="571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</w:t>
      </w:r>
      <w:r>
        <w:fldChar w:fldCharType="end"/>
      </w:r>
      <w:r>
        <w:rPr>
          <w:lang w:val="pl-PL"/>
        </w:rPr>
        <w:t>: Obliczenie metryk dla pierwszego przykładowego zestawu danych</w:t>
      </w:r>
    </w:p>
    <w:p/>
    <w:p>
      <w:pPr>
        <w:jc w:val="center"/>
      </w:pPr>
      <w:r>
        <w:drawing>
          <wp:inline distT="0" distB="0" distL="114300" distR="114300">
            <wp:extent cx="4525010" cy="1027430"/>
            <wp:effectExtent l="0" t="0" r="8890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3</w:t>
      </w:r>
      <w:r>
        <w:fldChar w:fldCharType="end"/>
      </w:r>
      <w:r>
        <w:rPr>
          <w:lang w:val="pl-PL"/>
        </w:rPr>
        <w:t>: Obliczenie metryk dla drugiego przykładowego zestawu danych</w:t>
      </w:r>
    </w:p>
    <w:p/>
    <w:p>
      <w:pPr>
        <w:jc w:val="center"/>
      </w:pPr>
      <w:r>
        <w:drawing>
          <wp:inline distT="0" distB="0" distL="114300" distR="114300">
            <wp:extent cx="4352925" cy="1349375"/>
            <wp:effectExtent l="0" t="0" r="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4</w:t>
      </w:r>
      <w:r>
        <w:fldChar w:fldCharType="end"/>
      </w:r>
      <w:r>
        <w:rPr>
          <w:lang w:val="pl-PL"/>
        </w:rPr>
        <w:t>: Obliczenie metryk dla trzeciego przykładowego zestawu danych</w:t>
      </w: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Można zauważyć, że metryka RMSE jest bardzo czuła na duże odchylenia danych.</w:t>
      </w:r>
    </w:p>
    <w:p/>
    <w:p>
      <w:pPr>
        <w:pStyle w:val="4"/>
        <w:bidi w:val="0"/>
        <w:ind w:left="1260" w:leftChars="0" w:hanging="420" w:firstLineChars="0"/>
      </w:pPr>
      <w:bookmarkStart w:id="8" w:name="_Toc7543"/>
      <w:r>
        <w:rPr>
          <w:rFonts w:hint="default"/>
          <w:lang w:val="pl-PL"/>
        </w:rPr>
        <w:t>Regresja liniowa na przykładowym zestawie danych</w:t>
      </w:r>
      <w:bookmarkEnd w:id="8"/>
    </w:p>
    <w:p>
      <w:pPr>
        <w:jc w:val="center"/>
      </w:pPr>
      <w:r>
        <w:drawing>
          <wp:inline distT="0" distB="0" distL="114300" distR="114300">
            <wp:extent cx="2240915" cy="578485"/>
            <wp:effectExtent l="0" t="0" r="6985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5</w:t>
      </w:r>
      <w:r>
        <w:fldChar w:fldCharType="end"/>
      </w:r>
      <w:r>
        <w:rPr>
          <w:lang w:val="pl-PL"/>
        </w:rPr>
        <w:t>: Przygotowanie zestawu danych do regresji liniowej</w:t>
      </w:r>
    </w:p>
    <w:p/>
    <w:p>
      <w:pPr>
        <w:jc w:val="center"/>
      </w:pPr>
      <w:r>
        <w:drawing>
          <wp:inline distT="0" distB="0" distL="114300" distR="114300">
            <wp:extent cx="3168015" cy="2014855"/>
            <wp:effectExtent l="0" t="0" r="3810" b="444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6</w:t>
      </w:r>
      <w:r>
        <w:fldChar w:fldCharType="end"/>
      </w:r>
      <w:r>
        <w:rPr>
          <w:lang w:val="pl-PL"/>
        </w:rPr>
        <w:t>: Regresja liniowa i obliczenie metryk</w:t>
      </w:r>
    </w:p>
    <w:p>
      <w:pPr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2642870" cy="2258695"/>
            <wp:effectExtent l="0" t="0" r="508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7</w:t>
      </w:r>
      <w:r>
        <w:fldChar w:fldCharType="end"/>
      </w:r>
      <w:r>
        <w:rPr>
          <w:lang w:val="pl-PL"/>
        </w:rPr>
        <w:t>: Wykres dopasowanej funkcji do zestawu danych dzięki regresji liniowej</w:t>
      </w:r>
    </w:p>
    <w:p>
      <w:pPr>
        <w:rPr>
          <w:rFonts w:hint="default"/>
          <w:lang w:val="pl-PL"/>
        </w:rPr>
      </w:pP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9" w:name="_Toc24695"/>
      <w:r>
        <w:rPr>
          <w:rFonts w:hint="default"/>
          <w:lang w:val="pl-PL"/>
        </w:rPr>
        <w:t>Zadanie #1</w:t>
      </w:r>
      <w:bookmarkEnd w:id="9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0" w:name="_Toc21731"/>
      <w:r>
        <w:rPr>
          <w:rFonts w:hint="default"/>
          <w:lang w:val="pl-PL"/>
        </w:rPr>
        <w:t>Pytanie</w:t>
      </w:r>
      <w:bookmarkEnd w:id="10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Kiedy stosować dane metryki oceny regresji?</w:t>
      </w:r>
    </w:p>
    <w:p>
      <w:pPr>
        <w:rPr>
          <w:rFonts w:hint="default"/>
          <w:lang w:val="pl-PL"/>
        </w:rPr>
      </w:pPr>
    </w:p>
    <w:p>
      <w:pPr>
        <w:pStyle w:val="4"/>
        <w:bidi w:val="0"/>
        <w:ind w:left="1260" w:leftChars="0" w:hanging="420" w:firstLineChars="0"/>
      </w:pPr>
      <w:bookmarkStart w:id="11" w:name="_Toc25163"/>
      <w:r>
        <w:rPr>
          <w:rFonts w:hint="default"/>
          <w:lang w:val="pl-PL"/>
        </w:rPr>
        <w:t>Odpowiedź</w:t>
      </w:r>
      <w:bookmarkEnd w:id="11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Kiedy analizowane dane mają charakter liniowy i można dopasować do nich wykres funkcji, w omawianym przypadku funkcji liniowej.</w:t>
      </w:r>
    </w:p>
    <w:p/>
    <w:p>
      <w:pPr>
        <w:pStyle w:val="3"/>
        <w:bidi w:val="0"/>
        <w:ind w:left="840" w:leftChars="0" w:hanging="420" w:firstLineChars="0"/>
      </w:pPr>
      <w:bookmarkStart w:id="12" w:name="_Toc20797"/>
      <w:r>
        <w:rPr>
          <w:rFonts w:hint="default"/>
          <w:lang w:val="pl-PL"/>
        </w:rPr>
        <w:t>Zadanie #2</w:t>
      </w:r>
      <w:bookmarkEnd w:id="12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3" w:name="_Toc31061"/>
      <w:r>
        <w:rPr>
          <w:rFonts w:hint="default"/>
          <w:lang w:val="pl-PL"/>
        </w:rPr>
        <w:t>Polecenie</w:t>
      </w:r>
      <w:bookmarkEnd w:id="13"/>
    </w:p>
    <w:p>
      <w:pPr>
        <w:bidi w:val="0"/>
        <w:rPr>
          <w:rFonts w:hint="default"/>
        </w:rPr>
      </w:pPr>
      <w:r>
        <w:rPr>
          <w:rFonts w:hint="default"/>
        </w:rPr>
        <w:t xml:space="preserve">Proszę zaproponować tak zbiór danych, żeby współczynnik </w:t>
      </w:r>
      <w:r>
        <w:rPr>
          <w:rFonts w:hint="default"/>
          <w:lang w:val="pl-PL"/>
        </w:rPr>
        <w:t xml:space="preserve">regresji liniowej </w:t>
      </w:r>
      <w:r>
        <w:rPr>
          <w:rFonts w:hint="default"/>
        </w:rPr>
        <w:t>był dodatni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4" w:name="_Toc13048"/>
      <w:r>
        <w:rPr>
          <w:rFonts w:hint="default"/>
          <w:lang w:val="pl-PL"/>
        </w:rPr>
        <w:t>Rozwiązanie</w:t>
      </w:r>
      <w:bookmarkEnd w:id="14"/>
    </w:p>
    <w:p>
      <w:pPr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3023870" cy="636270"/>
            <wp:effectExtent l="0" t="0" r="508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8</w:t>
      </w:r>
      <w:r>
        <w:fldChar w:fldCharType="end"/>
      </w:r>
      <w:r>
        <w:rPr>
          <w:lang w:val="pl-PL"/>
        </w:rPr>
        <w:t>: Przykładowy zestaw danych</w:t>
      </w:r>
    </w:p>
    <w:p>
      <w:pPr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3055620" cy="1141730"/>
            <wp:effectExtent l="0" t="0" r="1905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9</w:t>
      </w:r>
      <w:r>
        <w:fldChar w:fldCharType="end"/>
      </w:r>
      <w:r>
        <w:rPr>
          <w:lang w:val="pl-PL"/>
        </w:rPr>
        <w:t>: Obliczenie metryk</w:t>
      </w:r>
    </w:p>
    <w:p>
      <w:pPr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2096135" cy="1753870"/>
            <wp:effectExtent l="0" t="0" r="8890" b="825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10</w:t>
      </w:r>
      <w:r>
        <w:fldChar w:fldCharType="end"/>
      </w:r>
      <w:r>
        <w:rPr>
          <w:lang w:val="pl-PL"/>
        </w:rPr>
        <w:t>: Wykres pokazujący dodatni współczynnik regresji liniowej</w:t>
      </w:r>
    </w:p>
    <w:p>
      <w:pPr>
        <w:rPr>
          <w:rFonts w:hint="default"/>
          <w:lang w:val="pl-PL"/>
        </w:rPr>
      </w:pP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15" w:name="_Toc32317"/>
      <w:r>
        <w:rPr>
          <w:rFonts w:hint="default"/>
          <w:lang w:val="pl-PL"/>
        </w:rPr>
        <w:t>Zadanie #3</w:t>
      </w:r>
      <w:bookmarkEnd w:id="15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6" w:name="_Toc18960"/>
      <w:r>
        <w:rPr>
          <w:rFonts w:hint="default"/>
          <w:lang w:val="pl-PL"/>
        </w:rPr>
        <w:t>Polecenie</w:t>
      </w:r>
      <w:bookmarkEnd w:id="16"/>
    </w:p>
    <w:p>
      <w:pPr>
        <w:bidi w:val="0"/>
        <w:rPr>
          <w:rFonts w:hint="default"/>
        </w:rPr>
      </w:pPr>
      <w:r>
        <w:rPr>
          <w:rFonts w:hint="default"/>
        </w:rPr>
        <w:t xml:space="preserve"> Proszę zaproponować taki zbiór danych, aby błędy MAE, MSE, RMSE były równe 0</w:t>
      </w:r>
    </w:p>
    <w:p>
      <w:pPr>
        <w:bidi w:val="0"/>
        <w:rPr>
          <w:rFonts w:hint="default"/>
        </w:rPr>
      </w:pP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7" w:name="_Toc23332"/>
      <w:r>
        <w:rPr>
          <w:rFonts w:hint="default"/>
          <w:lang w:val="pl-PL"/>
        </w:rPr>
        <w:t>Rozwiązanie</w:t>
      </w:r>
      <w:bookmarkEnd w:id="17"/>
    </w:p>
    <w:p>
      <w:pPr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3104515" cy="598170"/>
            <wp:effectExtent l="0" t="0" r="635" b="190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11</w:t>
      </w:r>
      <w:r>
        <w:fldChar w:fldCharType="end"/>
      </w:r>
      <w:r>
        <w:rPr>
          <w:lang w:val="pl-PL"/>
        </w:rPr>
        <w:t>: Przykładowy zestaw danych</w:t>
      </w:r>
    </w:p>
    <w:p/>
    <w:p>
      <w:pPr>
        <w:jc w:val="center"/>
      </w:pPr>
      <w:r>
        <w:drawing>
          <wp:inline distT="0" distB="0" distL="114300" distR="114300">
            <wp:extent cx="2568575" cy="957580"/>
            <wp:effectExtent l="0" t="0" r="3175" b="444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12</w:t>
      </w:r>
      <w:r>
        <w:fldChar w:fldCharType="end"/>
      </w:r>
      <w:r>
        <w:rPr>
          <w:lang w:val="pl-PL"/>
        </w:rPr>
        <w:t>: Obliczenie metryk</w:t>
      </w:r>
    </w:p>
    <w:p/>
    <w:p>
      <w:pPr>
        <w:jc w:val="center"/>
      </w:pPr>
      <w:r>
        <w:drawing>
          <wp:inline distT="0" distB="0" distL="114300" distR="114300">
            <wp:extent cx="2202180" cy="1876425"/>
            <wp:effectExtent l="0" t="0" r="762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13</w:t>
      </w:r>
      <w:r>
        <w:fldChar w:fldCharType="end"/>
      </w:r>
      <w:r>
        <w:rPr>
          <w:lang w:val="pl-PL"/>
        </w:rPr>
        <w:t xml:space="preserve">: Wykres pokazujący </w:t>
      </w:r>
      <w:r>
        <w:rPr>
          <w:rFonts w:hint="default"/>
          <w:lang w:val="pl-PL"/>
        </w:rPr>
        <w:t>zerowe metryki</w:t>
      </w:r>
    </w:p>
    <w:p>
      <w:pPr>
        <w:rPr>
          <w:rFonts w:hint="default"/>
          <w:lang w:val="pl-PL"/>
        </w:rPr>
      </w:pP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18" w:name="_Toc4591"/>
      <w:r>
        <w:rPr>
          <w:rFonts w:hint="default"/>
          <w:lang w:val="pl-PL"/>
        </w:rPr>
        <w:t>Zadanie #4</w:t>
      </w:r>
      <w:bookmarkEnd w:id="18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9" w:name="_Toc6253"/>
      <w:r>
        <w:rPr>
          <w:rFonts w:hint="default"/>
          <w:lang w:val="pl-PL"/>
        </w:rPr>
        <w:t>Polecenie</w:t>
      </w:r>
      <w:bookmarkEnd w:id="19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Proszę zaproponować taki zbiór danych, aby współczynnik MAE był niski, a RMSE - wysoki.</w:t>
      </w: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20" w:name="_Toc2437"/>
      <w:r>
        <w:rPr>
          <w:rFonts w:hint="default"/>
          <w:lang w:val="pl-PL"/>
        </w:rPr>
        <w:t>Rozwiązanie</w:t>
      </w:r>
      <w:bookmarkEnd w:id="20"/>
    </w:p>
    <w:p>
      <w:pPr>
        <w:jc w:val="center"/>
      </w:pPr>
      <w:r>
        <w:drawing>
          <wp:inline distT="0" distB="0" distL="114300" distR="114300">
            <wp:extent cx="3277235" cy="809625"/>
            <wp:effectExtent l="0" t="0" r="889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14</w:t>
      </w:r>
      <w:r>
        <w:fldChar w:fldCharType="end"/>
      </w:r>
      <w:r>
        <w:rPr>
          <w:lang w:val="pl-PL"/>
        </w:rPr>
        <w:t>: Przykład zestaw danych</w:t>
      </w:r>
    </w:p>
    <w:p>
      <w:pPr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2632075" cy="955675"/>
            <wp:effectExtent l="0" t="0" r="635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15</w:t>
      </w:r>
      <w:r>
        <w:fldChar w:fldCharType="end"/>
      </w:r>
      <w:r>
        <w:rPr>
          <w:lang w:val="pl-PL"/>
        </w:rPr>
        <w:t>: Obliczenie metryk</w:t>
      </w:r>
    </w:p>
    <w:p>
      <w:pPr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2391410" cy="2011045"/>
            <wp:effectExtent l="0" t="0" r="889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16</w:t>
      </w:r>
      <w:r>
        <w:fldChar w:fldCharType="end"/>
      </w:r>
      <w:r>
        <w:rPr>
          <w:lang w:val="pl-PL"/>
        </w:rPr>
        <w:t>: Wykres dla metryki RMSE dużo wyższej od MAE</w:t>
      </w:r>
    </w:p>
    <w:p>
      <w:pPr>
        <w:rPr>
          <w:rFonts w:hint="default"/>
          <w:lang w:val="pl-PL"/>
        </w:rPr>
      </w:pP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21" w:name="_Toc22777"/>
      <w:r>
        <w:rPr>
          <w:rFonts w:hint="default"/>
          <w:lang w:val="pl-PL"/>
        </w:rPr>
        <w:t>Zadanie #5</w:t>
      </w:r>
      <w:bookmarkEnd w:id="21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22" w:name="_Toc12568"/>
      <w:r>
        <w:rPr>
          <w:rFonts w:hint="default"/>
          <w:lang w:val="pl-PL"/>
        </w:rPr>
        <w:t>Polecenie</w:t>
      </w:r>
      <w:bookmarkEnd w:id="22"/>
    </w:p>
    <w:p>
      <w:pPr>
        <w:bidi w:val="0"/>
        <w:rPr>
          <w:rFonts w:hint="default"/>
        </w:rPr>
      </w:pPr>
      <w:r>
        <w:rPr>
          <w:rFonts w:hint="default"/>
        </w:rPr>
        <w:t>Proszę zaproponować taki zbiór danych, aby wartość MAE była większa niż RMSE.</w:t>
      </w:r>
    </w:p>
    <w:p>
      <w:pPr>
        <w:bidi w:val="0"/>
        <w:rPr>
          <w:rFonts w:hint="default"/>
        </w:rPr>
      </w:pP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23" w:name="_Toc2360"/>
      <w:r>
        <w:rPr>
          <w:rFonts w:hint="default"/>
          <w:lang w:val="pl-PL"/>
        </w:rPr>
        <w:t>Rozwiązanie</w:t>
      </w:r>
      <w:bookmarkEnd w:id="23"/>
    </w:p>
    <w:p>
      <w:pPr>
        <w:rPr>
          <w:rFonts w:hint="default"/>
          <w:lang w:val="pl-PL"/>
        </w:rPr>
      </w:pPr>
    </w:p>
    <w:p>
      <w:pPr>
        <w:bidi w:val="0"/>
        <w:rPr>
          <w:rFonts w:hint="default"/>
          <w:lang w:val="pl-PL" w:eastAsia="zh-CN"/>
        </w:rPr>
      </w:pPr>
      <m:oMathPara>
        <m:oMath>
          <m:r>
            <m:rPr>
              <m:sty m:val="p"/>
            </m:rPr>
            <w:rPr>
              <w:rFonts w:hint="default" w:ascii="Cambria Math" w:hAnsi="Cambria Math"/>
              <w:lang w:val="pl-PL" w:eastAsia="zh-CN"/>
            </w:rPr>
            <m:t xml:space="preserve">MAE = </m:t>
          </m:r>
          <m:f>
            <m:fPr>
              <m:ctrlPr>
                <w:rPr>
                  <w:rFonts w:hint="default" w:ascii="Cambria Math" w:hAnsi="Cambria Math"/>
                  <w:lang w:val="pl-PL" w:eastAsia="zh-CN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/>
                  <w:lang w:val="pl-PL" w:eastAsia="zh-CN"/>
                </w:rPr>
                <m:t>1</m:t>
              </m:r>
              <m:ctrlPr>
                <w:rPr>
                  <w:rFonts w:hint="default" w:ascii="Cambria Math" w:hAnsi="Cambria Math"/>
                  <w:lang w:val="pl-PL" w:eastAsia="zh-CN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/>
                  <w:lang w:val="pl-PL" w:eastAsia="zh-CN"/>
                </w:rPr>
                <m:t>n</m:t>
              </m:r>
              <m:ctrlPr>
                <w:rPr>
                  <w:rFonts w:hint="default" w:ascii="Cambria Math" w:hAnsi="Cambria Math"/>
                  <w:lang w:val="pl-PL" w:eastAsia="zh-CN"/>
                </w:rPr>
              </m:ctrlPr>
            </m:den>
          </m:f>
          <m:nary>
            <m:naryPr>
              <m:chr m:val="∑"/>
              <m:limLoc m:val="undOvr"/>
              <m:ctrlPr>
                <w:rPr>
                  <w:rFonts w:hint="default" w:ascii="Cambria Math" w:hAnsi="Cambria Math"/>
                  <w:lang w:val="pl-PL" w:eastAsia="zh-CN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/>
                  <w:lang w:val="pl-PL" w:eastAsia="zh-CN"/>
                </w:rPr>
                <m:t>i = 1</m:t>
              </m:r>
              <m:ctrlPr>
                <w:rPr>
                  <w:rFonts w:hint="default" w:ascii="Cambria Math" w:hAnsi="Cambria Math"/>
                  <w:lang w:val="pl-PL" w:eastAsia="zh-CN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/>
                  <w:lang w:val="pl-PL" w:eastAsia="zh-CN"/>
                </w:rPr>
                <m:t>n</m:t>
              </m:r>
              <m:ctrlPr>
                <w:rPr>
                  <w:rFonts w:hint="default" w:ascii="Cambria Math" w:hAnsi="Cambria Math"/>
                  <w:lang w:val="pl-PL" w:eastAsia="zh-CN"/>
                </w:rPr>
              </m:ctrlPr>
            </m:sup>
            <m:e>
              <m:d>
                <m:dPr>
                  <m:begChr m:val="|"/>
                  <m:endChr m:val="|"/>
                  <m:ctrlPr>
                    <w:rPr>
                      <w:rFonts w:hint="default" w:ascii="Cambria Math" w:hAnsi="Cambria Math"/>
                      <w:lang w:val="pl-PL" w:eastAsia="zh-CN"/>
                    </w:rPr>
                  </m:ctrlPr>
                </m:dPr>
                <m:e>
                  <m:sSubSup>
                    <m:sSubSupP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pl-PL" w:eastAsia="zh-CN"/>
                        </w:rPr>
                        <m:t>Y</m:t>
                      </m: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pl-PL" w:eastAsia="zh-CN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up>
                  </m:sSubSup>
                  <m:r>
                    <m:rPr>
                      <m:sty m:val="p"/>
                    </m:rPr>
                    <w:rPr>
                      <w:rFonts w:hint="default" w:ascii="Cambria Math" w:hAnsi="Cambria Math"/>
                      <w:lang w:val="pl-PL" w:eastAsia="zh-CN"/>
                    </w:rPr>
                    <m:t xml:space="preserve"> −</m:t>
                  </m:r>
                  <m:sSubSup>
                    <m:sSubSupP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</m:ctrlPr>
                        </m:e>
                      </m:acc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pl-PL" w:eastAsia="zh-CN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up>
                  </m:sSubSup>
                  <m:r>
                    <m:rPr>
                      <m:sty m:val="p"/>
                    </m:rPr>
                    <w:rPr>
                      <w:rFonts w:hint="default" w:ascii="Cambria Math" w:hAnsi="Cambria Math"/>
                      <w:lang w:val="pl-PL" w:eastAsia="zh-CN"/>
                    </w:rPr>
                    <m:t xml:space="preserve"> </m:t>
                  </m:r>
                  <m:ctrlPr>
                    <w:rPr>
                      <w:rFonts w:hint="default" w:ascii="Cambria Math" w:hAnsi="Cambria Math"/>
                      <w:lang w:val="pl-PL" w:eastAsia="zh-CN"/>
                    </w:rPr>
                  </m:ctrlPr>
                </m:e>
              </m:d>
              <m:ctrlPr>
                <w:rPr>
                  <w:rFonts w:hint="default" w:ascii="Cambria Math" w:hAnsi="Cambria Math"/>
                  <w:lang w:val="pl-PL" w:eastAsia="zh-CN"/>
                </w:rPr>
              </m:ctrlPr>
            </m:e>
          </m:nary>
        </m:oMath>
      </m:oMathPara>
    </w:p>
    <w:p>
      <w:pPr>
        <w:bidi w:val="0"/>
        <w:rPr>
          <w:rFonts w:hint="default"/>
          <w:lang w:val="pl-PL" w:eastAsia="zh-CN"/>
        </w:rPr>
      </w:pPr>
    </w:p>
    <w:p>
      <w:pPr>
        <w:bidi w:val="0"/>
        <w:rPr>
          <w:rFonts w:hint="default"/>
          <w:lang w:val="pl-PL" w:eastAsia="zh-CN"/>
        </w:rPr>
      </w:pPr>
      <m:oMathPara>
        <m:oMath>
          <m:r>
            <m:rPr>
              <m:sty m:val="p"/>
            </m:rPr>
            <w:rPr>
              <w:rFonts w:hint="default" w:ascii="Cambria Math" w:hAnsi="Cambria Math"/>
              <w:lang w:val="pl-PL" w:eastAsia="zh-CN"/>
            </w:rPr>
            <m:t xml:space="preserve">RMSE = </m:t>
          </m:r>
          <m:rad>
            <m:radPr>
              <m:degHide m:val="1"/>
              <m:ctrlPr>
                <w:rPr>
                  <w:rFonts w:hint="default" w:ascii="Cambria Math" w:hAnsi="Cambria Math"/>
                  <w:lang w:val="pl-PL" w:eastAsia="zh-CN"/>
                </w:rPr>
              </m:ctrlPr>
            </m:radPr>
            <m:deg>
              <m:ctrlPr>
                <w:rPr>
                  <w:rFonts w:hint="default" w:ascii="Cambria Math" w:hAnsi="Cambria Math"/>
                  <w:lang w:val="pl-PL" w:eastAsia="zh-CN"/>
                </w:rPr>
              </m:ctrlPr>
            </m:deg>
            <m:e>
              <m:r>
                <m:rPr>
                  <m:sty m:val="p"/>
                </m:rPr>
                <w:rPr>
                  <w:rFonts w:hint="default" w:ascii="Cambria Math" w:hAnsi="Cambria Math"/>
                  <w:lang w:val="pl-PL" w:eastAsia="zh-CN"/>
                </w:rPr>
                <m:t xml:space="preserve"> </m:t>
              </m:r>
              <m:f>
                <m:fPr>
                  <m:ctrlPr>
                    <w:rPr>
                      <w:rFonts w:hint="default" w:ascii="Cambria Math" w:hAnsi="Cambria Math"/>
                      <w:lang w:val="pl-PL"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hint="default" w:ascii="Cambria Math" w:hAnsi="Cambria Math"/>
                      <w:lang w:val="pl-PL" w:eastAsia="zh-CN"/>
                    </w:rPr>
                    <m:t>1</m:t>
                  </m:r>
                  <m:ctrlPr>
                    <w:rPr>
                      <w:rFonts w:hint="default" w:ascii="Cambria Math" w:hAnsi="Cambria Math"/>
                      <w:lang w:val="pl-PL" w:eastAsia="zh-CN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hint="default" w:ascii="Cambria Math" w:hAnsi="Cambria Math"/>
                      <w:lang w:val="pl-PL" w:eastAsia="zh-CN"/>
                    </w:rPr>
                    <m:t>n</m:t>
                  </m:r>
                  <m:ctrlPr>
                    <w:rPr>
                      <w:rFonts w:hint="default" w:ascii="Cambria Math" w:hAnsi="Cambria Math"/>
                      <w:lang w:val="pl-PL" w:eastAsia="zh-CN"/>
                    </w:rPr>
                  </m:ctrlPr>
                </m:den>
              </m:f>
              <m:nary>
                <m:naryPr>
                  <m:chr m:val="∑"/>
                  <m:limLoc m:val="undOvr"/>
                  <m:ctrlPr>
                    <w:rPr>
                      <w:rFonts w:hint="default" w:ascii="Cambria Math" w:hAnsi="Cambria Math"/>
                      <w:lang w:val="pl-PL" w:eastAsia="zh-C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hint="default" w:ascii="Cambria Math" w:hAnsi="Cambria Math"/>
                      <w:lang w:val="pl-PL" w:eastAsia="zh-CN"/>
                    </w:rPr>
                    <m:t>i = 1</m:t>
                  </m:r>
                  <m:ctrlPr>
                    <w:rPr>
                      <w:rFonts w:hint="default" w:ascii="Cambria Math" w:hAnsi="Cambria Math"/>
                      <w:lang w:val="pl-PL" w:eastAsia="zh-CN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hint="default" w:ascii="Cambria Math" w:hAnsi="Cambria Math"/>
                      <w:lang w:val="pl-PL" w:eastAsia="zh-CN"/>
                    </w:rPr>
                    <m:t>n</m:t>
                  </m:r>
                  <m:ctrlPr>
                    <w:rPr>
                      <w:rFonts w:hint="default" w:ascii="Cambria Math" w:hAnsi="Cambria Math"/>
                      <w:lang w:val="pl-PL" w:eastAsia="zh-CN"/>
                    </w:rPr>
                  </m:ctrlPr>
                </m:sup>
                <m:e>
                  <m:sSup>
                    <m:sSupP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pl-PL" w:eastAsia="zh-CN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  <m:t>i</m:t>
                          </m:r>
                          <m:ctrl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</m:ctrlPr>
                        </m:sub>
                        <m:sup>
                          <m:ctrl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</m:ctrlPr>
                        </m:sup>
                      </m:sSubSup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pl-PL" w:eastAsia="zh-CN"/>
                        </w:rPr>
                        <m:t xml:space="preserve"> −</m:t>
                      </m:r>
                      <m:sSubSup>
                        <m:sSubSupPr>
                          <m:ctrl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hint="default" w:ascii="Cambria Math" w:hAnsi="Cambria Math"/>
                                  <w:lang w:val="pl-PL" w:eastAsia="zh-CN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/>
                                  <w:lang w:val="pl-PL" w:eastAsia="zh-CN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/>
                                  <w:lang w:val="pl-PL" w:eastAsia="zh-CN"/>
                                </w:rPr>
                              </m:ctrlPr>
                            </m:e>
                          </m:acc>
                          <m:ctrl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  <m:t>i</m:t>
                          </m:r>
                          <m:ctrl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</m:ctrlPr>
                        </m:sub>
                        <m:sup>
                          <m:ctrlPr>
                            <w:rPr>
                              <w:rFonts w:hint="default" w:ascii="Cambria Math" w:hAnsi="Cambria Math"/>
                              <w:lang w:val="pl-PL" w:eastAsia="zh-CN"/>
                            </w:rPr>
                          </m:ctrlPr>
                        </m:sup>
                      </m:sSubSup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pl-PL" w:eastAsia="zh-CN"/>
                        </w:rPr>
                        <m:t xml:space="preserve"> )</m:t>
                      </m: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pl-PL"/>
                        </w:rPr>
                        <m:t>2</m:t>
                      </m:r>
                      <m:ctrlPr>
                        <w:rPr>
                          <w:rFonts w:hint="default" w:ascii="Cambria Math" w:hAnsi="Cambria Math"/>
                          <w:lang w:val="pl-PL" w:eastAsia="zh-CN"/>
                        </w:rPr>
                      </m:ctrlPr>
                    </m:sup>
                  </m:sSup>
                  <m:ctrlPr>
                    <w:rPr>
                      <w:rFonts w:hint="default" w:ascii="Cambria Math" w:hAnsi="Cambria Math"/>
                      <w:lang w:val="pl-PL" w:eastAsia="zh-CN"/>
                    </w:rPr>
                  </m:ctrlPr>
                </m:e>
              </m:nary>
              <m:ctrlPr>
                <w:rPr>
                  <w:rFonts w:hint="default" w:ascii="Cambria Math" w:hAnsi="Cambria Math"/>
                  <w:lang w:val="pl-PL" w:eastAsia="zh-CN"/>
                </w:rPr>
              </m:ctrlPr>
            </m:e>
          </m:rad>
        </m:oMath>
      </m:oMathPara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val="pl-PL"/>
        </w:rPr>
      </w:pPr>
      <w:r>
        <w:rPr>
          <w:rFonts w:hint="default"/>
          <w:lang w:val="pl-PL"/>
        </w:rPr>
        <w:t>Jeśli MAE ma być większe od RMSE to tak naprawdę należy sprawdzić czy:</w:t>
      </w:r>
    </w:p>
    <w:p>
      <w:pPr>
        <w:bidi w:val="0"/>
        <w:rPr>
          <w:rFonts w:hint="default"/>
          <w:lang w:val="pl-PL"/>
        </w:rPr>
      </w:pPr>
    </w:p>
    <w:p>
      <w:pPr>
        <w:bidi w:val="0"/>
        <w:jc w:val="center"/>
        <w:rPr>
          <w:rFonts w:hint="default"/>
          <w:lang w:val="pl-PL" w:eastAsia="zh-CN"/>
        </w:rPr>
      </w:pPr>
      <m:oMath>
        <m:d>
          <m:dPr>
            <m:begChr m:val="|"/>
            <m:endChr m:val="|"/>
            <m:ctrlPr>
              <w:rPr>
                <w:rFonts w:hint="default" w:ascii="Cambria Math" w:hAnsi="Cambria Math"/>
                <w:lang w:val="pl-PL" w:eastAsia="zh-CN"/>
              </w:rPr>
            </m:ctrlPr>
          </m:dPr>
          <m:e>
            <m:sSubSup>
              <m:sSubSupP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Y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i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b>
              <m:sup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p>
            </m:sSubSup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 xml:space="preserve"> −</m:t>
            </m:r>
            <m:sSubSup>
              <m:sSubSupP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SubSupPr>
              <m:e>
                <m:acc>
                  <m:accPr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pl-PL" w:eastAsia="zh-CN"/>
                      </w:rPr>
                      <m:t>Y</m:t>
                    </m:r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e>
                </m:acc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i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b>
              <m:sup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p>
            </m:sSubSup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 xml:space="preserve"> </m:t>
            </m:r>
            <m:ctrlPr>
              <w:rPr>
                <w:rFonts w:hint="default" w:ascii="Cambria Math" w:hAnsi="Cambria Math"/>
                <w:lang w:val="pl-PL" w:eastAsia="zh-CN"/>
              </w:rPr>
            </m:ctrlPr>
          </m:e>
        </m:d>
      </m:oMath>
      <w:r>
        <w:rPr>
          <w:rFonts w:hint="default"/>
          <w:lang w:val="pl-PL" w:eastAsia="zh-CN"/>
        </w:rPr>
        <w:t xml:space="preserve"> &gt; </w:t>
      </w:r>
      <m:oMath>
        <m:rad>
          <m:radPr>
            <m:degHide m:val="1"/>
            <m:ctrlPr>
              <w:rPr>
                <w:rFonts w:hint="default" w:ascii="Cambria Math" w:hAnsi="Cambria Math"/>
                <w:lang w:val="pl-PL" w:eastAsia="zh-CN"/>
              </w:rPr>
            </m:ctrlPr>
          </m:radPr>
          <m:deg>
            <m:ctrlPr>
              <w:rPr>
                <w:rFonts w:hint="default" w:ascii="Cambria Math" w:hAnsi="Cambria Math"/>
                <w:lang w:val="pl-PL" w:eastAsia="zh-CN"/>
              </w:rPr>
            </m:ctrlPr>
          </m:deg>
          <m:e>
            <m:sSup>
              <m:sSupP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(</m:t>
                </m:r>
                <m:sSubSup>
                  <m:sSubSupPr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pl-PL" w:eastAsia="zh-CN"/>
                      </w:rPr>
                      <m:t>Y</m:t>
                    </m:r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pl-PL" w:eastAsia="zh-CN"/>
                      </w:rPr>
                      <m:t>i</m:t>
                    </m:r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sub>
                  <m:sup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 xml:space="preserve"> −</m:t>
                </m:r>
                <m:sSubSup>
                  <m:sSubSupPr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hint="default" w:ascii="Cambria Math" w:hAnsi="Cambria Math"/>
                            <w:lang w:val="pl-PL" w:eastAsia="zh-CN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lang w:val="pl-PL" w:eastAsia="zh-CN"/>
                          </w:rPr>
                          <m:t>Y</m:t>
                        </m:r>
                        <m:ctrlPr>
                          <w:rPr>
                            <w:rFonts w:hint="default" w:ascii="Cambria Math" w:hAnsi="Cambria Math"/>
                            <w:lang w:val="pl-PL" w:eastAsia="zh-CN"/>
                          </w:rPr>
                        </m:ctrlPr>
                      </m:e>
                    </m:acc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pl-PL" w:eastAsia="zh-CN"/>
                      </w:rPr>
                      <m:t>i</m:t>
                    </m:r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sub>
                  <m:sup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 xml:space="preserve"> )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/>
                    <w:lang w:val="pl-PL"/>
                  </w:rPr>
                  <m:t>2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p>
            </m:sSup>
            <m:ctrlPr>
              <w:rPr>
                <w:rFonts w:hint="default" w:ascii="Cambria Math" w:hAnsi="Cambria Math"/>
                <w:lang w:val="pl-PL" w:eastAsia="zh-CN"/>
              </w:rPr>
            </m:ctrlPr>
          </m:e>
        </m:rad>
      </m:oMath>
    </w:p>
    <w:p>
      <w:pPr>
        <w:bidi w:val="0"/>
        <w:jc w:val="center"/>
        <w:rPr>
          <w:rFonts w:hint="default"/>
          <w:lang w:val="pl-PL" w:eastAsia="zh-CN"/>
        </w:rPr>
      </w:pPr>
    </w:p>
    <w:p>
      <w:pPr>
        <w:bidi w:val="0"/>
        <w:jc w:val="center"/>
        <w:rPr>
          <w:rFonts w:hint="default"/>
          <w:lang w:val="pl-PL" w:eastAsia="zh-CN"/>
        </w:rPr>
      </w:pPr>
      <m:oMath>
        <m:d>
          <m:dPr>
            <m:begChr m:val="|"/>
            <m:endChr m:val="|"/>
            <m:ctrlPr>
              <w:rPr>
                <w:rFonts w:hint="default" w:ascii="Cambria Math" w:hAnsi="Cambria Math"/>
                <w:lang w:val="pl-PL" w:eastAsia="zh-CN"/>
              </w:rPr>
            </m:ctrlPr>
          </m:dPr>
          <m:e>
            <m:sSubSup>
              <m:sSubSupP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Y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i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b>
              <m:sup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p>
            </m:sSubSup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 xml:space="preserve"> −</m:t>
            </m:r>
            <m:sSubSup>
              <m:sSubSupP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SubSupPr>
              <m:e>
                <m:acc>
                  <m:accPr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pl-PL" w:eastAsia="zh-CN"/>
                      </w:rPr>
                      <m:t>Y</m:t>
                    </m:r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e>
                </m:acc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i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b>
              <m:sup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p>
            </m:sSubSup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 xml:space="preserve"> </m:t>
            </m:r>
            <m:ctrlPr>
              <w:rPr>
                <w:rFonts w:hint="default" w:ascii="Cambria Math" w:hAnsi="Cambria Math"/>
                <w:lang w:val="pl-PL" w:eastAsia="zh-CN"/>
              </w:rPr>
            </m:ctrlPr>
          </m:e>
        </m:d>
      </m:oMath>
      <w:r>
        <w:rPr>
          <w:rFonts w:hint="default"/>
          <w:lang w:val="pl-PL" w:eastAsia="zh-CN"/>
        </w:rPr>
        <w:t xml:space="preserve"> &gt; </w:t>
      </w:r>
      <m:oMath>
        <m:sSup>
          <m:sSupPr>
            <m:ctrlPr>
              <w:rPr>
                <w:rFonts w:hint="default" w:ascii="Cambria Math" w:hAnsi="Cambria Math"/>
                <w:lang w:val="pl-PL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>(</m:t>
            </m:r>
            <m:sSubSup>
              <m:sSubSupP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Y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i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b>
              <m:sup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p>
            </m:sSubSup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 xml:space="preserve"> −</m:t>
            </m:r>
            <m:sSubSup>
              <m:sSubSupP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SubSupPr>
              <m:e>
                <m:acc>
                  <m:accPr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pl-PL" w:eastAsia="zh-CN"/>
                      </w:rPr>
                      <m:t>Y</m:t>
                    </m:r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e>
                </m:acc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i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b>
              <m:sup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p>
            </m:sSubSup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 xml:space="preserve"> )</m:t>
            </m:r>
            <m:ctrlPr>
              <w:rPr>
                <w:rFonts w:hint="default" w:ascii="Cambria Math" w:hAnsi="Cambria Math"/>
                <w:lang w:val="pl-PL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lang w:val="pl-PL"/>
              </w:rPr>
              <m:t xml:space="preserve">2 ∗ </m:t>
            </m:r>
            <m:f>
              <m:fPr>
                <m:ctrlPr>
                  <w:rPr>
                    <w:rFonts w:hint="default" w:ascii="Cambria Math" w:hAnsi="Cambria Math"/>
                    <w:lang w:val="pl-PL"/>
                  </w:rPr>
                </m:ctrlPr>
              </m:fPr>
              <m:num>
                <m:r>
                  <m:rPr>
                    <m:sty m:val="p"/>
                  </m:rPr>
                  <w:rPr>
                    <w:rFonts w:hint="default" w:ascii="Cambria Math" w:hAnsi="Cambria Math"/>
                    <w:lang w:val="pl-PL"/>
                  </w:rPr>
                  <m:t>1</m:t>
                </m:r>
                <m:ctrlPr>
                  <w:rPr>
                    <w:rFonts w:hint="default" w:ascii="Cambria Math" w:hAnsi="Cambria Math"/>
                    <w:lang w:val="pl-PL"/>
                  </w:rPr>
                </m:ctrlPr>
              </m:num>
              <m:den>
                <m:r>
                  <m:rPr>
                    <m:sty m:val="p"/>
                  </m:rPr>
                  <w:rPr>
                    <w:rFonts w:hint="default" w:ascii="Cambria Math" w:hAnsi="Cambria Math"/>
                    <w:lang w:val="pl-PL"/>
                  </w:rPr>
                  <m:t>2</m:t>
                </m:r>
                <m:ctrlPr>
                  <w:rPr>
                    <w:rFonts w:hint="default" w:ascii="Cambria Math" w:hAnsi="Cambria Math"/>
                    <w:lang w:val="pl-PL"/>
                  </w:rPr>
                </m:ctrlPr>
              </m:den>
            </m:f>
            <m:ctrlPr>
              <w:rPr>
                <w:rFonts w:hint="default" w:ascii="Cambria Math" w:hAnsi="Cambria Math"/>
                <w:lang w:val="pl-PL" w:eastAsia="zh-CN"/>
              </w:rPr>
            </m:ctrlPr>
          </m:sup>
        </m:sSup>
      </m:oMath>
    </w:p>
    <w:p>
      <w:pPr>
        <w:bidi w:val="0"/>
        <w:jc w:val="center"/>
        <w:rPr>
          <w:rFonts w:hint="default"/>
          <w:lang w:val="pl-PL" w:eastAsia="zh-CN"/>
        </w:rPr>
      </w:pPr>
    </w:p>
    <w:p>
      <w:pPr>
        <w:bidi w:val="0"/>
        <w:jc w:val="center"/>
        <w:rPr>
          <w:rFonts w:hint="default"/>
          <w:lang w:val="pl-PL" w:eastAsia="zh-CN"/>
        </w:rPr>
      </w:pPr>
      <m:oMath>
        <m:d>
          <m:dPr>
            <m:begChr m:val="|"/>
            <m:endChr m:val="|"/>
            <m:ctrlPr>
              <w:rPr>
                <w:rFonts w:hint="default" w:ascii="Cambria Math" w:hAnsi="Cambria Math"/>
                <w:lang w:val="pl-PL" w:eastAsia="zh-CN"/>
              </w:rPr>
            </m:ctrlPr>
          </m:dPr>
          <m:e>
            <m:sSubSup>
              <m:sSubSupP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Y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i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b>
              <m:sup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p>
            </m:sSubSup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 xml:space="preserve"> −</m:t>
            </m:r>
            <m:sSubSup>
              <m:sSubSupP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SubSupPr>
              <m:e>
                <m:acc>
                  <m:accPr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lang w:val="pl-PL" w:eastAsia="zh-CN"/>
                      </w:rPr>
                      <m:t>Y</m:t>
                    </m:r>
                    <m:ctrlPr>
                      <w:rPr>
                        <w:rFonts w:hint="default" w:ascii="Cambria Math" w:hAnsi="Cambria Math"/>
                        <w:lang w:val="pl-PL" w:eastAsia="zh-CN"/>
                      </w:rPr>
                    </m:ctrlPr>
                  </m:e>
                </m:acc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i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b>
              <m:sup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sup>
            </m:sSubSup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 xml:space="preserve"> </m:t>
            </m:r>
            <m:ctrlPr>
              <w:rPr>
                <w:rFonts w:hint="default" w:ascii="Cambria Math" w:hAnsi="Cambria Math"/>
                <w:lang w:val="pl-PL" w:eastAsia="zh-CN"/>
              </w:rPr>
            </m:ctrlPr>
          </m:e>
        </m:d>
      </m:oMath>
      <w:r>
        <w:rPr>
          <w:rFonts w:hint="default"/>
          <w:lang w:val="pl-PL" w:eastAsia="zh-CN"/>
        </w:rPr>
        <w:t xml:space="preserve"> &gt; </w:t>
      </w:r>
      <m:oMath>
        <m:sSubSup>
          <m:sSubSupPr>
            <m:ctrlPr>
              <w:rPr>
                <w:rFonts w:hint="default" w:ascii="Cambria Math" w:hAnsi="Cambria Math"/>
                <w:lang w:val="pl-PL" w:eastAsia="zh-CN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>Y</m:t>
            </m:r>
            <m:ctrlPr>
              <w:rPr>
                <w:rFonts w:hint="default" w:ascii="Cambria Math" w:hAnsi="Cambria Math"/>
                <w:lang w:val="pl-PL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>i</m:t>
            </m:r>
            <m:ctrlPr>
              <w:rPr>
                <w:rFonts w:hint="default" w:ascii="Cambria Math" w:hAnsi="Cambria Math"/>
                <w:lang w:val="pl-PL" w:eastAsia="zh-CN"/>
              </w:rPr>
            </m:ctrlPr>
          </m:sub>
          <m:sup>
            <m:ctrlPr>
              <w:rPr>
                <w:rFonts w:hint="default" w:ascii="Cambria Math" w:hAnsi="Cambria Math"/>
                <w:lang w:val="pl-PL" w:eastAsia="zh-CN"/>
              </w:rPr>
            </m:ctrlPr>
          </m:sup>
        </m:sSubSup>
        <m:r>
          <m:rPr>
            <m:sty m:val="p"/>
          </m:rPr>
          <w:rPr>
            <w:rFonts w:hint="default" w:ascii="Cambria Math" w:hAnsi="Cambria Math"/>
            <w:lang w:val="pl-PL" w:eastAsia="zh-CN"/>
          </w:rPr>
          <m:t xml:space="preserve"> −</m:t>
        </m:r>
        <m:sSubSup>
          <m:sSubSupPr>
            <m:ctrlPr>
              <w:rPr>
                <w:rFonts w:hint="default" w:ascii="Cambria Math" w:hAnsi="Cambria Math"/>
                <w:lang w:val="pl-PL" w:eastAsia="zh-CN"/>
              </w:rPr>
            </m:ctrlPr>
          </m:sSubSupPr>
          <m:e>
            <m:acc>
              <m:accP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acc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Y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e>
            </m:acc>
            <m:ctrlPr>
              <w:rPr>
                <w:rFonts w:hint="default" w:ascii="Cambria Math" w:hAnsi="Cambria Math"/>
                <w:lang w:val="pl-PL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>i</m:t>
            </m:r>
            <m:ctrlPr>
              <w:rPr>
                <w:rFonts w:hint="default" w:ascii="Cambria Math" w:hAnsi="Cambria Math"/>
                <w:lang w:val="pl-PL" w:eastAsia="zh-CN"/>
              </w:rPr>
            </m:ctrlPr>
          </m:sub>
          <m:sup>
            <m:ctrlPr>
              <w:rPr>
                <w:rFonts w:hint="default" w:ascii="Cambria Math" w:hAnsi="Cambria Math"/>
                <w:lang w:val="pl-PL" w:eastAsia="zh-CN"/>
              </w:rPr>
            </m:ctrlPr>
          </m:sup>
        </m:sSubSup>
      </m:oMath>
    </w:p>
    <w:p>
      <w:pPr>
        <w:bidi w:val="0"/>
        <w:rPr>
          <w:rFonts w:hint="default"/>
          <w:lang w:val="pl-PL" w:eastAsia="zh-CN"/>
        </w:rPr>
      </w:pPr>
    </w:p>
    <w:p>
      <w:pPr>
        <w:bidi w:val="0"/>
        <w:rPr>
          <w:rFonts w:hint="default" w:ascii="Calibri" w:hAnsi="Calibri" w:cs="Calibri"/>
          <w:b w:val="0"/>
          <w:bCs w:val="0"/>
          <w:i w:val="0"/>
          <w:kern w:val="2"/>
          <w:sz w:val="24"/>
          <w:szCs w:val="32"/>
          <w:lang w:val="pl-PL" w:eastAsia="zh-CN"/>
        </w:rPr>
      </w:pPr>
      <w:r>
        <w:rPr>
          <w:rFonts w:hint="default"/>
          <w:lang w:val="pl-PL"/>
        </w:rPr>
        <w:t xml:space="preserve">Otrzymany wzór byłby prawdą dla </w:t>
      </w:r>
      <m:oMath>
        <m:sSubSup>
          <m:sSubSupPr>
            <m:ctrlPr>
              <w:rPr>
                <w:rFonts w:hint="default" w:ascii="Cambria Math" w:hAnsi="Cambria Math"/>
                <w:lang w:val="pl-PL" w:eastAsia="zh-CN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>Y</m:t>
            </m:r>
            <m:ctrlPr>
              <w:rPr>
                <w:rFonts w:hint="default" w:ascii="Cambria Math" w:hAnsi="Cambria Math"/>
                <w:lang w:val="pl-PL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>i</m:t>
            </m:r>
            <m:ctrlPr>
              <w:rPr>
                <w:rFonts w:hint="default" w:ascii="Cambria Math" w:hAnsi="Cambria Math"/>
                <w:lang w:val="pl-PL" w:eastAsia="zh-CN"/>
              </w:rPr>
            </m:ctrlPr>
          </m:sub>
          <m:sup>
            <m:ctrlPr>
              <w:rPr>
                <w:rFonts w:hint="default" w:ascii="Cambria Math" w:hAnsi="Cambria Math"/>
                <w:lang w:val="pl-PL" w:eastAsia="zh-CN"/>
              </w:rPr>
            </m:ctrlPr>
          </m:sup>
        </m:sSubSup>
      </m:oMath>
      <w:r>
        <w:rPr>
          <w:rFonts w:hint="default"/>
          <w:lang w:val="pl-PL" w:eastAsia="zh-CN"/>
        </w:rPr>
        <w:t xml:space="preserve"> i </w:t>
      </w:r>
      <m:oMath>
        <m:sSubSup>
          <m:sSubSupPr>
            <m:ctrlPr>
              <w:rPr>
                <w:rFonts w:hint="default" w:ascii="Cambria Math" w:hAnsi="Cambria Math"/>
                <w:lang w:val="pl-PL" w:eastAsia="zh-CN"/>
              </w:rPr>
            </m:ctrlPr>
          </m:sSubSupPr>
          <m:e>
            <m:acc>
              <m:accP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acc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Y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e>
            </m:acc>
            <m:ctrlPr>
              <w:rPr>
                <w:rFonts w:hint="default" w:ascii="Cambria Math" w:hAnsi="Cambria Math"/>
                <w:lang w:val="pl-PL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>i</m:t>
            </m:r>
            <m:ctrlPr>
              <w:rPr>
                <w:rFonts w:hint="default" w:ascii="Cambria Math" w:hAnsi="Cambria Math"/>
                <w:lang w:val="pl-PL" w:eastAsia="zh-CN"/>
              </w:rPr>
            </m:ctrlPr>
          </m:sub>
          <m:sup>
            <m:ctrlPr>
              <w:rPr>
                <w:rFonts w:hint="default" w:ascii="Cambria Math" w:hAnsi="Cambria Math"/>
                <w:lang w:val="pl-PL" w:eastAsia="zh-CN"/>
              </w:rPr>
            </m:ctrlPr>
          </m:sup>
        </m:sSubSup>
      </m:oMath>
      <w:r>
        <w:rPr>
          <w:rFonts w:hint="default"/>
          <w:lang w:val="pl-PL" w:eastAsia="zh-CN"/>
        </w:rPr>
        <w:t xml:space="preserve"> mniejszych od zera; ponieważ jednak w naszych zadaniach RMSE liczymy jako pierwiastek z MSE to ostatecznie otrzymujemy tak naprawdę wartość bezwzględną z różnicy </w:t>
      </w:r>
      <w:r>
        <w:rPr>
          <w:rFonts w:hint="default"/>
          <w:lang w:val="pl-PL"/>
        </w:rPr>
        <w:t xml:space="preserve"> </w:t>
      </w:r>
      <m:oMath>
        <m:sSubSup>
          <m:sSubSupPr>
            <m:ctrlPr>
              <w:rPr>
                <w:rFonts w:hint="default" w:ascii="Cambria Math" w:hAnsi="Cambria Math"/>
                <w:lang w:val="pl-PL" w:eastAsia="zh-CN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>Y</m:t>
            </m:r>
            <m:ctrlPr>
              <w:rPr>
                <w:rFonts w:hint="default" w:ascii="Cambria Math" w:hAnsi="Cambria Math"/>
                <w:lang w:val="pl-PL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>i</m:t>
            </m:r>
            <m:ctrlPr>
              <w:rPr>
                <w:rFonts w:hint="default" w:ascii="Cambria Math" w:hAnsi="Cambria Math"/>
                <w:lang w:val="pl-PL" w:eastAsia="zh-CN"/>
              </w:rPr>
            </m:ctrlPr>
          </m:sub>
          <m:sup>
            <m:ctrlPr>
              <w:rPr>
                <w:rFonts w:hint="default" w:ascii="Cambria Math" w:hAnsi="Cambria Math"/>
                <w:lang w:val="pl-PL" w:eastAsia="zh-CN"/>
              </w:rPr>
            </m:ctrlPr>
          </m:sup>
        </m:sSubSup>
      </m:oMath>
      <w:r>
        <w:rPr>
          <w:rFonts w:hint="default"/>
          <w:lang w:val="pl-PL" w:eastAsia="zh-CN"/>
        </w:rPr>
        <w:t xml:space="preserve"> i </w:t>
      </w:r>
      <m:oMath>
        <m:sSubSup>
          <m:sSubSupPr>
            <m:ctrlPr>
              <w:rPr>
                <w:rFonts w:hint="default" w:ascii="Cambria Math" w:hAnsi="Cambria Math"/>
                <w:lang w:val="pl-PL" w:eastAsia="zh-CN"/>
              </w:rPr>
            </m:ctrlPr>
          </m:sSubSupPr>
          <m:e>
            <m:acc>
              <m:accP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acc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lang w:val="pl-PL" w:eastAsia="zh-CN"/>
                  </w:rPr>
                  <m:t>Y</m:t>
                </m:r>
                <m:ctrlPr>
                  <w:rPr>
                    <w:rFonts w:hint="default" w:ascii="Cambria Math" w:hAnsi="Cambria Math"/>
                    <w:lang w:val="pl-PL" w:eastAsia="zh-CN"/>
                  </w:rPr>
                </m:ctrlPr>
              </m:e>
            </m:acc>
            <m:ctrlPr>
              <w:rPr>
                <w:rFonts w:hint="default" w:ascii="Cambria Math" w:hAnsi="Cambria Math"/>
                <w:lang w:val="pl-PL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pl-PL" w:eastAsia="zh-CN"/>
              </w:rPr>
              <m:t>i</m:t>
            </m:r>
            <m:ctrlPr>
              <w:rPr>
                <w:rFonts w:hint="default" w:ascii="Cambria Math" w:hAnsi="Cambria Math"/>
                <w:lang w:val="pl-PL" w:eastAsia="zh-CN"/>
              </w:rPr>
            </m:ctrlPr>
          </m:sub>
          <m:sup>
            <m:ctrlPr>
              <w:rPr>
                <w:rFonts w:hint="default" w:ascii="Cambria Math" w:hAnsi="Cambria Math"/>
                <w:lang w:val="pl-PL" w:eastAsia="zh-CN"/>
              </w:rPr>
            </m:ctrlPr>
          </m:sup>
        </m:sSubSup>
      </m:oMath>
      <w:r>
        <w:rPr>
          <w:rFonts w:hint="default"/>
          <w:lang w:val="pl-PL" w:eastAsia="zh-CN"/>
        </w:rPr>
        <w:t>. Różnica pomiędzy MAE i RMSE wynika jedynie z niedokładności MSE.</w:t>
      </w: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24" w:name="_Toc918"/>
      <w:r>
        <w:rPr>
          <w:rFonts w:hint="default"/>
          <w:lang w:val="pl-PL"/>
        </w:rPr>
        <w:t>Zadanie #6</w:t>
      </w:r>
      <w:bookmarkEnd w:id="24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25" w:name="_Toc24497"/>
      <w:r>
        <w:rPr>
          <w:rFonts w:hint="default"/>
          <w:lang w:val="pl-PL"/>
        </w:rPr>
        <w:t>Polecenie</w:t>
      </w:r>
      <w:bookmarkEnd w:id="25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Proszę wygenerować zbiór 30 punktów w przestrzeni 2d i powtórzyć eksperyment z regresją liniową.</w:t>
      </w: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26" w:name="_Toc12142"/>
      <w:r>
        <w:rPr>
          <w:rFonts w:hint="default"/>
          <w:lang w:val="pl-PL"/>
        </w:rPr>
        <w:t>Rozwiązanie</w:t>
      </w:r>
      <w:bookmarkEnd w:id="26"/>
    </w:p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Generowanie zbioru</w:t>
      </w:r>
    </w:p>
    <w:p>
      <w:pPr>
        <w:jc w:val="center"/>
      </w:pPr>
      <w:r>
        <w:drawing>
          <wp:inline distT="0" distB="0" distL="114300" distR="114300">
            <wp:extent cx="2887345" cy="679450"/>
            <wp:effectExtent l="0" t="0" r="8255" b="6350"/>
            <wp:docPr id="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17</w:t>
      </w:r>
      <w:r>
        <w:fldChar w:fldCharType="end"/>
      </w:r>
      <w:r>
        <w:rPr>
          <w:lang w:val="pl-PL"/>
        </w:rPr>
        <w:t>: Dodanie bi</w:t>
      </w:r>
      <w:r>
        <w:rPr>
          <w:rFonts w:hint="default"/>
          <w:lang w:val="pl-PL"/>
        </w:rPr>
        <w:t>bliotek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227580" cy="707390"/>
            <wp:effectExtent l="0" t="0" r="1270" b="6985"/>
            <wp:docPr id="2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18</w:t>
      </w:r>
      <w:r>
        <w:fldChar w:fldCharType="end"/>
      </w:r>
      <w:r>
        <w:rPr>
          <w:lang w:val="pl-PL"/>
        </w:rPr>
        <w:t>:Wygenerowanie zestawu danych 30 punktów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045970" cy="496570"/>
            <wp:effectExtent l="0" t="0" r="1905" b="8255"/>
            <wp:docPr id="2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19</w:t>
      </w:r>
      <w:r>
        <w:fldChar w:fldCharType="end"/>
      </w:r>
      <w:r>
        <w:rPr>
          <w:lang w:val="pl-PL"/>
        </w:rPr>
        <w:t>: Regresja liniowa</w:t>
      </w:r>
    </w:p>
    <w:p>
      <w:pPr>
        <w:rPr>
          <w:rFonts w:hint="default"/>
          <w:lang w:val="pl-PL"/>
        </w:rPr>
      </w:pPr>
    </w:p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Wynik</w:t>
      </w:r>
    </w:p>
    <w:p>
      <w:pPr>
        <w:jc w:val="center"/>
      </w:pPr>
      <w:r>
        <w:drawing>
          <wp:inline distT="0" distB="0" distL="114300" distR="114300">
            <wp:extent cx="3281045" cy="962025"/>
            <wp:effectExtent l="0" t="0" r="5080" b="0"/>
            <wp:docPr id="2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20</w:t>
      </w:r>
      <w:r>
        <w:fldChar w:fldCharType="end"/>
      </w:r>
      <w:r>
        <w:rPr>
          <w:lang w:val="pl-PL"/>
        </w:rPr>
        <w:t>: Obliczenie metryk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849880" cy="2014855"/>
            <wp:effectExtent l="0" t="0" r="7620" b="4445"/>
            <wp:docPr id="2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21</w:t>
      </w:r>
      <w:r>
        <w:fldChar w:fldCharType="end"/>
      </w:r>
      <w:r>
        <w:rPr>
          <w:lang w:val="pl-PL"/>
        </w:rPr>
        <w:t>: Wykres regresji liniowej wygenerowanych przypadkowych punktów</w:t>
      </w: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27" w:name="_Toc762"/>
      <w:r>
        <w:rPr>
          <w:rFonts w:hint="default"/>
          <w:lang w:val="pl-PL"/>
        </w:rPr>
        <w:t>Zadanie #7</w:t>
      </w:r>
      <w:bookmarkEnd w:id="27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28" w:name="_Toc13116"/>
      <w:r>
        <w:rPr>
          <w:rFonts w:hint="default"/>
          <w:lang w:val="pl-PL"/>
        </w:rPr>
        <w:t>Polecenie</w:t>
      </w:r>
      <w:bookmarkEnd w:id="28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Proszę powtórzyć regresję liniową w przestrzeni jednowymiarowej na innym, rzeczywistym zbiorze danych.</w:t>
      </w:r>
    </w:p>
    <w:p>
      <w:pPr>
        <w:rPr>
          <w:rFonts w:hint="default"/>
          <w:lang w:val="pl-PL"/>
        </w:rPr>
      </w:pP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29" w:name="_Toc2099"/>
      <w:r>
        <w:rPr>
          <w:rFonts w:hint="default"/>
          <w:lang w:val="pl-PL"/>
        </w:rPr>
        <w:t>Rozwiązanie</w:t>
      </w:r>
      <w:bookmarkEnd w:id="29"/>
    </w:p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Zbiór danych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Zbiór danych pobrany został ze strony: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"https://www.kaggle.com/maajdl/yeh-concret-data" </w:instrText>
      </w:r>
      <w:r>
        <w:rPr>
          <w:rFonts w:hint="default"/>
          <w:lang w:val="pl-PL"/>
        </w:rPr>
        <w:fldChar w:fldCharType="separate"/>
      </w:r>
      <w:r>
        <w:rPr>
          <w:rStyle w:val="12"/>
          <w:rFonts w:hint="default"/>
          <w:lang w:val="pl-PL"/>
        </w:rPr>
        <w:t>https://www.kaggle.com/maajdl/yeh-concret-data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, dla pokazania przykładu regresji liniowej bez wstępnej analizy, kolumna Y została wybrana na podstawie opracowania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"https://www.kaggle.com/emrearslan123/concrete-compressive-strength-prediction" </w:instrText>
      </w:r>
      <w:r>
        <w:rPr>
          <w:rFonts w:hint="default"/>
          <w:lang w:val="pl-PL"/>
        </w:rPr>
        <w:fldChar w:fldCharType="separate"/>
      </w:r>
      <w:r>
        <w:rPr>
          <w:rStyle w:val="12"/>
          <w:rFonts w:hint="default"/>
          <w:lang w:val="pl-PL"/>
        </w:rPr>
        <w:t>https://www.kaggle.com/emrearslan123/concrete-compressive-strength-prediction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>.</w:t>
      </w:r>
    </w:p>
    <w:p>
      <w:pPr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3401060" cy="401320"/>
            <wp:effectExtent l="0" t="0" r="8890" b="8255"/>
            <wp:docPr id="2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22</w:t>
      </w:r>
      <w:r>
        <w:fldChar w:fldCharType="end"/>
      </w:r>
      <w:r>
        <w:rPr>
          <w:lang w:val="pl-PL"/>
        </w:rPr>
        <w:t>: Import danych z pliku</w:t>
      </w:r>
    </w:p>
    <w:p/>
    <w:p>
      <w:pPr>
        <w:jc w:val="center"/>
      </w:pPr>
      <w:r>
        <w:drawing>
          <wp:inline distT="0" distB="0" distL="114300" distR="114300">
            <wp:extent cx="2870835" cy="1416685"/>
            <wp:effectExtent l="0" t="0" r="5715" b="2540"/>
            <wp:docPr id="2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23</w:t>
      </w:r>
      <w:r>
        <w:fldChar w:fldCharType="end"/>
      </w:r>
      <w:r>
        <w:rPr>
          <w:lang w:val="pl-PL"/>
        </w:rPr>
        <w:t>: Podgląd danych z pliku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1981835" cy="868680"/>
            <wp:effectExtent l="0" t="0" r="8890" b="7620"/>
            <wp:docPr id="2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24</w:t>
      </w:r>
      <w:r>
        <w:fldChar w:fldCharType="end"/>
      </w:r>
      <w:r>
        <w:rPr>
          <w:lang w:val="pl-PL"/>
        </w:rPr>
        <w:t>: Regresja liniowa</w:t>
      </w:r>
    </w:p>
    <w:p>
      <w:pPr>
        <w:rPr>
          <w:rFonts w:hint="default"/>
          <w:lang w:val="pl-PL"/>
        </w:rPr>
      </w:pPr>
    </w:p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Wynik</w:t>
      </w:r>
    </w:p>
    <w:p>
      <w:pPr>
        <w:pStyle w:val="5"/>
        <w:numPr>
          <w:numId w:val="0"/>
        </w:numPr>
        <w:bidi w:val="0"/>
        <w:jc w:val="center"/>
      </w:pPr>
      <w:r>
        <w:drawing>
          <wp:inline distT="0" distB="0" distL="114300" distR="114300">
            <wp:extent cx="2886710" cy="1055370"/>
            <wp:effectExtent l="0" t="0" r="8890" b="1905"/>
            <wp:docPr id="28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25</w:t>
      </w:r>
      <w:r>
        <w:fldChar w:fldCharType="end"/>
      </w:r>
      <w:r>
        <w:rPr>
          <w:lang w:val="pl-PL"/>
        </w:rPr>
        <w:t>: Obliczenie metryk</w:t>
      </w:r>
    </w:p>
    <w:p/>
    <w:p>
      <w:pPr>
        <w:jc w:val="center"/>
      </w:pPr>
      <w:r>
        <w:drawing>
          <wp:inline distT="0" distB="0" distL="114300" distR="114300">
            <wp:extent cx="2686050" cy="2072640"/>
            <wp:effectExtent l="0" t="0" r="0" b="3810"/>
            <wp:docPr id="29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26</w:t>
      </w:r>
      <w:r>
        <w:fldChar w:fldCharType="end"/>
      </w:r>
      <w:r>
        <w:rPr>
          <w:lang w:val="pl-PL"/>
        </w:rPr>
        <w:t xml:space="preserve">: Wykres regresji liniowej </w:t>
      </w:r>
      <w:r>
        <w:rPr>
          <w:rFonts w:hint="default"/>
          <w:lang w:val="pl-PL"/>
        </w:rPr>
        <w:t>wybranych</w:t>
      </w:r>
      <w:r>
        <w:rPr>
          <w:lang w:val="pl-PL"/>
        </w:rPr>
        <w:t xml:space="preserve"> danych z pliku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ato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楷体_GB2312">
    <w:altName w:val="Microsoft YaHei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ato Light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Lato Semibold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C5EE49"/>
    <w:multiLevelType w:val="multilevel"/>
    <w:tmpl w:val="B3C5EE49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Lato" w:hAnsi="Lato" w:eastAsia="SimSun" w:cs="SimSun"/>
        <w:b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Lato" w:hAnsi="Lato" w:eastAsia="SimSun" w:cs="SimSun"/>
        <w:b/>
      </w:rPr>
    </w:lvl>
    <w:lvl w:ilvl="2" w:tentative="0">
      <w:start w:val="1"/>
      <w:numFmt w:val="lowerRoman"/>
      <w:pStyle w:val="4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Lato" w:hAnsi="Lato" w:eastAsia="SimSun" w:cs="SimSun"/>
      </w:rPr>
    </w:lvl>
    <w:lvl w:ilvl="3" w:tentative="0">
      <w:start w:val="1"/>
      <w:numFmt w:val="upperLetter"/>
      <w:pStyle w:val="5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Lato" w:hAnsi="Lato" w:eastAsia="SimSun" w:cs="SimSun"/>
        <w:b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SimSun" w:hAnsi="SimSun" w:eastAsia="SimSun" w:cs="SimSun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SimSun" w:hAnsi="SimSun" w:eastAsia="SimSun" w:cs="SimSu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40F1CC9D"/>
    <w:multiLevelType w:val="multilevel"/>
    <w:tmpl w:val="40F1CC9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ahoma" w:hAnsi="Tahoma" w:eastAsia="SimSun" w:cs="Lato"/>
      </w:rPr>
    </w:lvl>
    <w:lvl w:ilvl="1" w:tentative="0">
      <w:start w:val="1"/>
      <w:numFmt w:val="decimal"/>
      <w:lvlText w:val="%1.%2.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Tahoma" w:hAnsi="Tahoma" w:eastAsia="SimSun" w:cs="Lato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Tahoma" w:hAnsi="Tahoma" w:eastAsia="SimSun" w:cs="Lato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7910C310"/>
    <w:multiLevelType w:val="multilevel"/>
    <w:tmpl w:val="7910C310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attachedTemplate r:id="rId1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856DE"/>
    <w:rsid w:val="020A722D"/>
    <w:rsid w:val="028E6A35"/>
    <w:rsid w:val="02E8044E"/>
    <w:rsid w:val="03E62315"/>
    <w:rsid w:val="04DF2BE5"/>
    <w:rsid w:val="06E415F7"/>
    <w:rsid w:val="07C75FA4"/>
    <w:rsid w:val="085D64AB"/>
    <w:rsid w:val="094645D9"/>
    <w:rsid w:val="09A27017"/>
    <w:rsid w:val="0AA54C36"/>
    <w:rsid w:val="0AB70165"/>
    <w:rsid w:val="0BCC4200"/>
    <w:rsid w:val="0C99569B"/>
    <w:rsid w:val="0F1D4B33"/>
    <w:rsid w:val="10C3046C"/>
    <w:rsid w:val="11B16E5B"/>
    <w:rsid w:val="11CE1CEB"/>
    <w:rsid w:val="124A4D6A"/>
    <w:rsid w:val="12CE13A6"/>
    <w:rsid w:val="131A3AF0"/>
    <w:rsid w:val="14361293"/>
    <w:rsid w:val="14994CDE"/>
    <w:rsid w:val="14EC53A3"/>
    <w:rsid w:val="15B555B6"/>
    <w:rsid w:val="18BC1B27"/>
    <w:rsid w:val="1A010E7E"/>
    <w:rsid w:val="1A3375E1"/>
    <w:rsid w:val="1A56710A"/>
    <w:rsid w:val="1BA45E17"/>
    <w:rsid w:val="1D5D5412"/>
    <w:rsid w:val="1D705B9A"/>
    <w:rsid w:val="1D712CB2"/>
    <w:rsid w:val="1F1A457D"/>
    <w:rsid w:val="1F5E5062"/>
    <w:rsid w:val="20393281"/>
    <w:rsid w:val="205D4DA9"/>
    <w:rsid w:val="208C20BF"/>
    <w:rsid w:val="211B4ACF"/>
    <w:rsid w:val="2260413D"/>
    <w:rsid w:val="23322EB0"/>
    <w:rsid w:val="242B6E0A"/>
    <w:rsid w:val="25DE36D0"/>
    <w:rsid w:val="274F2D92"/>
    <w:rsid w:val="277753A6"/>
    <w:rsid w:val="27FD24DF"/>
    <w:rsid w:val="299F7B27"/>
    <w:rsid w:val="2A255267"/>
    <w:rsid w:val="2AA57743"/>
    <w:rsid w:val="2B020C64"/>
    <w:rsid w:val="2D41411B"/>
    <w:rsid w:val="2E2314FA"/>
    <w:rsid w:val="2E482A09"/>
    <w:rsid w:val="2F020A37"/>
    <w:rsid w:val="2F0A1F67"/>
    <w:rsid w:val="2F3A0ECB"/>
    <w:rsid w:val="30604361"/>
    <w:rsid w:val="31250B6C"/>
    <w:rsid w:val="323016AA"/>
    <w:rsid w:val="3356019B"/>
    <w:rsid w:val="36197AC8"/>
    <w:rsid w:val="37990833"/>
    <w:rsid w:val="38625F04"/>
    <w:rsid w:val="3916290D"/>
    <w:rsid w:val="39DF7270"/>
    <w:rsid w:val="3B803F48"/>
    <w:rsid w:val="3D710A01"/>
    <w:rsid w:val="3DD40B47"/>
    <w:rsid w:val="3E4E2230"/>
    <w:rsid w:val="3EC66A6E"/>
    <w:rsid w:val="4070478B"/>
    <w:rsid w:val="40AF0CF1"/>
    <w:rsid w:val="40B97EA1"/>
    <w:rsid w:val="420C1B0D"/>
    <w:rsid w:val="426D4D6B"/>
    <w:rsid w:val="42CB287C"/>
    <w:rsid w:val="44605A82"/>
    <w:rsid w:val="44605EDF"/>
    <w:rsid w:val="447D439A"/>
    <w:rsid w:val="450A6ECD"/>
    <w:rsid w:val="459C45CB"/>
    <w:rsid w:val="45BA79DB"/>
    <w:rsid w:val="45D518E9"/>
    <w:rsid w:val="45E12A88"/>
    <w:rsid w:val="460F4269"/>
    <w:rsid w:val="461A4DAB"/>
    <w:rsid w:val="46D47EBD"/>
    <w:rsid w:val="47982D75"/>
    <w:rsid w:val="47F64E81"/>
    <w:rsid w:val="4A0C432E"/>
    <w:rsid w:val="4C1C6F8D"/>
    <w:rsid w:val="4CCC78F1"/>
    <w:rsid w:val="4DA93899"/>
    <w:rsid w:val="4E1D44AC"/>
    <w:rsid w:val="4E61081D"/>
    <w:rsid w:val="4EAC0C93"/>
    <w:rsid w:val="4EC17EC4"/>
    <w:rsid w:val="4EF30198"/>
    <w:rsid w:val="502A7E32"/>
    <w:rsid w:val="519820AE"/>
    <w:rsid w:val="531B1D40"/>
    <w:rsid w:val="53591B76"/>
    <w:rsid w:val="54467517"/>
    <w:rsid w:val="54B42EC2"/>
    <w:rsid w:val="55243075"/>
    <w:rsid w:val="556F3D53"/>
    <w:rsid w:val="567A152D"/>
    <w:rsid w:val="57CD47D5"/>
    <w:rsid w:val="57EA7AA1"/>
    <w:rsid w:val="58715153"/>
    <w:rsid w:val="587D5EA4"/>
    <w:rsid w:val="58A9731F"/>
    <w:rsid w:val="58F9003B"/>
    <w:rsid w:val="593F6626"/>
    <w:rsid w:val="59EF22D2"/>
    <w:rsid w:val="5BA3674F"/>
    <w:rsid w:val="5BC711D9"/>
    <w:rsid w:val="5BCC43BA"/>
    <w:rsid w:val="5C1B37BE"/>
    <w:rsid w:val="5E2A3381"/>
    <w:rsid w:val="5F5F1E2C"/>
    <w:rsid w:val="61A77877"/>
    <w:rsid w:val="66382BC1"/>
    <w:rsid w:val="669F4727"/>
    <w:rsid w:val="67D44942"/>
    <w:rsid w:val="67E679B4"/>
    <w:rsid w:val="682F082C"/>
    <w:rsid w:val="6D7B5817"/>
    <w:rsid w:val="705B089B"/>
    <w:rsid w:val="70F466F0"/>
    <w:rsid w:val="71525E28"/>
    <w:rsid w:val="71960898"/>
    <w:rsid w:val="72306D33"/>
    <w:rsid w:val="74014545"/>
    <w:rsid w:val="740D3C6A"/>
    <w:rsid w:val="742074E7"/>
    <w:rsid w:val="76777340"/>
    <w:rsid w:val="76D4158B"/>
    <w:rsid w:val="776A0FFA"/>
    <w:rsid w:val="77B0154B"/>
    <w:rsid w:val="79067858"/>
    <w:rsid w:val="7C9749BA"/>
    <w:rsid w:val="7E1333B9"/>
    <w:rsid w:val="7E4D2652"/>
    <w:rsid w:val="7EB8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after="50" w:afterLines="50"/>
      <w:jc w:val="left"/>
    </w:pPr>
    <w:rPr>
      <w:rFonts w:ascii="Lato" w:hAnsi="Lato" w:eastAsia="SimSun" w:cstheme="minorBidi"/>
      <w:kern w:val="2"/>
      <w:sz w:val="21"/>
      <w:lang w:val="en-US" w:eastAsia="zh-CN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240" w:after="160" w:line="240" w:lineRule="auto"/>
      <w:ind w:left="425" w:hanging="425"/>
      <w:jc w:val="left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2"/>
    <w:next w:val="1"/>
    <w:unhideWhenUsed/>
    <w:qFormat/>
    <w:uiPriority w:val="0"/>
    <w:pPr>
      <w:keepNext/>
      <w:keepLines/>
      <w:numPr>
        <w:ilvl w:val="1"/>
      </w:numPr>
      <w:tabs>
        <w:tab w:val="left" w:pos="840"/>
      </w:tabs>
      <w:spacing w:before="50" w:after="50" w:line="240" w:lineRule="auto"/>
      <w:ind w:left="840" w:hanging="420"/>
      <w:outlineLvl w:val="1"/>
    </w:pPr>
    <w:rPr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ind w:left="1260" w:hanging="420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240" w:lineRule="auto"/>
      <w:ind w:left="1678" w:hanging="420"/>
      <w:outlineLvl w:val="3"/>
    </w:pPr>
    <w:rPr>
      <w:b/>
      <w:bCs/>
      <w:sz w:val="20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left="2100" w:hanging="420"/>
      <w:outlineLvl w:val="4"/>
    </w:pPr>
    <w:rPr>
      <w:b/>
      <w:bCs/>
      <w:sz w:val="28"/>
      <w:szCs w:val="2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semiHidden/>
    <w:unhideWhenUsed/>
    <w:qFormat/>
    <w:uiPriority w:val="0"/>
    <w:pPr>
      <w:jc w:val="center"/>
    </w:pPr>
    <w:rPr>
      <w:rFonts w:eastAsia="黑体" w:cs="Arial"/>
      <w:i/>
      <w:sz w:val="16"/>
    </w:r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character" w:styleId="12">
    <w:name w:val="Hyperlink"/>
    <w:basedOn w:val="7"/>
    <w:uiPriority w:val="0"/>
    <w:rPr>
      <w:color w:val="0000FF"/>
      <w:u w:val="single"/>
    </w:rPr>
  </w:style>
  <w:style w:type="character" w:styleId="13">
    <w:name w:val="page number"/>
    <w:basedOn w:val="7"/>
    <w:qFormat/>
    <w:uiPriority w:val="0"/>
    <w:rPr>
      <w:rFonts w:ascii="Times New Roman" w:hAnsi="Times New Roman" w:eastAsia="SimSun"/>
    </w:rPr>
  </w:style>
  <w:style w:type="table" w:styleId="14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uiPriority w:val="0"/>
    <w:pPr>
      <w:ind w:left="420" w:leftChars="200"/>
    </w:pPr>
  </w:style>
  <w:style w:type="paragraph" w:styleId="17">
    <w:name w:val="toc 3"/>
    <w:basedOn w:val="1"/>
    <w:next w:val="1"/>
    <w:uiPriority w:val="0"/>
    <w:pPr>
      <w:ind w:left="840" w:leftChars="400"/>
    </w:pPr>
  </w:style>
  <w:style w:type="paragraph" w:customStyle="1" w:styleId="18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9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20">
    <w:name w:val="Heading 1 Char"/>
    <w:link w:val="2"/>
    <w:qFormat/>
    <w:uiPriority w:val="0"/>
    <w:rPr>
      <w:rFonts w:ascii="Lato" w:hAnsi="Lato"/>
      <w:b/>
      <w:bCs/>
      <w:kern w:val="44"/>
      <w:sz w:val="36"/>
      <w:szCs w:val="44"/>
    </w:rPr>
  </w:style>
  <w:style w:type="paragraph" w:customStyle="1" w:styleId="2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K\WSTI%20vizja%20materia&#322;y\VII\INTELIGENTNA%20ANALIZA%20DANYCH\LAB1\SPRAWOZDANIA\DRZEWO%20DECYZYJNE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2021-10-19T17:07:00Z</dcterms:created>
  <dc:creator>jpraj</dc:creator>
  <cp:lastModifiedBy>jpraj</cp:lastModifiedBy>
  <dcterms:modified xsi:type="dcterms:W3CDTF">2022-01-09T17:30:05Z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1045-11.2.0.10443</vt:lpwstr>
  </property>
  <property fmtid="{D5CDD505-2E9C-101B-9397-08002B2CF9AE}" pid="3" name="ICV">
    <vt:lpwstr>AC2109641B014EA987A8521712789E75</vt:lpwstr>
  </property>
</Properties>
</file>