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Psalm Härlig är jorden</w:t>
      </w:r>
    </w:p>
    <w:p w:rsidR="00000000" w:rsidDel="00000000" w:rsidP="00000000" w:rsidRDefault="00000000" w:rsidRPr="00000000" w14:paraId="00000004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Melodi: Härlig är jorden </w:t>
      </w:r>
    </w:p>
    <w:p w:rsidR="00000000" w:rsidDel="00000000" w:rsidP="00000000" w:rsidRDefault="00000000" w:rsidRPr="00000000" w14:paraId="00000005">
      <w:pPr>
        <w:jc w:val="center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Klippning: 00.00 - tom. första ord andra vers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30"/>
        <w:gridCol w:w="4770"/>
        <w:tblGridChange w:id="0">
          <w:tblGrid>
            <w:gridCol w:w="4230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Originaltext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Härlig är jorden, härlig är Guds himmel,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skön är själarnas pilgrimsgång.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Genom de fagra riken på jorden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går vi till paradis med sång.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Tidevarv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ALLA:</w:t>
            </w:r>
            <w:r w:rsidDel="00000000" w:rsidR="00000000" w:rsidRPr="00000000">
              <w:rPr>
                <w:rtl w:val="0"/>
              </w:rPr>
              <w:t xml:space="preserve">Härlig är jorden, härlig är Guds himmel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skön är själarnas </w:t>
            </w:r>
            <w:r w:rsidDel="00000000" w:rsidR="00000000" w:rsidRPr="00000000">
              <w:rPr>
                <w:rtl w:val="0"/>
              </w:rPr>
              <w:t xml:space="preserve">hjärtesång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genom de fagra, riken på jorden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gräver vi ner Adolf djupt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Tidevarv …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ME:</w:t>
            </w:r>
            <w:r w:rsidDel="00000000" w:rsidR="00000000" w:rsidRPr="00000000">
              <w:rPr>
                <w:rtl w:val="0"/>
              </w:rPr>
              <w:t xml:space="preserve"> nej!!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