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3722C7" w14:textId="0BC2E1F2" w:rsidR="00671D67" w:rsidRPr="00671D67" w:rsidRDefault="00671D67">
      <w:pPr>
        <w:rPr>
          <w:lang w:val="en-GB"/>
        </w:rPr>
      </w:pPr>
      <w:r>
        <w:rPr>
          <w:lang w:val="en-GB"/>
        </w:rPr>
        <w:t>This is a blank document</w:t>
      </w:r>
    </w:p>
    <w:sectPr w:rsidR="00671D67" w:rsidRPr="00671D6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9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D67"/>
    <w:rsid w:val="00091860"/>
    <w:rsid w:val="00671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EB1AA7"/>
  <w15:chartTrackingRefBased/>
  <w15:docId w15:val="{5BF0D0EF-753E-7D43-96B5-36291C8BB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Bajikhanim Sheydabayova (bsheydab)</dc:creator>
  <cp:keywords/>
  <dc:description/>
  <cp:lastModifiedBy>Bajikhanim Sheydabayova (bsheydab)</cp:lastModifiedBy>
  <cp:revision>2</cp:revision>
  <dcterms:created xsi:type="dcterms:W3CDTF">2021-03-01T10:30:00Z</dcterms:created>
  <dcterms:modified xsi:type="dcterms:W3CDTF">2021-03-01T10:30:00Z</dcterms:modified>
</cp:coreProperties>
</file>