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purl.oclc.org/ooxml/officeDocument/relationships/metadata/thumbnail" Target="docProps/thumbnail.emf"/><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03A50757" w14:textId="77777777" w:rsidR="009303D9" w:rsidRDefault="009303D9" w:rsidP="006347CF">
      <w:pPr>
        <w:pStyle w:val="papertitle"/>
        <w:spacing w:before="5pt" w:beforeAutospacing="1" w:after="5pt" w:afterAutospacing="1"/>
      </w:pPr>
      <w:r>
        <w:t>Paper Title</w:t>
      </w:r>
      <w:r w:rsidR="00E7596C">
        <w:t>*</w:t>
      </w:r>
      <w:r>
        <w:t xml:space="preserve"> (use style: </w:t>
      </w:r>
      <w:r>
        <w:rPr>
          <w:i/>
          <w:iCs/>
        </w:rPr>
        <w:t>paper title</w:t>
      </w:r>
      <w:r>
        <w:t>)</w:t>
      </w:r>
    </w:p>
    <w:p w14:paraId="6D1751E5" w14:textId="77777777" w:rsidR="009303D9" w:rsidRDefault="00D7522C" w:rsidP="006347CF">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32ADAE5C" w14:textId="77777777" w:rsidR="00D7522C" w:rsidRDefault="00D7522C" w:rsidP="00CA4392">
      <w:pPr>
        <w:pStyle w:val="Author"/>
        <w:spacing w:before="5pt" w:beforeAutospacing="1" w:after="5pt" w:afterAutospacing="1" w:line="6pt" w:lineRule="auto"/>
        <w:rPr>
          <w:sz w:val="16"/>
          <w:szCs w:val="16"/>
        </w:rPr>
      </w:pPr>
    </w:p>
    <w:p w14:paraId="4C06D61D"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AD0710">
          <w:headerReference w:type="first" r:id="rId8"/>
          <w:pgSz w:w="595.35pt" w:h="841.95pt" w:code="9"/>
          <w:pgMar w:top="54pt" w:right="44.65pt" w:bottom="72pt" w:left="44.65pt" w:header="36pt" w:footer="36pt" w:gutter="0pt"/>
          <w:cols w:space="36pt"/>
          <w:titlePg/>
          <w:docGrid w:linePitch="360"/>
        </w:sectPr>
      </w:pPr>
    </w:p>
    <w:p w14:paraId="3D50F672" w14:textId="77777777" w:rsidR="001A3B3D" w:rsidRPr="006347CF" w:rsidRDefault="009303D9" w:rsidP="006347CF">
      <w:pPr>
        <w:pStyle w:val="Author"/>
        <w:spacing w:before="5pt" w:beforeAutospacing="1"/>
        <w:rPr>
          <w:sz w:val="18"/>
          <w:szCs w:val="18"/>
        </w:rPr>
        <w:sectPr w:rsidR="001A3B3D" w:rsidRPr="006347CF" w:rsidSect="00AD0710">
          <w:type w:val="continuous"/>
          <w:pgSz w:w="595.35pt" w:h="841.95pt" w:code="9"/>
          <w:pgMar w:top="54pt" w:right="44.65pt" w:bottom="72pt" w:left="44.65pt" w:header="36pt" w:footer="36pt" w:gutter="0pt"/>
          <w:cols w:num="4" w:space="10.80pt"/>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660B3A12" w14:textId="77777777" w:rsidR="00D72D06" w:rsidRPr="005B520E" w:rsidRDefault="00D72D06"/>
    <w:p w14:paraId="57BFA964" w14:textId="77777777" w:rsidR="009303D9" w:rsidRPr="005B520E" w:rsidRDefault="009303D9">
      <w:pPr>
        <w:sectPr w:rsidR="009303D9" w:rsidRPr="005B520E" w:rsidSect="00AD0710">
          <w:type w:val="continuous"/>
          <w:pgSz w:w="595.35pt" w:h="841.95pt" w:code="9"/>
          <w:pgMar w:top="54pt" w:right="44.65pt" w:bottom="72pt" w:left="44.65pt" w:header="36pt" w:footer="36pt" w:gutter="0pt"/>
          <w:cols w:space="36pt"/>
          <w:docGrid w:linePitch="360"/>
        </w:sectPr>
      </w:pPr>
    </w:p>
    <w:p w14:paraId="6ED24DE6" w14:textId="77777777" w:rsidR="00715BEA" w:rsidRDefault="00715BEA" w:rsidP="00CA4392">
      <w:pPr>
        <w:pStyle w:val="Author"/>
        <w:spacing w:before="5pt" w:beforeAutospacing="1"/>
        <w:rPr>
          <w:sz w:val="18"/>
          <w:szCs w:val="18"/>
        </w:rPr>
      </w:pPr>
    </w:p>
    <w:p w14:paraId="150351F7" w14:textId="77777777" w:rsidR="00715BEA" w:rsidRDefault="00715BEA" w:rsidP="00CA4392">
      <w:pPr>
        <w:pStyle w:val="Author"/>
        <w:spacing w:before="5pt" w:beforeAutospacing="1"/>
        <w:rPr>
          <w:sz w:val="18"/>
          <w:szCs w:val="18"/>
        </w:rPr>
      </w:pPr>
    </w:p>
    <w:p w14:paraId="3B6C294D" w14:textId="77777777" w:rsidR="00715BEA" w:rsidRDefault="00715BEA" w:rsidP="00CA4392">
      <w:pPr>
        <w:pStyle w:val="Author"/>
        <w:spacing w:before="5pt" w:beforeAutospacing="1"/>
        <w:rPr>
          <w:sz w:val="18"/>
          <w:szCs w:val="18"/>
        </w:rPr>
      </w:pPr>
    </w:p>
    <w:p w14:paraId="3F794E22" w14:textId="77777777" w:rsidR="00CA4392" w:rsidRDefault="00715BEA" w:rsidP="00CA4392">
      <w:pPr>
        <w:pStyle w:val="Author"/>
        <w:spacing w:before="5pt"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14:paraId="2BB73C0E" w14:textId="77777777" w:rsidR="00CA4392" w:rsidRDefault="00CA4392" w:rsidP="00CA4392">
      <w:pPr>
        <w:pStyle w:val="Author"/>
        <w:spacing w:before="5pt"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2F87A66D" w14:textId="77777777" w:rsidR="00CA4392" w:rsidRDefault="00CA4392" w:rsidP="00CA4392">
      <w:pPr>
        <w:pStyle w:val="Author"/>
        <w:spacing w:before="5pt" w:beforeAutospacing="1"/>
        <w:contextualSpacing/>
        <w:rPr>
          <w:sz w:val="18"/>
          <w:szCs w:val="18"/>
        </w:rPr>
      </w:pPr>
    </w:p>
    <w:p w14:paraId="02086610" w14:textId="77777777" w:rsidR="00CA4392" w:rsidRDefault="00CA4392" w:rsidP="00CA4392">
      <w:pPr>
        <w:pStyle w:val="Author"/>
        <w:spacing w:before="5pt" w:beforeAutospacing="1"/>
        <w:contextualSpacing/>
        <w:rPr>
          <w:sz w:val="18"/>
          <w:szCs w:val="18"/>
        </w:rPr>
      </w:pPr>
    </w:p>
    <w:p w14:paraId="17402BB6" w14:textId="77777777" w:rsidR="00CA4392" w:rsidRDefault="00CA4392" w:rsidP="00CA4392">
      <w:pPr>
        <w:pStyle w:val="Author"/>
        <w:spacing w:before="5pt" w:beforeAutospacing="1"/>
        <w:contextualSpacing/>
        <w:rPr>
          <w:sz w:val="18"/>
          <w:szCs w:val="18"/>
        </w:rPr>
      </w:pPr>
    </w:p>
    <w:p w14:paraId="13D9ABEE" w14:textId="77777777" w:rsidR="00CA4392" w:rsidRDefault="00CA4392" w:rsidP="00CA4392">
      <w:pPr>
        <w:pStyle w:val="Author"/>
        <w:spacing w:before="5pt" w:beforeAutospacing="1"/>
        <w:contextualSpacing/>
        <w:rPr>
          <w:sz w:val="18"/>
          <w:szCs w:val="18"/>
        </w:rPr>
      </w:pPr>
    </w:p>
    <w:p w14:paraId="20A58688" w14:textId="77777777" w:rsidR="00CA4392" w:rsidRDefault="00CA4392" w:rsidP="00CA4392">
      <w:pPr>
        <w:pStyle w:val="Author"/>
        <w:spacing w:before="5pt" w:beforeAutospacing="1"/>
        <w:contextualSpacing/>
        <w:rPr>
          <w:sz w:val="18"/>
          <w:szCs w:val="18"/>
        </w:rPr>
      </w:pPr>
    </w:p>
    <w:p w14:paraId="0926C44F" w14:textId="77777777" w:rsidR="00CA4392" w:rsidRPr="00F847A6" w:rsidRDefault="00CA4392" w:rsidP="00CA4392">
      <w:pPr>
        <w:pStyle w:val="Author"/>
        <w:spacing w:before="5pt" w:beforeAutospacing="1"/>
        <w:rPr>
          <w:sz w:val="16"/>
          <w:szCs w:val="16"/>
        </w:rPr>
        <w:sectPr w:rsidR="00CA4392" w:rsidRPr="00F847A6" w:rsidSect="00AD0710">
          <w:type w:val="continuous"/>
          <w:pgSz w:w="595.35pt" w:h="841.95pt" w:code="9"/>
          <w:pgMar w:top="54pt" w:right="44.65pt" w:bottom="72pt" w:left="44.65pt" w:header="36pt" w:footer="36pt" w:gutter="0pt"/>
          <w:cols w:num="4" w:space="10.80pt"/>
          <w:docGrid w:linePitch="360"/>
        </w:sectPr>
      </w:pPr>
    </w:p>
    <w:p w14:paraId="2F45C751" w14:textId="77777777" w:rsidR="006347CF" w:rsidRDefault="006347CF" w:rsidP="00CA4392">
      <w:pPr>
        <w:pStyle w:val="Author"/>
        <w:spacing w:before="5pt" w:beforeAutospacing="1"/>
        <w:jc w:val="both"/>
        <w:rPr>
          <w:sz w:val="16"/>
          <w:szCs w:val="16"/>
        </w:rPr>
      </w:pPr>
    </w:p>
    <w:p w14:paraId="22FC463E" w14:textId="77777777" w:rsidR="006347CF" w:rsidRPr="00F847A6" w:rsidRDefault="006347CF" w:rsidP="00CA4392">
      <w:pPr>
        <w:pStyle w:val="Author"/>
        <w:spacing w:before="5pt" w:beforeAutospacing="1"/>
        <w:jc w:val="both"/>
        <w:rPr>
          <w:sz w:val="16"/>
          <w:szCs w:val="16"/>
        </w:rPr>
        <w:sectPr w:rsidR="006347CF" w:rsidRPr="00F847A6" w:rsidSect="00AD0710">
          <w:type w:val="continuous"/>
          <w:pgSz w:w="595.35pt" w:h="841.95pt" w:code="9"/>
          <w:pgMar w:top="54pt" w:right="44.65pt" w:bottom="72pt" w:left="44.65pt" w:header="36pt" w:footer="36pt" w:gutter="0pt"/>
          <w:cols w:num="4" w:space="10.80pt"/>
          <w:docGrid w:linePitch="360"/>
        </w:sectPr>
      </w:pPr>
    </w:p>
    <w:p w14:paraId="431F8DDE"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2C925338"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048F4F75"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08E7F341"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456BBD7C" w14:textId="77777777" w:rsidR="009303D9" w:rsidRPr="006B6B66" w:rsidRDefault="009303D9" w:rsidP="006B6B66">
      <w:pPr>
        <w:pStyle w:val="Heading1"/>
      </w:pPr>
      <w:r w:rsidRPr="006B6B66">
        <w:t>Ease of Use</w:t>
      </w:r>
    </w:p>
    <w:p w14:paraId="515112B7" w14:textId="77777777" w:rsidR="009303D9" w:rsidRDefault="009303D9" w:rsidP="00ED0149">
      <w:pPr>
        <w:pStyle w:val="Heading2"/>
      </w:pPr>
      <w:r>
        <w:t xml:space="preserve">Selecting a </w:t>
      </w:r>
      <w:r w:rsidRPr="00F271DE">
        <w:t>Template</w:t>
      </w:r>
      <w:r>
        <w:t xml:space="preserve"> (Heading 2)</w:t>
      </w:r>
    </w:p>
    <w:p w14:paraId="2E47DA10"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15855AA7" w14:textId="77777777" w:rsidR="006347CF" w:rsidRPr="005B520E" w:rsidRDefault="006347CF" w:rsidP="00E7596C">
      <w:pPr>
        <w:pStyle w:val="BodyText"/>
      </w:pPr>
    </w:p>
    <w:p w14:paraId="37F36D0B" w14:textId="77777777" w:rsidR="009303D9" w:rsidRPr="005B520E" w:rsidRDefault="009303D9" w:rsidP="00ED0149">
      <w:pPr>
        <w:pStyle w:val="Heading2"/>
      </w:pPr>
      <w:r w:rsidRPr="005B520E">
        <w:t>Maintaining the Integrity of the Specifications</w:t>
      </w:r>
    </w:p>
    <w:p w14:paraId="10AB1791"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0EB3BD9E"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207E02C2" w14:textId="77777777" w:rsidR="009303D9" w:rsidRDefault="009303D9" w:rsidP="006B6B66">
      <w:pPr>
        <w:pStyle w:val="Heading1"/>
      </w:pPr>
      <w:r>
        <w:t xml:space="preserve">Prepare Your Paper </w:t>
      </w:r>
      <w:r w:rsidRPr="005B520E">
        <w:t>Before</w:t>
      </w:r>
      <w:r>
        <w:t xml:space="preserve"> Styling</w:t>
      </w:r>
    </w:p>
    <w:p w14:paraId="1D3C9456"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8136223"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5AA8A9B6" w14:textId="77777777" w:rsidR="009303D9" w:rsidRDefault="009303D9" w:rsidP="00ED0149">
      <w:pPr>
        <w:pStyle w:val="Heading2"/>
      </w:pPr>
      <w:r w:rsidRPr="00ED0149">
        <w:lastRenderedPageBreak/>
        <w:t>Abbreviations</w:t>
      </w:r>
      <w:r>
        <w:t xml:space="preserve"> and Acronyms</w:t>
      </w:r>
    </w:p>
    <w:p w14:paraId="13839285"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14:paraId="3998C545" w14:textId="77777777" w:rsidR="009303D9" w:rsidRDefault="009303D9" w:rsidP="00ED0149">
      <w:pPr>
        <w:pStyle w:val="Heading2"/>
      </w:pPr>
      <w:r>
        <w:t>Units</w:t>
      </w:r>
    </w:p>
    <w:p w14:paraId="34D4B073"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E81F116"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A0AB382" w14:textId="77777777" w:rsidR="009303D9" w:rsidRPr="005B520E" w:rsidRDefault="009303D9" w:rsidP="00E7596C">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479545E3"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44A6F021" w14:textId="77777777" w:rsidR="009303D9" w:rsidRPr="005B520E" w:rsidRDefault="009303D9" w:rsidP="00ED0149">
      <w:pPr>
        <w:pStyle w:val="Heading2"/>
      </w:pPr>
      <w:r w:rsidRPr="005B520E">
        <w:t>Equations</w:t>
      </w:r>
    </w:p>
    <w:p w14:paraId="5356F396"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9CB93EA"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21F64A5B" w14:textId="77777777"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08F5071"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150DA830" w14:textId="77777777" w:rsidR="009303D9" w:rsidRDefault="009303D9" w:rsidP="00ED0149">
      <w:pPr>
        <w:pStyle w:val="Heading2"/>
      </w:pPr>
      <w:r>
        <w:t>Some Common Mistakes</w:t>
      </w:r>
    </w:p>
    <w:p w14:paraId="47FA0890" w14:textId="77777777" w:rsidR="009303D9" w:rsidRPr="005B520E" w:rsidRDefault="009303D9" w:rsidP="00E7596C">
      <w:pPr>
        <w:pStyle w:val="bulletlist"/>
      </w:pPr>
      <w:r w:rsidRPr="005B520E">
        <w:t>The word “data” is plural, not singular.</w:t>
      </w:r>
    </w:p>
    <w:p w14:paraId="5E275A75"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26C63071"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C3D3525"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732C9AF7" w14:textId="77777777" w:rsidR="009303D9" w:rsidRPr="005B520E" w:rsidRDefault="009303D9" w:rsidP="00E7596C">
      <w:pPr>
        <w:pStyle w:val="bulletlist"/>
      </w:pPr>
      <w:r w:rsidRPr="005B520E">
        <w:t>Do not use the word “essentially” to mean “approximately” or “effectively”.</w:t>
      </w:r>
    </w:p>
    <w:p w14:paraId="1141DD5C"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26D5CDFE"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734C4C42" w14:textId="77777777" w:rsidR="009303D9" w:rsidRPr="005B520E" w:rsidRDefault="009303D9" w:rsidP="00E7596C">
      <w:pPr>
        <w:pStyle w:val="bulletlist"/>
      </w:pPr>
      <w:r w:rsidRPr="005B520E">
        <w:t>Do not confuse “imply” and “infer”.</w:t>
      </w:r>
    </w:p>
    <w:p w14:paraId="511668A7" w14:textId="77777777" w:rsidR="009303D9" w:rsidRPr="005B520E" w:rsidRDefault="009303D9" w:rsidP="00E7596C">
      <w:pPr>
        <w:pStyle w:val="bulletlist"/>
      </w:pPr>
      <w:r w:rsidRPr="005B520E">
        <w:t>The prefix “non” is not a word; it should be joined to the word it modifies, usually without a hyphen.</w:t>
      </w:r>
    </w:p>
    <w:p w14:paraId="63B99F10" w14:textId="77777777" w:rsidR="009303D9" w:rsidRPr="005B520E" w:rsidRDefault="009303D9" w:rsidP="00E7596C">
      <w:pPr>
        <w:pStyle w:val="bulletlist"/>
      </w:pPr>
      <w:r w:rsidRPr="005B520E">
        <w:t>There is no period after the “et” in the Latin abbreviation “et al.”.</w:t>
      </w:r>
    </w:p>
    <w:p w14:paraId="63182531" w14:textId="77777777" w:rsidR="009303D9" w:rsidRPr="005B520E" w:rsidRDefault="009303D9" w:rsidP="00E7596C">
      <w:pPr>
        <w:pStyle w:val="bulletlist"/>
      </w:pPr>
      <w:r w:rsidRPr="005B520E">
        <w:t>The abbreviation “i.e.” means “that is”, and the abbreviation “e.g.” means “for example”.</w:t>
      </w:r>
    </w:p>
    <w:p w14:paraId="3057B6B9" w14:textId="77777777" w:rsidR="009303D9" w:rsidRPr="005B520E" w:rsidRDefault="009303D9" w:rsidP="00E7596C">
      <w:pPr>
        <w:pStyle w:val="BodyText"/>
      </w:pPr>
      <w:r w:rsidRPr="005B520E">
        <w:t>An excellent style manual for science writers is [7].</w:t>
      </w:r>
    </w:p>
    <w:p w14:paraId="30099C98" w14:textId="77777777" w:rsidR="009303D9" w:rsidRDefault="009303D9" w:rsidP="006B6B66">
      <w:pPr>
        <w:pStyle w:val="Heading1"/>
      </w:pPr>
      <w:r>
        <w:t xml:space="preserve">Using the </w:t>
      </w:r>
      <w:r w:rsidRPr="005B520E">
        <w:t>Template</w:t>
      </w:r>
    </w:p>
    <w:p w14:paraId="7BC92E55"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0037F24" w14:textId="77777777" w:rsidR="009303D9" w:rsidRDefault="009303D9" w:rsidP="00ED0149">
      <w:pPr>
        <w:pStyle w:val="Heading2"/>
      </w:pPr>
      <w:r w:rsidRPr="005B520E">
        <w:t>Authors</w:t>
      </w:r>
      <w:r>
        <w:t xml:space="preserve"> and Affiliations</w:t>
      </w:r>
    </w:p>
    <w:p w14:paraId="5131897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747401D5"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1773387"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500924A"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31F90F54"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3ACDD97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061C7CCE" w14:textId="77777777" w:rsidR="006F6D3D" w:rsidRDefault="006F6D3D" w:rsidP="006F6D3D">
      <w:pPr>
        <w:jc w:val="start"/>
        <w:rPr>
          <w:i/>
          <w:iCs/>
          <w:noProof/>
        </w:rPr>
      </w:pPr>
    </w:p>
    <w:p w14:paraId="0DECA4C2" w14:textId="77777777" w:rsidR="009303D9" w:rsidRDefault="009303D9" w:rsidP="00ED0149">
      <w:pPr>
        <w:pStyle w:val="Heading2"/>
      </w:pPr>
      <w:r w:rsidRPr="005B520E">
        <w:t>Identify</w:t>
      </w:r>
      <w:r>
        <w:t xml:space="preserve"> the Headings</w:t>
      </w:r>
    </w:p>
    <w:p w14:paraId="4A79699D"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ED57C49"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F0DC49A"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E3C17BE" w14:textId="77777777" w:rsidR="009303D9" w:rsidRDefault="009303D9" w:rsidP="00ED0149">
      <w:pPr>
        <w:pStyle w:val="Heading2"/>
      </w:pPr>
      <w:r>
        <w:t>Figures and Tables</w:t>
      </w:r>
    </w:p>
    <w:p w14:paraId="4267BF05"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1180B5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5DEDD29F" w14:textId="77777777">
        <w:trPr>
          <w:cantSplit/>
          <w:trHeight w:val="240"/>
          <w:tblHeader/>
          <w:jc w:val="center"/>
        </w:trPr>
        <w:tc>
          <w:tcPr>
            <w:tcW w:w="36pt" w:type="dxa"/>
            <w:vMerge w:val="restart"/>
            <w:vAlign w:val="center"/>
          </w:tcPr>
          <w:p w14:paraId="3277F15B" w14:textId="77777777" w:rsidR="009303D9" w:rsidRDefault="009303D9">
            <w:pPr>
              <w:pStyle w:val="tablecolhead"/>
            </w:pPr>
            <w:r>
              <w:t>Table Head</w:t>
            </w:r>
          </w:p>
        </w:tc>
        <w:tc>
          <w:tcPr>
            <w:tcW w:w="207pt" w:type="dxa"/>
            <w:gridSpan w:val="3"/>
            <w:vAlign w:val="center"/>
          </w:tcPr>
          <w:p w14:paraId="3E73075A" w14:textId="77777777" w:rsidR="009303D9" w:rsidRDefault="009303D9">
            <w:pPr>
              <w:pStyle w:val="tablecolhead"/>
            </w:pPr>
            <w:r>
              <w:t>Table Column Head</w:t>
            </w:r>
          </w:p>
        </w:tc>
      </w:tr>
      <w:tr w:rsidR="009303D9" w14:paraId="50D93A53" w14:textId="77777777">
        <w:trPr>
          <w:cantSplit/>
          <w:trHeight w:val="240"/>
          <w:tblHeader/>
          <w:jc w:val="center"/>
        </w:trPr>
        <w:tc>
          <w:tcPr>
            <w:tcW w:w="36pt" w:type="dxa"/>
            <w:vMerge/>
          </w:tcPr>
          <w:p w14:paraId="07B6102E" w14:textId="77777777" w:rsidR="009303D9" w:rsidRDefault="009303D9">
            <w:pPr>
              <w:rPr>
                <w:sz w:val="16"/>
                <w:szCs w:val="16"/>
              </w:rPr>
            </w:pPr>
          </w:p>
        </w:tc>
        <w:tc>
          <w:tcPr>
            <w:tcW w:w="117pt" w:type="dxa"/>
            <w:vAlign w:val="center"/>
          </w:tcPr>
          <w:p w14:paraId="6E977632" w14:textId="77777777" w:rsidR="009303D9" w:rsidRDefault="009303D9">
            <w:pPr>
              <w:pStyle w:val="tablecolsubhead"/>
            </w:pPr>
            <w:r>
              <w:t>Table column subhead</w:t>
            </w:r>
          </w:p>
        </w:tc>
        <w:tc>
          <w:tcPr>
            <w:tcW w:w="45pt" w:type="dxa"/>
            <w:vAlign w:val="center"/>
          </w:tcPr>
          <w:p w14:paraId="439E52ED" w14:textId="77777777" w:rsidR="009303D9" w:rsidRDefault="009303D9">
            <w:pPr>
              <w:pStyle w:val="tablecolsubhead"/>
            </w:pPr>
            <w:r>
              <w:t>Subhead</w:t>
            </w:r>
          </w:p>
        </w:tc>
        <w:tc>
          <w:tcPr>
            <w:tcW w:w="45pt" w:type="dxa"/>
            <w:vAlign w:val="center"/>
          </w:tcPr>
          <w:p w14:paraId="2BE02431" w14:textId="77777777" w:rsidR="009303D9" w:rsidRDefault="009303D9">
            <w:pPr>
              <w:pStyle w:val="tablecolsubhead"/>
            </w:pPr>
            <w:r>
              <w:t>Subhead</w:t>
            </w:r>
          </w:p>
        </w:tc>
      </w:tr>
      <w:tr w:rsidR="009303D9" w14:paraId="0ACC66F7" w14:textId="77777777">
        <w:trPr>
          <w:trHeight w:val="320"/>
          <w:jc w:val="center"/>
        </w:trPr>
        <w:tc>
          <w:tcPr>
            <w:tcW w:w="36pt" w:type="dxa"/>
            <w:vAlign w:val="center"/>
          </w:tcPr>
          <w:p w14:paraId="389F69C7" w14:textId="77777777" w:rsidR="009303D9" w:rsidRDefault="009303D9">
            <w:pPr>
              <w:pStyle w:val="tablecopy"/>
              <w:rPr>
                <w:sz w:val="8"/>
                <w:szCs w:val="8"/>
              </w:rPr>
            </w:pPr>
            <w:r>
              <w:t>copy</w:t>
            </w:r>
          </w:p>
        </w:tc>
        <w:tc>
          <w:tcPr>
            <w:tcW w:w="117pt" w:type="dxa"/>
            <w:vAlign w:val="center"/>
          </w:tcPr>
          <w:p w14:paraId="56A9D926" w14:textId="77777777" w:rsidR="009303D9" w:rsidRDefault="009303D9">
            <w:pPr>
              <w:pStyle w:val="tablecopy"/>
            </w:pPr>
            <w:r>
              <w:t>More table copy</w:t>
            </w:r>
            <w:r>
              <w:rPr>
                <w:vertAlign w:val="superscript"/>
              </w:rPr>
              <w:t>a</w:t>
            </w:r>
          </w:p>
        </w:tc>
        <w:tc>
          <w:tcPr>
            <w:tcW w:w="45pt" w:type="dxa"/>
            <w:vAlign w:val="center"/>
          </w:tcPr>
          <w:p w14:paraId="4CFC692F" w14:textId="77777777" w:rsidR="009303D9" w:rsidRDefault="009303D9">
            <w:pPr>
              <w:rPr>
                <w:sz w:val="16"/>
                <w:szCs w:val="16"/>
              </w:rPr>
            </w:pPr>
          </w:p>
        </w:tc>
        <w:tc>
          <w:tcPr>
            <w:tcW w:w="45pt" w:type="dxa"/>
            <w:vAlign w:val="center"/>
          </w:tcPr>
          <w:p w14:paraId="0A5C1CE0" w14:textId="77777777" w:rsidR="009303D9" w:rsidRDefault="009303D9">
            <w:pPr>
              <w:rPr>
                <w:sz w:val="16"/>
                <w:szCs w:val="16"/>
              </w:rPr>
            </w:pPr>
          </w:p>
        </w:tc>
      </w:tr>
    </w:tbl>
    <w:p w14:paraId="5E96BDF0"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68F44292" wp14:editId="7DAACF06">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65D786E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85F87EA"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58018078"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CAA6518"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FF519F8"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8F2072D"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380A1926" w14:textId="77777777" w:rsidR="009303D9" w:rsidRDefault="009303D9" w:rsidP="00A059B3">
      <w:pPr>
        <w:pStyle w:val="Heading5"/>
      </w:pPr>
      <w:r w:rsidRPr="005B520E">
        <w:t>References</w:t>
      </w:r>
    </w:p>
    <w:p w14:paraId="76738B70"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9B93036"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07B7071"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A957D4F"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3F52CDE" w14:textId="77777777" w:rsidR="009303D9" w:rsidRPr="005B520E" w:rsidRDefault="009303D9"/>
    <w:p w14:paraId="7FC73383"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181013E4" w14:textId="77777777" w:rsidR="009303D9" w:rsidRDefault="009303D9" w:rsidP="0004781E">
      <w:pPr>
        <w:pStyle w:val="references"/>
        <w:ind w:start="17.70pt" w:hanging="17.70pt"/>
      </w:pPr>
      <w:r>
        <w:t>J. Clerk Maxwell, A Treatise on Electricity and Magnetism, 3rd ed., vol. 2. Oxford: Clarendon, 1892, pp.68–73.</w:t>
      </w:r>
    </w:p>
    <w:p w14:paraId="3BD7C980"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605A0BC4" w14:textId="77777777" w:rsidR="009303D9" w:rsidRDefault="009303D9" w:rsidP="0004781E">
      <w:pPr>
        <w:pStyle w:val="references"/>
        <w:ind w:start="17.70pt" w:hanging="17.70pt"/>
      </w:pPr>
      <w:r>
        <w:t>K. Elissa, “Title of paper if known,” unpublished.</w:t>
      </w:r>
    </w:p>
    <w:p w14:paraId="798236FD" w14:textId="77777777" w:rsidR="009303D9" w:rsidRDefault="009303D9" w:rsidP="0004781E">
      <w:pPr>
        <w:pStyle w:val="references"/>
        <w:ind w:start="17.70pt" w:hanging="17.70pt"/>
      </w:pPr>
      <w:r>
        <w:t>R. Nicole, “Title of paper with only first word capitalized,” J. Name Stand. Abbrev., in press.</w:t>
      </w:r>
    </w:p>
    <w:p w14:paraId="1384917B"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FCDE20A" w14:textId="77777777" w:rsidR="009303D9" w:rsidRDefault="009303D9" w:rsidP="0004781E">
      <w:pPr>
        <w:pStyle w:val="references"/>
        <w:ind w:start="17.70pt" w:hanging="17.70pt"/>
      </w:pPr>
      <w:r>
        <w:t>M. Young, The Technical Writer</w:t>
      </w:r>
      <w:r w:rsidR="00E7596C">
        <w:t>’</w:t>
      </w:r>
      <w:r>
        <w:t>s Handbook. Mill Valley, CA: University Science, 1989.</w:t>
      </w:r>
    </w:p>
    <w:p w14:paraId="6A44B583" w14:textId="77777777" w:rsidR="009303D9" w:rsidRPr="00F96569" w:rsidRDefault="009303D9" w:rsidP="00F96569">
      <w:pPr>
        <w:rPr>
          <w:color w:val="FF0000"/>
        </w:rPr>
      </w:pPr>
    </w:p>
    <w:sectPr w:rsidR="009303D9" w:rsidRPr="00F96569" w:rsidSect="00AD0710">
      <w:type w:val="continuous"/>
      <w:pgSz w:w="595.35pt" w:h="841.95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20D838CC" w14:textId="77777777" w:rsidR="00CB682B" w:rsidRDefault="00CB682B" w:rsidP="001A3B3D">
      <w:r>
        <w:separator/>
      </w:r>
    </w:p>
  </w:endnote>
  <w:endnote w:type="continuationSeparator" w:id="0">
    <w:p w14:paraId="1DEC9ED9" w14:textId="77777777" w:rsidR="00CB682B" w:rsidRDefault="00CB682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184BD209" w14:textId="77777777" w:rsidR="00CB682B" w:rsidRDefault="00CB682B" w:rsidP="001A3B3D">
      <w:r>
        <w:separator/>
      </w:r>
    </w:p>
  </w:footnote>
  <w:footnote w:type="continuationSeparator" w:id="0">
    <w:p w14:paraId="41B1A2A5" w14:textId="77777777" w:rsidR="00CB682B" w:rsidRDefault="00CB682B" w:rsidP="001A3B3D">
      <w:r>
        <w:continuationSeparator/>
      </w:r>
    </w:p>
  </w:footnote>
</w:footnotes>
</file>

<file path=word/header1.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4CC82564" w14:textId="67DD46CB" w:rsidR="00446E3D" w:rsidRPr="00447AB9" w:rsidRDefault="00446E3D" w:rsidP="00446E3D">
    <w:pPr>
      <w:autoSpaceDE w:val="0"/>
      <w:autoSpaceDN w:val="0"/>
      <w:adjustRightInd w:val="0"/>
      <w:jc w:val="end"/>
      <w:rPr>
        <w:i/>
        <w:iCs/>
        <w:sz w:val="16"/>
        <w:szCs w:val="16"/>
        <w:lang w:bidi="bn-IN"/>
      </w:rPr>
    </w:pPr>
    <w:r w:rsidRPr="00447AB9">
      <w:rPr>
        <w:i/>
        <w:iCs/>
        <w:sz w:val="16"/>
        <w:szCs w:val="16"/>
        <w:lang w:bidi="bn-IN"/>
      </w:rPr>
      <w:t>Proc</w:t>
    </w:r>
    <w:r>
      <w:rPr>
        <w:i/>
        <w:iCs/>
        <w:sz w:val="16"/>
        <w:szCs w:val="16"/>
        <w:lang w:bidi="bn-IN"/>
      </w:rPr>
      <w:t>.</w:t>
    </w:r>
    <w:r w:rsidR="007854E7">
      <w:rPr>
        <w:i/>
        <w:iCs/>
        <w:sz w:val="16"/>
        <w:szCs w:val="16"/>
        <w:lang w:bidi="bn-IN"/>
      </w:rPr>
      <w:t xml:space="preserve"> of the</w:t>
    </w:r>
    <w:r w:rsidR="000F11D9">
      <w:rPr>
        <w:i/>
        <w:iCs/>
        <w:sz w:val="16"/>
        <w:szCs w:val="16"/>
        <w:lang w:bidi="bn-IN"/>
      </w:rPr>
      <w:t xml:space="preserve"> 1</w:t>
    </w:r>
    <w:r w:rsidR="000F11D9" w:rsidRPr="000F11D9">
      <w:rPr>
        <w:i/>
        <w:iCs/>
        <w:sz w:val="16"/>
        <w:szCs w:val="16"/>
        <w:vertAlign w:val="superscript"/>
        <w:lang w:bidi="bn-IN"/>
      </w:rPr>
      <w:t>st</w:t>
    </w:r>
    <w:r w:rsidR="000F11D9">
      <w:rPr>
        <w:i/>
        <w:iCs/>
        <w:sz w:val="16"/>
        <w:szCs w:val="16"/>
        <w:lang w:bidi="bn-IN"/>
      </w:rPr>
      <w:t xml:space="preserve"> </w:t>
    </w:r>
    <w:r w:rsidR="007854E7" w:rsidRPr="007854E7">
      <w:rPr>
        <w:i/>
        <w:iCs/>
        <w:sz w:val="16"/>
        <w:szCs w:val="16"/>
        <w:lang w:bidi="bn-IN"/>
      </w:rPr>
      <w:t xml:space="preserve">International Conference on </w:t>
    </w:r>
    <w:r w:rsidR="000F11D9">
      <w:rPr>
        <w:i/>
        <w:iCs/>
        <w:sz w:val="16"/>
        <w:szCs w:val="16"/>
        <w:lang w:bidi="bn-IN"/>
      </w:rPr>
      <w:t xml:space="preserve">Advancement in </w:t>
    </w:r>
    <w:r w:rsidR="007854E7" w:rsidRPr="007854E7">
      <w:rPr>
        <w:i/>
        <w:iCs/>
        <w:sz w:val="16"/>
        <w:szCs w:val="16"/>
        <w:lang w:bidi="bn-IN"/>
      </w:rPr>
      <w:t xml:space="preserve">Engineering </w:t>
    </w:r>
    <w:r w:rsidR="000F11D9">
      <w:rPr>
        <w:i/>
        <w:iCs/>
        <w:sz w:val="16"/>
        <w:szCs w:val="16"/>
        <w:lang w:bidi="bn-IN"/>
      </w:rPr>
      <w:t xml:space="preserve">Sciences </w:t>
    </w:r>
    <w:r w:rsidR="007854E7" w:rsidRPr="007854E7">
      <w:rPr>
        <w:i/>
        <w:iCs/>
        <w:sz w:val="16"/>
        <w:szCs w:val="16"/>
        <w:lang w:bidi="bn-IN"/>
      </w:rPr>
      <w:t>(IC</w:t>
    </w:r>
    <w:r w:rsidR="000F11D9">
      <w:rPr>
        <w:i/>
        <w:iCs/>
        <w:sz w:val="16"/>
        <w:szCs w:val="16"/>
        <w:lang w:bidi="bn-IN"/>
      </w:rPr>
      <w:t>AES</w:t>
    </w:r>
    <w:r w:rsidR="00755653">
      <w:rPr>
        <w:i/>
        <w:iCs/>
        <w:sz w:val="16"/>
        <w:szCs w:val="16"/>
        <w:lang w:bidi="bn-IN"/>
      </w:rPr>
      <w:t xml:space="preserve"> 2024</w:t>
    </w:r>
    <w:r w:rsidR="007854E7" w:rsidRPr="007854E7">
      <w:rPr>
        <w:i/>
        <w:iCs/>
        <w:sz w:val="16"/>
        <w:szCs w:val="16"/>
        <w:lang w:bidi="bn-IN"/>
      </w:rPr>
      <w:t>)</w:t>
    </w:r>
    <w:r w:rsidRPr="00447AB9">
      <w:rPr>
        <w:i/>
        <w:iCs/>
        <w:sz w:val="16"/>
        <w:szCs w:val="16"/>
        <w:lang w:bidi="bn-IN"/>
      </w:rPr>
      <w:t xml:space="preserve"> </w:t>
    </w:r>
  </w:p>
  <w:p w14:paraId="354F5002" w14:textId="6AE3FE56" w:rsidR="00446E3D" w:rsidRPr="00447AB9" w:rsidRDefault="000F11D9" w:rsidP="00446E3D">
    <w:pPr>
      <w:autoSpaceDE w:val="0"/>
      <w:autoSpaceDN w:val="0"/>
      <w:adjustRightInd w:val="0"/>
      <w:jc w:val="end"/>
      <w:rPr>
        <w:i/>
        <w:iCs/>
        <w:sz w:val="16"/>
        <w:szCs w:val="16"/>
      </w:rPr>
    </w:pPr>
    <w:r>
      <w:rPr>
        <w:i/>
        <w:iCs/>
        <w:sz w:val="16"/>
        <w:szCs w:val="16"/>
        <w:lang w:bidi="bn-IN"/>
      </w:rPr>
      <w:t xml:space="preserve">October </w:t>
    </w:r>
    <w:r w:rsidR="00755653">
      <w:rPr>
        <w:i/>
        <w:iCs/>
        <w:sz w:val="16"/>
        <w:szCs w:val="16"/>
        <w:lang w:bidi="bn-IN"/>
      </w:rPr>
      <w:t>202</w:t>
    </w:r>
    <w:r>
      <w:rPr>
        <w:i/>
        <w:iCs/>
        <w:sz w:val="16"/>
        <w:szCs w:val="16"/>
        <w:lang w:bidi="bn-IN"/>
      </w:rPr>
      <w:t>4, Lahore Pakistan</w:t>
    </w:r>
  </w:p>
  <w:p w14:paraId="6CCF3C71" w14:textId="77777777" w:rsidR="00446E3D" w:rsidRDefault="00446E3D">
    <w:pPr>
      <w:pStyle w:val="Header"/>
    </w:pPr>
  </w:p>
</w:hdr>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proofState w:spelling="clean" w:grammar="clean"/>
  <w:defaultTabStop w:val="36pt"/>
  <w:hyphenationZone w:val="21.25pt"/>
  <w:doNotHyphenateCaps/>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13A9"/>
    <w:rsid w:val="0004781E"/>
    <w:rsid w:val="0008758A"/>
    <w:rsid w:val="00087833"/>
    <w:rsid w:val="000C1E68"/>
    <w:rsid w:val="000D3C85"/>
    <w:rsid w:val="000F11D9"/>
    <w:rsid w:val="0015079E"/>
    <w:rsid w:val="001A2EFD"/>
    <w:rsid w:val="001A3B3D"/>
    <w:rsid w:val="001A42EA"/>
    <w:rsid w:val="001B67DC"/>
    <w:rsid w:val="001C547F"/>
    <w:rsid w:val="001D7BCF"/>
    <w:rsid w:val="002154F0"/>
    <w:rsid w:val="002254A9"/>
    <w:rsid w:val="00233D97"/>
    <w:rsid w:val="002850E3"/>
    <w:rsid w:val="00354FCF"/>
    <w:rsid w:val="003A19E2"/>
    <w:rsid w:val="003D1253"/>
    <w:rsid w:val="00421EC6"/>
    <w:rsid w:val="004325FB"/>
    <w:rsid w:val="004432BA"/>
    <w:rsid w:val="0044407E"/>
    <w:rsid w:val="00446E3D"/>
    <w:rsid w:val="0049556E"/>
    <w:rsid w:val="004D72B5"/>
    <w:rsid w:val="004E2180"/>
    <w:rsid w:val="00547E73"/>
    <w:rsid w:val="00551B7F"/>
    <w:rsid w:val="0056610F"/>
    <w:rsid w:val="00575BCA"/>
    <w:rsid w:val="00576768"/>
    <w:rsid w:val="005B0344"/>
    <w:rsid w:val="005B520E"/>
    <w:rsid w:val="005D716B"/>
    <w:rsid w:val="005E2800"/>
    <w:rsid w:val="006347CF"/>
    <w:rsid w:val="00645D22"/>
    <w:rsid w:val="00651A08"/>
    <w:rsid w:val="00654204"/>
    <w:rsid w:val="00670434"/>
    <w:rsid w:val="006B6B66"/>
    <w:rsid w:val="006D3E26"/>
    <w:rsid w:val="006F6D3D"/>
    <w:rsid w:val="00704134"/>
    <w:rsid w:val="007108E3"/>
    <w:rsid w:val="00715BEA"/>
    <w:rsid w:val="00740EEA"/>
    <w:rsid w:val="007534A2"/>
    <w:rsid w:val="00755653"/>
    <w:rsid w:val="007757AE"/>
    <w:rsid w:val="007854E7"/>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980572"/>
    <w:rsid w:val="00A059B3"/>
    <w:rsid w:val="00A83751"/>
    <w:rsid w:val="00AD0710"/>
    <w:rsid w:val="00AE3409"/>
    <w:rsid w:val="00B11A60"/>
    <w:rsid w:val="00B22613"/>
    <w:rsid w:val="00BA1025"/>
    <w:rsid w:val="00BC3420"/>
    <w:rsid w:val="00BE1448"/>
    <w:rsid w:val="00BE7D3C"/>
    <w:rsid w:val="00BF5FF6"/>
    <w:rsid w:val="00C0207F"/>
    <w:rsid w:val="00C16117"/>
    <w:rsid w:val="00C3075A"/>
    <w:rsid w:val="00C65D61"/>
    <w:rsid w:val="00C76FFC"/>
    <w:rsid w:val="00C919A4"/>
    <w:rsid w:val="00CA4392"/>
    <w:rsid w:val="00CB682B"/>
    <w:rsid w:val="00CC393F"/>
    <w:rsid w:val="00D13749"/>
    <w:rsid w:val="00D2176E"/>
    <w:rsid w:val="00D632BE"/>
    <w:rsid w:val="00D72D06"/>
    <w:rsid w:val="00D7522C"/>
    <w:rsid w:val="00D7536F"/>
    <w:rsid w:val="00D76668"/>
    <w:rsid w:val="00DE478E"/>
    <w:rsid w:val="00E61E12"/>
    <w:rsid w:val="00E7596C"/>
    <w:rsid w:val="00E878F2"/>
    <w:rsid w:val="00EA7243"/>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281459E"/>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5441E7E-C362-4C48-815A-B739ECEB82D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4</Pages>
  <Words>2105</Words>
  <Characters>12003</Characters>
  <Application>Microsoft Office Word</Application>
  <DocSecurity>0</DocSecurity>
  <Lines>100</Lines>
  <Paragraphs>28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Osama Butt</cp:lastModifiedBy>
  <cp:revision>3</cp:revision>
  <dcterms:created xsi:type="dcterms:W3CDTF">2024-06-25T09:28:00Z</dcterms:created>
  <dcterms:modified xsi:type="dcterms:W3CDTF">2024-07-12T05:42:00Z</dcterms:modified>
</cp:coreProperties>
</file>