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6A45" w14:textId="77777777" w:rsidR="00AE34CF" w:rsidRPr="007A1EE8" w:rsidRDefault="00AE34CF" w:rsidP="00F20756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A1EE8">
        <w:rPr>
          <w:rFonts w:ascii="Times New Roman" w:hAnsi="Times New Roman" w:cs="Times New Roman"/>
          <w:b/>
          <w:bCs/>
          <w:color w:val="auto"/>
          <w:sz w:val="36"/>
          <w:szCs w:val="36"/>
        </w:rPr>
        <w:t>Guidelines:</w:t>
      </w:r>
    </w:p>
    <w:p w14:paraId="2797A2A6" w14:textId="77777777" w:rsidR="00AE34CF" w:rsidRPr="002473E5" w:rsidRDefault="00AE34CF" w:rsidP="00F207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High-intensity statin therapy to target LDL &lt;70 mg/dL</w:t>
      </w:r>
    </w:p>
    <w:p w14:paraId="7F477C03" w14:textId="77777777" w:rsidR="00AE34CF" w:rsidRPr="002473E5" w:rsidRDefault="00AE34CF" w:rsidP="00F207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Hemoglobin A1c management, target &lt;7%</w:t>
      </w:r>
    </w:p>
    <w:p w14:paraId="746D8AC1" w14:textId="77777777" w:rsidR="00AE34CF" w:rsidRPr="002473E5" w:rsidRDefault="00AE34CF" w:rsidP="00F207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Intensive smoking cessation program (counseling + pharmacotherapy)</w:t>
      </w:r>
    </w:p>
    <w:p w14:paraId="2970FE22" w14:textId="77777777" w:rsidR="00AE34CF" w:rsidRPr="002473E5" w:rsidRDefault="00AE34CF" w:rsidP="00F207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Antiplatelet therapy with aspirin + clopidogrel</w:t>
      </w:r>
    </w:p>
    <w:p w14:paraId="6ED2271B" w14:textId="77777777" w:rsidR="00AE34CF" w:rsidRPr="007A1EE8" w:rsidRDefault="00AE34CF" w:rsidP="00F20756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A1EE8">
        <w:rPr>
          <w:rFonts w:ascii="Times New Roman" w:hAnsi="Times New Roman" w:cs="Times New Roman"/>
          <w:b/>
          <w:bCs/>
          <w:color w:val="auto"/>
          <w:sz w:val="36"/>
          <w:szCs w:val="36"/>
        </w:rPr>
        <w:t>Treatment Plan:</w:t>
      </w:r>
    </w:p>
    <w:p w14:paraId="0F331EF6" w14:textId="77777777" w:rsidR="00AE34CF" w:rsidRPr="002473E5" w:rsidRDefault="00AE34CF" w:rsidP="00F207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Rosuvastatin 40mg daily [1]</w:t>
      </w:r>
    </w:p>
    <w:p w14:paraId="3737896D" w14:textId="77777777" w:rsidR="00AE34CF" w:rsidRPr="002473E5" w:rsidRDefault="00AE34CF" w:rsidP="00F207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Adjust diabetes meds to optimize A1c </w:t>
      </w:r>
    </w:p>
    <w:p w14:paraId="689FEE11" w14:textId="77777777" w:rsidR="00AE34CF" w:rsidRPr="002473E5" w:rsidRDefault="00AE34CF" w:rsidP="00F207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Smoking cessation counseling</w:t>
      </w:r>
    </w:p>
    <w:p w14:paraId="5A7CE95A" w14:textId="77777777" w:rsidR="00AE34CF" w:rsidRPr="002473E5" w:rsidRDefault="00AE34CF" w:rsidP="00F207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473E5">
        <w:rPr>
          <w:rFonts w:ascii="Roboto" w:hAnsi="Roboto"/>
          <w:color w:val="1C1917"/>
        </w:rPr>
        <w:t>Aspirin 81mg + clopidogrel 75mg daily [2]</w:t>
      </w:r>
    </w:p>
    <w:p w14:paraId="56FC3C0B" w14:textId="77777777" w:rsidR="00AE34CF" w:rsidRDefault="00AE34CF" w:rsidP="00F20756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5D772FDD" w14:textId="77777777" w:rsidR="00AE34CF" w:rsidRDefault="00AE34CF" w:rsidP="00F20756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0511001C" w14:textId="2598440B" w:rsidR="00AE34CF" w:rsidRDefault="00AE34CF" w:rsidP="00F20756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  <w:r w:rsidRPr="007A1EE8">
        <w:rPr>
          <w:b/>
          <w:bCs/>
          <w:sz w:val="36"/>
          <w:szCs w:val="36"/>
          <w:u w:val="single"/>
        </w:rPr>
        <w:t>Reference:</w:t>
      </w:r>
    </w:p>
    <w:p w14:paraId="71D5D197" w14:textId="77777777" w:rsidR="00F515B9" w:rsidRPr="007A1EE8" w:rsidRDefault="00F515B9" w:rsidP="00F20756">
      <w:pPr>
        <w:pStyle w:val="NormalWeb"/>
        <w:spacing w:before="0" w:beforeAutospacing="0" w:after="0" w:afterAutospacing="0"/>
        <w:rPr>
          <w:sz w:val="36"/>
          <w:szCs w:val="36"/>
        </w:rPr>
      </w:pPr>
    </w:p>
    <w:p w14:paraId="7C30FF58" w14:textId="0B704E70" w:rsidR="00F20756" w:rsidRPr="003939CE" w:rsidRDefault="00F20756" w:rsidP="00F20756">
      <w:pPr>
        <w:pStyle w:val="ListParagraph"/>
        <w:numPr>
          <w:ilvl w:val="0"/>
          <w:numId w:val="11"/>
        </w:numPr>
        <w:rPr>
          <w:rFonts w:ascii="Roboto" w:hAnsi="Roboto" w:cs="Times New Roman"/>
          <w:sz w:val="24"/>
          <w:szCs w:val="24"/>
        </w:rPr>
      </w:pPr>
      <w:r w:rsidRPr="003939CE">
        <w:rPr>
          <w:rFonts w:ascii="Roboto" w:hAnsi="Roboto" w:cs="Times New Roman"/>
          <w:sz w:val="24"/>
          <w:szCs w:val="24"/>
        </w:rPr>
        <w:t xml:space="preserve">Wouter </w:t>
      </w:r>
      <w:proofErr w:type="spellStart"/>
      <w:r w:rsidRPr="003939CE">
        <w:rPr>
          <w:rFonts w:ascii="Roboto" w:hAnsi="Roboto" w:cs="Times New Roman"/>
          <w:sz w:val="24"/>
          <w:szCs w:val="24"/>
        </w:rPr>
        <w:t>Jukema</w:t>
      </w:r>
      <w:proofErr w:type="spellEnd"/>
      <w:r w:rsidRPr="003939CE">
        <w:rPr>
          <w:rFonts w:ascii="Roboto" w:hAnsi="Roboto" w:cs="Times New Roman"/>
          <w:sz w:val="24"/>
          <w:szCs w:val="24"/>
        </w:rPr>
        <w:t xml:space="preserve">, J., et al. "LDL‐C/HDL‐C ratio in subjects with cardiovascular disease and a low HDL‐C: results of the RADAR (Rosuvastatin and Atorvastatin in different Dosages </w:t>
      </w:r>
      <w:proofErr w:type="gramStart"/>
      <w:r w:rsidRPr="003939CE">
        <w:rPr>
          <w:rFonts w:ascii="Roboto" w:hAnsi="Roboto" w:cs="Times New Roman"/>
          <w:sz w:val="24"/>
          <w:szCs w:val="24"/>
        </w:rPr>
        <w:t>And</w:t>
      </w:r>
      <w:proofErr w:type="gramEnd"/>
      <w:r w:rsidRPr="003939CE">
        <w:rPr>
          <w:rFonts w:ascii="Roboto" w:hAnsi="Roboto" w:cs="Times New Roman"/>
          <w:sz w:val="24"/>
          <w:szCs w:val="24"/>
        </w:rPr>
        <w:t xml:space="preserve"> Reverse cholesterol transport) study." Current medical research and opinion 21.11 (2005): 1865-1874.</w:t>
      </w:r>
    </w:p>
    <w:p w14:paraId="0000003C" w14:textId="6C9B0A5F" w:rsidR="007F78BA" w:rsidRPr="003939CE" w:rsidRDefault="00F20756" w:rsidP="00F20756">
      <w:pPr>
        <w:pStyle w:val="ListParagraph"/>
        <w:numPr>
          <w:ilvl w:val="0"/>
          <w:numId w:val="11"/>
        </w:numPr>
        <w:rPr>
          <w:rFonts w:ascii="Roboto" w:hAnsi="Roboto" w:cs="Times New Roman"/>
          <w:sz w:val="24"/>
          <w:szCs w:val="24"/>
        </w:rPr>
      </w:pPr>
      <w:proofErr w:type="spellStart"/>
      <w:r w:rsidRPr="003939CE">
        <w:rPr>
          <w:rFonts w:ascii="Roboto" w:hAnsi="Roboto" w:cs="Times New Roman"/>
          <w:sz w:val="24"/>
          <w:szCs w:val="24"/>
        </w:rPr>
        <w:t>Bakris</w:t>
      </w:r>
      <w:proofErr w:type="spellEnd"/>
      <w:r w:rsidRPr="003939CE">
        <w:rPr>
          <w:rFonts w:ascii="Roboto" w:hAnsi="Roboto" w:cs="Times New Roman"/>
          <w:sz w:val="24"/>
          <w:szCs w:val="24"/>
        </w:rPr>
        <w:t>, George L., Jerome D. Cohen, and Edgar R. Gonzalez. "The changing landscape of hypertension and the evolving role of vasodilatory beta-blockers." Journal of Managed Care Pharmacy 13.5 Supp A (2007): 2-24.</w:t>
      </w:r>
    </w:p>
    <w:sectPr w:rsidR="007F78BA" w:rsidRPr="003939CE" w:rsidSect="00C35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5465" w14:textId="77777777" w:rsidR="00BF4C22" w:rsidRDefault="00BF4C22" w:rsidP="00F20756">
      <w:pPr>
        <w:spacing w:line="240" w:lineRule="auto"/>
      </w:pPr>
      <w:r>
        <w:separator/>
      </w:r>
    </w:p>
  </w:endnote>
  <w:endnote w:type="continuationSeparator" w:id="0">
    <w:p w14:paraId="0DAF19AD" w14:textId="77777777" w:rsidR="00BF4C22" w:rsidRDefault="00BF4C22" w:rsidP="00F20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C212" w14:textId="77777777" w:rsidR="00F20756" w:rsidRDefault="00F2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FD33" w14:textId="77777777" w:rsidR="00F20756" w:rsidRDefault="00F20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175A" w14:textId="77777777" w:rsidR="00F20756" w:rsidRDefault="00F2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4751" w14:textId="77777777" w:rsidR="00BF4C22" w:rsidRDefault="00BF4C22" w:rsidP="00F20756">
      <w:pPr>
        <w:spacing w:line="240" w:lineRule="auto"/>
      </w:pPr>
      <w:r>
        <w:separator/>
      </w:r>
    </w:p>
  </w:footnote>
  <w:footnote w:type="continuationSeparator" w:id="0">
    <w:p w14:paraId="375B61E6" w14:textId="77777777" w:rsidR="00BF4C22" w:rsidRDefault="00BF4C22" w:rsidP="00F20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A2F2" w14:textId="77777777" w:rsidR="00F20756" w:rsidRDefault="00F20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482096"/>
      <w:docPartObj>
        <w:docPartGallery w:val="Watermarks"/>
        <w:docPartUnique/>
      </w:docPartObj>
    </w:sdtPr>
    <w:sdtContent>
      <w:p w14:paraId="2FF3B3DF" w14:textId="0D834EA2" w:rsidR="00F20756" w:rsidRDefault="00F20756">
        <w:pPr>
          <w:pStyle w:val="Header"/>
        </w:pPr>
        <w:r>
          <w:rPr>
            <w:noProof/>
          </w:rPr>
          <w:pict w14:anchorId="2A4795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2435" w14:textId="77777777" w:rsidR="00F20756" w:rsidRDefault="00F20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D02D89"/>
    <w:multiLevelType w:val="hybridMultilevel"/>
    <w:tmpl w:val="63FC4722"/>
    <w:lvl w:ilvl="0" w:tplc="086C57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71282"/>
    <w:multiLevelType w:val="hybridMultilevel"/>
    <w:tmpl w:val="608A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5"/>
  </w:num>
  <w:num w:numId="2" w16cid:durableId="1999187882">
    <w:abstractNumId w:val="7"/>
  </w:num>
  <w:num w:numId="3" w16cid:durableId="159465933">
    <w:abstractNumId w:val="0"/>
  </w:num>
  <w:num w:numId="4" w16cid:durableId="94978740">
    <w:abstractNumId w:val="3"/>
  </w:num>
  <w:num w:numId="5" w16cid:durableId="1750811410">
    <w:abstractNumId w:val="4"/>
  </w:num>
  <w:num w:numId="6" w16cid:durableId="1399595368">
    <w:abstractNumId w:val="2"/>
  </w:num>
  <w:num w:numId="7" w16cid:durableId="544100743">
    <w:abstractNumId w:val="6"/>
  </w:num>
  <w:num w:numId="8" w16cid:durableId="1810391490">
    <w:abstractNumId w:val="10"/>
  </w:num>
  <w:num w:numId="9" w16cid:durableId="728651705">
    <w:abstractNumId w:val="1"/>
  </w:num>
  <w:num w:numId="10" w16cid:durableId="1458790735">
    <w:abstractNumId w:val="9"/>
  </w:num>
  <w:num w:numId="11" w16cid:durableId="721179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103B2B"/>
    <w:rsid w:val="002473E5"/>
    <w:rsid w:val="003939CE"/>
    <w:rsid w:val="00524627"/>
    <w:rsid w:val="007A1EE8"/>
    <w:rsid w:val="007F78BA"/>
    <w:rsid w:val="00997C74"/>
    <w:rsid w:val="00AE34CF"/>
    <w:rsid w:val="00BF4C22"/>
    <w:rsid w:val="00C3534E"/>
    <w:rsid w:val="00EE51EB"/>
    <w:rsid w:val="00F20756"/>
    <w:rsid w:val="00F515B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07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756"/>
  </w:style>
  <w:style w:type="paragraph" w:styleId="Footer">
    <w:name w:val="footer"/>
    <w:basedOn w:val="Normal"/>
    <w:link w:val="FooterChar"/>
    <w:uiPriority w:val="99"/>
    <w:unhideWhenUsed/>
    <w:rsid w:val="00F207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756"/>
  </w:style>
  <w:style w:type="paragraph" w:styleId="ListParagraph">
    <w:name w:val="List Paragraph"/>
    <w:basedOn w:val="Normal"/>
    <w:uiPriority w:val="34"/>
    <w:qFormat/>
    <w:rsid w:val="00F2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765</Characters>
  <Application>Microsoft Office Word</Application>
  <DocSecurity>0</DocSecurity>
  <Lines>21</Lines>
  <Paragraphs>13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21</cp:revision>
  <cp:lastPrinted>2023-12-02T14:43:00Z</cp:lastPrinted>
  <dcterms:created xsi:type="dcterms:W3CDTF">2023-11-25T18:26:00Z</dcterms:created>
  <dcterms:modified xsi:type="dcterms:W3CDTF">2023-12-02T14:43:00Z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