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nudu7eo8ne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Insight AI Limited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a8vi97e32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商业计划书 / Business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公司名称 / Company: Insight AI Limited</w:t>
        <w:br w:type="textWrapping"/>
        <w:t xml:space="preserve">总部位置 / Location: Hong Kong 香港</w:t>
        <w:br w:type="textWrapping"/>
        <w:t xml:space="preserve">产品名称 / Product: Insight AI – 智能教育平台 / AI-Powered Education Platform</w:t>
        <w:br w:type="textWrapping"/>
        <w:t xml:space="preserve">方向 / Focus: AI化课程管理、AI辅助教学、AI学生辅导与教育数据分析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a9xc3xxb3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执行摘要 / Executive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  <w:br w:type="textWrapping"/>
        <w:t xml:space="preserve"> Insight AI Limited 致力于通过人工智能重塑香港K12教育。我们的产品 Insight AI 是一款集 AI课程管理、智能教学辅助、学生学习辅导与数据分析 于一体的教育平台，旨在通过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老师与AI共治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的方式，减轻教师负担、提升教学质量、并为学生提供个性化学习体验。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  <w:br w:type="textWrapping"/>
        <w:t xml:space="preserve"> Insight AI Limited is an EdTech startup based in Hong Kong. Our product Insight AI integrates AI-driven course management, intelligent teaching assistance, personalized student tutoring, and data analytics to empower both teachers and students. Our mission is to create a co-governed education model where AI and teachers work hand in hand to enhance learning efficiency and teaching quality.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7vm8r2yu1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问题与机遇 / Problem &amp; Opportunity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现有课程管理系统过时、操作繁琐，教师备课和批改作业耗时严重。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学生缺乏个性化关注，学习效率低。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现有AI教案生成、作业批改工具碎片化，无法与课程进度衔接。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香港缺乏统一的教学质量与学生成长数据库。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Outdated course management systems burden teachers with repetitive administrative work.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Students lack personalized learning support.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Current AI tools are fragmented and disconnected from real course progress.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centralized data infrastructure exists for long-term tracking of teaching and learning outcomes in Hong Kong.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机遇 / Opportunity:</w:t>
        <w:br w:type="textWrapping"/>
        <w:t xml:space="preserve"> 香港政府于2024年投入 20亿港币 推动AI教育，每所学校平均可获得 100万+港币 资金支持教育数字化转型。</w:t>
        <w:br w:type="textWrapping"/>
        <w:t xml:space="preserve"> This is the right time to lead Hong Kong’s AI-education transformation.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ifumdoni9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产品与解决方案 / Product &amp; Solution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  <w:br w:type="textWrapping"/>
        <w:t xml:space="preserve"> Insight AI 提供四大模块：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AI课程管理：自动化教案生成、课程进度管理与智能排课。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AI辅助教学：智能生成与批改作业、优化教学计划。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AI学生辅导：实时反馈、专项训练、学习帮助。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数据服务：建立长期追踪数据库，为学校与家长提供学习分析与教学建议。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  <w:br w:type="textWrapping"/>
        <w:t xml:space="preserve"> Insight AI provides four key modules: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AI Course Management – Automates lesson planning and scheduling.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 Teaching Assistance – Smart generation and grading of assignments.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 Student Tutoring – Real-time feedback and personalized learning.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Intelligence Services – Long-term learning and teaching data analytics.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akv7qoq8f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核心竞争力 / Core Competitiveness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 清华智谱AI团队 建立深度合作，开发本地化AI模型。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 香港城市大学、香港大学 建立学术合作，推动教育产业化研究。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已与 50所香港学校 达成试点合作意向，计划明年扩展至200所学校。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Deep collaboration with Zhipu AI (Tsinghua University’s LLM team) for localized model training.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Academic partnership with City University of Hong Kong and The University of Hong Kong.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Pilot programs with 50+ schools, expanding to 100–200 schools next year.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k8258mveh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市场分析 / Market Analysis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香港共有 1200+ 所中小学。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我们目标切入 200所学校（约14%市场份额）。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预计年营收 800万港币+。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香港政策趋势：政府鼓励AI教育应用、AI课程与教师培训。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 1,200 primary and secondary schools in Hong Kong.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Targeting 200 schools (≈14% market share) with projected annual revenue of HKD 8M+.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Policy and funding trends strongly favor AI education adoption.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kqkm8gacd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商业模式 / Business Model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  <w:br w:type="textWrapping"/>
        <w:t xml:space="preserve"> 采用 B2O2C 模式：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B2O（学校端）：每年4–5万港币/校，提供AI教学管理与数据分析服务。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2C（家长端）：提供学生学习数据报告、个性化分析服务，形成增值收入模块。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  <w:br w:type="textWrapping"/>
        <w:t xml:space="preserve"> Operating under a B2O2C model: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B2O (Schools): HKD 40,000–50,000 per school per year.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2C (Parents): Personalized student analytics and learning improvement insights.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e77jy2uij9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7. 定价与竞争优势 / Pricing &amp; Competitive Advantage</w:t>
      </w:r>
    </w:p>
    <w:tbl>
      <w:tblPr>
        <w:tblStyle w:val="Table1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2870"/>
        <w:gridCol w:w="3335"/>
        <w:tblGridChange w:id="0">
          <w:tblGrid>
            <w:gridCol w:w="1955"/>
            <w:gridCol w:w="2870"/>
            <w:gridCol w:w="333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平台 /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定价 / Price (HKD/year)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特点 / Features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一般LMS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~100,000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仅限课程与管理功能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Insight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40,000–50,000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AI管理 + 教学辅助 + 数据分析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  <w:br w:type="textWrapping"/>
        <w:t xml:space="preserve"> 我们的价格仅为现有系统的一半，却能提供更强大的AI教学功能与数据分析支持。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  <w:br w:type="textWrapping"/>
        <w:t xml:space="preserve"> Half the cost, double the value — Insight AI combines management, AI teaching, and data analytics into a unified system.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8d7qhusvph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 营销与推广策略 / Go-to-Market Strategy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渠道合作：与香港教育推广公司合作，已有100+所学校使用首代AI批改产品。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清华与智谱技术支持：增强品牌信任与科研合作基础。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学生AI Workshop（与中国银行合作）：培训100+学生参与AI实践项目。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教育平权计划：与普通中小学签约，推广AI教育普惠化。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Channel Partnership: Collaborate with local distributors serving 100+ schools.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Technical Endorsement: Backed by Zhipu AI and Tsinghua University.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 Workshops: Co-organized with Bank of China, empowering students through real AI projects.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Education Equality Program: Support non-elite schools with AI empowerment.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3p0o8lih3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团队介绍 / Team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  <w:br w:type="textWrapping"/>
        <w:t xml:space="preserve"> 核心团队来自清华大学、加州大学伯克利分校等顶级院校，拥有8年以上教育科技与AI产品经验。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CEO 蔡领航：产品与全栈开发负责人，主导多项AI教育平台研发。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CTO：资深后端架构师，擅长SaaS系统与AI模型集成。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顾问团队：来自香港大学、城市大学及智谱AI核心工程师。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  <w:br w:type="textWrapping"/>
        <w:t xml:space="preserve">Team members are from Tsinghua University, UC Berkeley, and major tech companies, with 8+ years in EdTech and AI system design.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CEO Linghang Cai: Product designer &amp; full-stack developer.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CTO: Expert in backend architecture and AI integration.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Advisors: Professors from HKU, CityU, and engineers from Zhipu AI.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8ul6bn1uh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10. 发展规划与时机 / Roadmap &amp; Timing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 Q4: 50所学校试点上线。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2025: 推出本地化AI版本，扩展至200所学校。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2026–2027: 启动2C端家长与学生数据分析模块，拓展至大湾区市场。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为什么是现在？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政府投入20亿港币推动AI教育。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香港教育体系迫切需要本地化AI产品。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技术成熟（智谱AI模型稳定落地）。</w:t>
        <w:br w:type="textWrapping"/>
        <w:t xml:space="preserve"> ➡ 正确的团队，正确的地点，正确的时间。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Q4 2024: Launch pilot with 50 schools.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2025: Localized AI upgrade; expand to 200 schools.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2026–2027: Introduce 2C analytics module and expand to Greater Bay Area.</w:t>
        <w:br w:type="textWrapping"/>
        <w:t xml:space="preserve"> Why now:</w:t>
        <w:br w:type="textWrapping"/>
        <w:t xml:space="preserve"> Government funding, policy support, market gap, and mature AI technology create the perfect timing for Insight AI’s growth.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rPr>
          <w:b w:val="1"/>
        </w:rPr>
      </w:pPr>
      <w:bookmarkStart w:colFirst="0" w:colLast="0" w:name="_nh1idx1wfbw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总结 / Summary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中文：</w:t>
        <w:br w:type="textWrapping"/>
        <w:t xml:space="preserve"> Insight AI 是香港首个以“AI课程管理 + 智能教学 + 学习数据”为核心的一体化教育平台。</w:t>
        <w:br w:type="textWrapping"/>
        <w:t xml:space="preserve"> 我们连接清华智谱、香港高校与本地学校，用AI提升教育质量，推动教育公平与产业升级。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English:</w:t>
        <w:br w:type="textWrapping"/>
        <w:t xml:space="preserve"> Insight AI is Hong Kong’s first integrated AI education platform combining course management, intelligent teaching, and learning data analytics.</w:t>
        <w:br w:type="textWrapping"/>
        <w:t xml:space="preserve"> By bridging top academic and industry partners, we aim to empower teachers, engage students, and redefine the future of education in Hong Kong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