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6" w:lineRule="auto"/>
        <w:ind w:left="1953" w:right="29" w:firstLine="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540384</wp:posOffset>
            </wp:positionH>
            <wp:positionV relativeFrom="paragraph">
              <wp:posOffset>2286</wp:posOffset>
            </wp:positionV>
            <wp:extent cx="1104900" cy="1142746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42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1F5F"/>
          <w:w w:val="115"/>
        </w:rPr>
        <w:t>INSTITUT</w:t>
      </w:r>
      <w:r>
        <w:rPr>
          <w:color w:val="001F5F"/>
          <w:w w:val="115"/>
        </w:rPr>
        <w:t> SUPERIEUR</w:t>
      </w:r>
      <w:r>
        <w:rPr>
          <w:color w:val="001F5F"/>
          <w:w w:val="115"/>
        </w:rPr>
        <w:t> DES</w:t>
      </w:r>
      <w:r>
        <w:rPr>
          <w:color w:val="001F5F"/>
          <w:w w:val="115"/>
        </w:rPr>
        <w:t> TECHNIQUES ECONOMIQUES</w:t>
      </w:r>
      <w:r>
        <w:rPr>
          <w:color w:val="001F5F"/>
          <w:spacing w:val="40"/>
          <w:w w:val="115"/>
        </w:rPr>
        <w:t> </w:t>
      </w:r>
      <w:r>
        <w:rPr>
          <w:color w:val="001F5F"/>
          <w:w w:val="115"/>
        </w:rPr>
        <w:t>COMPTABLES</w:t>
      </w:r>
      <w:r>
        <w:rPr>
          <w:color w:val="001F5F"/>
          <w:spacing w:val="40"/>
          <w:w w:val="115"/>
        </w:rPr>
        <w:t> </w:t>
      </w:r>
      <w:r>
        <w:rPr>
          <w:color w:val="001F5F"/>
          <w:w w:val="115"/>
        </w:rPr>
        <w:t>ET</w:t>
      </w:r>
      <w:r>
        <w:rPr>
          <w:color w:val="001F5F"/>
          <w:spacing w:val="40"/>
          <w:w w:val="115"/>
        </w:rPr>
        <w:t> </w:t>
      </w:r>
      <w:r>
        <w:rPr>
          <w:color w:val="001F5F"/>
          <w:w w:val="115"/>
        </w:rPr>
        <w:t>COMMERCIALES</w:t>
      </w:r>
    </w:p>
    <w:p>
      <w:pPr>
        <w:pStyle w:val="Title"/>
        <w:spacing w:before="201"/>
      </w:pPr>
      <w:r>
        <w:rPr>
          <w:color w:val="001F5F"/>
          <w:w w:val="110"/>
        </w:rPr>
        <w:t>DUT</w:t>
      </w:r>
      <w:r>
        <w:rPr>
          <w:color w:val="001F5F"/>
          <w:spacing w:val="52"/>
          <w:w w:val="110"/>
        </w:rPr>
        <w:t> </w:t>
      </w:r>
      <w:r>
        <w:rPr>
          <w:color w:val="001F5F"/>
          <w:w w:val="110"/>
        </w:rPr>
        <w:t>–</w:t>
      </w:r>
      <w:r>
        <w:rPr>
          <w:color w:val="001F5F"/>
          <w:spacing w:val="58"/>
          <w:w w:val="110"/>
        </w:rPr>
        <w:t> </w:t>
      </w:r>
      <w:r>
        <w:rPr>
          <w:color w:val="001F5F"/>
          <w:w w:val="110"/>
        </w:rPr>
        <w:t>LICENCE</w:t>
      </w:r>
      <w:r>
        <w:rPr>
          <w:color w:val="001F5F"/>
          <w:spacing w:val="56"/>
          <w:w w:val="110"/>
        </w:rPr>
        <w:t> </w:t>
      </w:r>
      <w:r>
        <w:rPr>
          <w:color w:val="001F5F"/>
          <w:w w:val="110"/>
        </w:rPr>
        <w:t>-</w:t>
      </w:r>
      <w:r>
        <w:rPr>
          <w:color w:val="001F5F"/>
          <w:spacing w:val="56"/>
          <w:w w:val="110"/>
        </w:rPr>
        <w:t> </w:t>
      </w:r>
      <w:r>
        <w:rPr>
          <w:color w:val="001F5F"/>
          <w:spacing w:val="-2"/>
          <w:w w:val="110"/>
        </w:rPr>
        <w:t>MASTER</w:t>
      </w:r>
    </w:p>
    <w:p>
      <w:pPr>
        <w:spacing w:line="276" w:lineRule="auto" w:before="265"/>
        <w:ind w:left="2347" w:right="2621" w:firstLine="0"/>
        <w:jc w:val="center"/>
        <w:rPr>
          <w:b/>
          <w:sz w:val="28"/>
        </w:rPr>
      </w:pPr>
      <w:r>
        <w:rPr>
          <w:b/>
          <w:i/>
          <w:sz w:val="28"/>
        </w:rPr>
        <w:t>ANNEE</w:t>
      </w:r>
      <w:r>
        <w:rPr>
          <w:b/>
          <w:i/>
          <w:spacing w:val="-8"/>
          <w:sz w:val="28"/>
        </w:rPr>
        <w:t> </w:t>
      </w:r>
      <w:r>
        <w:rPr>
          <w:b/>
          <w:i/>
          <w:sz w:val="28"/>
        </w:rPr>
        <w:t>UNIVERSITAIRE</w:t>
      </w:r>
      <w:r>
        <w:rPr>
          <w:b/>
          <w:i/>
          <w:spacing w:val="-10"/>
          <w:sz w:val="28"/>
        </w:rPr>
        <w:t> </w:t>
      </w:r>
      <w:r>
        <w:rPr>
          <w:b/>
          <w:sz w:val="28"/>
        </w:rPr>
        <w:t>2024</w:t>
      </w:r>
      <w:r>
        <w:rPr>
          <w:b/>
          <w:spacing w:val="-9"/>
          <w:sz w:val="28"/>
        </w:rPr>
        <w:t> </w:t>
      </w:r>
      <w:r>
        <w:rPr>
          <w:b/>
          <w:sz w:val="28"/>
        </w:rPr>
        <w:t>-</w:t>
      </w:r>
      <w:r>
        <w:rPr>
          <w:b/>
          <w:spacing w:val="-10"/>
          <w:sz w:val="28"/>
        </w:rPr>
        <w:t> </w:t>
      </w:r>
      <w:r>
        <w:rPr>
          <w:b/>
          <w:sz w:val="28"/>
        </w:rPr>
        <w:t>2025 EXAMEN DU SEMESTRE 6</w:t>
      </w:r>
    </w:p>
    <w:p>
      <w:pPr>
        <w:spacing w:before="1"/>
        <w:ind w:left="0" w:right="220" w:firstLine="0"/>
        <w:jc w:val="center"/>
        <w:rPr>
          <w:b/>
          <w:sz w:val="28"/>
        </w:rPr>
      </w:pPr>
      <w:r>
        <w:rPr>
          <w:b/>
          <w:sz w:val="28"/>
        </w:rPr>
        <w:t>MODULE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DEVELOPPEMENT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(LARAVEL)</w:t>
      </w:r>
    </w:p>
    <w:p>
      <w:pPr>
        <w:tabs>
          <w:tab w:pos="2513" w:val="left" w:leader="none"/>
          <w:tab w:pos="4700" w:val="left" w:leader="none"/>
        </w:tabs>
        <w:spacing w:before="51"/>
        <w:ind w:left="0" w:right="273" w:firstLine="0"/>
        <w:jc w:val="center"/>
        <w:rPr>
          <w:sz w:val="28"/>
        </w:rPr>
      </w:pPr>
      <w:r>
        <w:rPr>
          <w:b/>
          <w:sz w:val="28"/>
          <w:u w:val="single"/>
        </w:rPr>
        <w:t>FILIERE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pacing w:val="-5"/>
          <w:sz w:val="28"/>
        </w:rPr>
        <w:t>PDI</w:t>
      </w:r>
      <w:r>
        <w:rPr>
          <w:sz w:val="28"/>
        </w:rPr>
        <w:tab/>
      </w:r>
      <w:r>
        <w:rPr>
          <w:b/>
          <w:sz w:val="28"/>
          <w:u w:val="single"/>
        </w:rPr>
        <w:t>NIVEAU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spacing w:val="-5"/>
          <w:sz w:val="28"/>
        </w:rPr>
        <w:t>L3</w:t>
      </w:r>
      <w:r>
        <w:rPr>
          <w:sz w:val="28"/>
        </w:rPr>
        <w:tab/>
      </w:r>
      <w:r>
        <w:rPr>
          <w:b/>
          <w:sz w:val="28"/>
          <w:u w:val="single"/>
        </w:rPr>
        <w:t>DUREE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2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HEURES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/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01</w:t>
      </w:r>
      <w:r>
        <w:rPr>
          <w:b/>
          <w:spacing w:val="-2"/>
          <w:sz w:val="28"/>
        </w:rPr>
        <w:t> </w:t>
      </w:r>
      <w:r>
        <w:rPr>
          <w:spacing w:val="-4"/>
          <w:sz w:val="28"/>
        </w:rPr>
        <w:t>PAGE</w:t>
      </w:r>
    </w:p>
    <w:p>
      <w:pPr>
        <w:spacing w:before="327"/>
        <w:ind w:left="2" w:right="0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1" simplePos="0" relativeHeight="487549952">
                <wp:simplePos x="0" y="0"/>
                <wp:positionH relativeFrom="page">
                  <wp:posOffset>540384</wp:posOffset>
                </wp:positionH>
                <wp:positionV relativeFrom="paragraph">
                  <wp:posOffset>385990</wp:posOffset>
                </wp:positionV>
                <wp:extent cx="6493510" cy="6284595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6493510" cy="6284595"/>
                          <a:chExt cx="6493510" cy="628459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" y="0"/>
                            <a:ext cx="141478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4780" h="13970">
                                <a:moveTo>
                                  <a:pt x="14145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1414526" y="13716"/>
                                </a:lnTo>
                                <a:lnTo>
                                  <a:pt x="14145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0734"/>
                            <a:ext cx="6493324" cy="6253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2.549999pt;margin-top:30.39295pt;width:511.3pt;height:494.85pt;mso-position-horizontal-relative:page;mso-position-vertical-relative:paragraph;z-index:-15766528" id="docshapegroup1" coordorigin="851,608" coordsize="10226,9897">
                <v:rect style="position:absolute;left:852;top:607;width:2228;height:22" id="docshape2" filled="true" fillcolor="#000000" stroked="false">
                  <v:fill type="solid"/>
                </v:rect>
                <v:shape style="position:absolute;left:851;top:656;width:10226;height:9848" type="#_x0000_t75" id="docshape3" stroked="false">
                  <v:imagedata r:id="rId6" o:title=""/>
                </v:shape>
                <w10:wrap type="none"/>
              </v:group>
            </w:pict>
          </mc:Fallback>
        </mc:AlternateContent>
      </w:r>
      <w:r>
        <w:rPr>
          <w:b/>
          <w:sz w:val="28"/>
        </w:rPr>
        <w:t>1</w:t>
      </w:r>
      <w:r>
        <w:rPr>
          <w:b/>
          <w:position w:val="7"/>
          <w:sz w:val="18"/>
        </w:rPr>
        <w:t>ère</w:t>
      </w:r>
      <w:r>
        <w:rPr>
          <w:b/>
          <w:spacing w:val="18"/>
          <w:position w:val="7"/>
          <w:sz w:val="18"/>
        </w:rPr>
        <w:t> </w:t>
      </w:r>
      <w:r>
        <w:rPr>
          <w:b/>
          <w:sz w:val="28"/>
        </w:rPr>
        <w:t>Partie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QCM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4"/>
          <w:sz w:val="28"/>
        </w:rPr>
        <w:t> </w:t>
      </w:r>
      <w:r>
        <w:rPr>
          <w:sz w:val="28"/>
        </w:rPr>
        <w:t>Mettez</w:t>
      </w:r>
      <w:r>
        <w:rPr>
          <w:spacing w:val="-5"/>
          <w:sz w:val="28"/>
        </w:rPr>
        <w:t> </w:t>
      </w:r>
      <w:r>
        <w:rPr>
          <w:b/>
          <w:color w:val="000000"/>
          <w:sz w:val="28"/>
          <w:highlight w:val="lightGray"/>
        </w:rPr>
        <w:t>une</w:t>
      </w:r>
      <w:r>
        <w:rPr>
          <w:b/>
          <w:color w:val="000000"/>
          <w:spacing w:val="-5"/>
          <w:sz w:val="28"/>
          <w:highlight w:val="lightGray"/>
        </w:rPr>
        <w:t> </w:t>
      </w:r>
      <w:r>
        <w:rPr>
          <w:b/>
          <w:color w:val="000000"/>
          <w:sz w:val="28"/>
          <w:highlight w:val="lightGray"/>
        </w:rPr>
        <w:t>seule</w:t>
      </w:r>
      <w:r>
        <w:rPr>
          <w:b/>
          <w:color w:val="000000"/>
          <w:spacing w:val="-3"/>
          <w:sz w:val="28"/>
          <w:highlight w:val="lightGray"/>
        </w:rPr>
        <w:t> </w:t>
      </w:r>
      <w:r>
        <w:rPr>
          <w:b/>
          <w:color w:val="000000"/>
          <w:sz w:val="28"/>
          <w:highlight w:val="lightGray"/>
        </w:rPr>
        <w:t>croix</w:t>
      </w:r>
      <w:r>
        <w:rPr>
          <w:b/>
          <w:color w:val="000000"/>
          <w:spacing w:val="-1"/>
          <w:sz w:val="28"/>
        </w:rPr>
        <w:t> </w:t>
      </w:r>
      <w:r>
        <w:rPr>
          <w:color w:val="000000"/>
          <w:sz w:val="28"/>
        </w:rPr>
        <w:t>devant</w:t>
      </w:r>
      <w:r>
        <w:rPr>
          <w:color w:val="000000"/>
          <w:spacing w:val="-3"/>
          <w:sz w:val="28"/>
        </w:rPr>
        <w:t> </w:t>
      </w:r>
      <w:r>
        <w:rPr>
          <w:color w:val="000000"/>
          <w:sz w:val="28"/>
        </w:rPr>
        <w:t>votre</w:t>
      </w:r>
      <w:r>
        <w:rPr>
          <w:color w:val="000000"/>
          <w:spacing w:val="-2"/>
          <w:sz w:val="28"/>
        </w:rPr>
        <w:t> réponse.</w:t>
      </w: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0"/>
        <w:rPr>
          <w:sz w:val="28"/>
        </w:rPr>
      </w:pPr>
    </w:p>
    <w:p>
      <w:pPr>
        <w:spacing w:line="240" w:lineRule="auto" w:before="2"/>
        <w:rPr>
          <w:sz w:val="28"/>
        </w:rPr>
      </w:pPr>
    </w:p>
    <w:p>
      <w:pPr>
        <w:spacing w:before="0"/>
        <w:ind w:left="0" w:right="277" w:firstLine="0"/>
        <w:jc w:val="right"/>
        <w:rPr>
          <w:b/>
          <w:sz w:val="24"/>
        </w:rPr>
      </w:pPr>
      <w:r>
        <w:rPr>
          <w:b/>
          <w:sz w:val="28"/>
        </w:rPr>
        <w:t>Enseignant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chargé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du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Cours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: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M.</w:t>
      </w:r>
      <w:r>
        <w:rPr>
          <w:b/>
          <w:spacing w:val="-12"/>
          <w:sz w:val="28"/>
        </w:rPr>
        <w:t> </w:t>
      </w:r>
      <w:r>
        <w:rPr>
          <w:b/>
          <w:sz w:val="24"/>
        </w:rPr>
        <w:t>SANGARE</w:t>
      </w:r>
      <w:r>
        <w:rPr>
          <w:b/>
          <w:spacing w:val="-2"/>
          <w:sz w:val="24"/>
        </w:rPr>
        <w:t> </w:t>
      </w:r>
      <w:r>
        <w:rPr>
          <w:b/>
          <w:spacing w:val="-10"/>
          <w:sz w:val="24"/>
        </w:rPr>
        <w:t>M</w:t>
      </w:r>
    </w:p>
    <w:p>
      <w:pPr>
        <w:spacing w:before="120"/>
        <w:ind w:left="0" w:right="278" w:firstLine="0"/>
        <w:jc w:val="right"/>
        <w:rPr>
          <w:b/>
          <w:sz w:val="24"/>
        </w:rPr>
      </w:pPr>
      <w:r>
        <w:rPr>
          <w:b/>
          <w:sz w:val="24"/>
        </w:rPr>
        <w:t>BONNE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CHANCE</w:t>
      </w:r>
      <w:r>
        <w:rPr>
          <w:b/>
          <w:spacing w:val="-1"/>
          <w:sz w:val="24"/>
        </w:rPr>
        <w:t> </w:t>
      </w:r>
      <w:r>
        <w:rPr>
          <w:b/>
          <w:spacing w:val="-5"/>
          <w:sz w:val="24"/>
        </w:rPr>
        <w:t>!!!</w:t>
      </w:r>
    </w:p>
    <w:p>
      <w:pPr>
        <w:pStyle w:val="BodyText"/>
        <w:spacing w:before="122"/>
        <w:ind w:left="610" w:right="887"/>
        <w:jc w:val="center"/>
      </w:pPr>
      <w:r>
        <w:rPr>
          <w:w w:val="115"/>
        </w:rPr>
        <w:t>Hamdallaye ACI 2000 PB</w:t>
      </w:r>
      <w:r>
        <w:rPr>
          <w:spacing w:val="40"/>
          <w:w w:val="115"/>
        </w:rPr>
        <w:t> </w:t>
      </w:r>
      <w:r>
        <w:rPr>
          <w:w w:val="115"/>
        </w:rPr>
        <w:t>: E5671, du monument </w:t>
      </w:r>
      <w:r>
        <w:rPr/>
        <w:t>«</w:t>
      </w:r>
      <w:r>
        <w:rPr>
          <w:spacing w:val="40"/>
          <w:w w:val="115"/>
        </w:rPr>
        <w:t> </w:t>
      </w:r>
      <w:r>
        <w:rPr>
          <w:w w:val="115"/>
        </w:rPr>
        <w:t>Bougie Ba</w:t>
      </w:r>
      <w:r>
        <w:rPr>
          <w:spacing w:val="40"/>
          <w:w w:val="115"/>
        </w:rPr>
        <w:t> </w:t>
      </w:r>
      <w:r>
        <w:rPr/>
        <w:t>» </w:t>
      </w:r>
      <w:r>
        <w:rPr>
          <w:w w:val="115"/>
        </w:rPr>
        <w:t>vers Sébénicoro (+223) 20 23 14 65 / 68 88 02 02 / 78 88 02 02</w:t>
      </w:r>
    </w:p>
    <w:p>
      <w:pPr>
        <w:pStyle w:val="BodyText"/>
        <w:ind w:right="273"/>
        <w:jc w:val="center"/>
      </w:pPr>
      <w:hyperlink r:id="rId7">
        <w:r>
          <w:rPr>
            <w:color w:val="0000FF"/>
            <w:spacing w:val="-2"/>
            <w:w w:val="115"/>
            <w:u w:val="single" w:color="0000FF"/>
          </w:rPr>
          <w:t>www.intec-sup.com</w:t>
        </w:r>
      </w:hyperlink>
      <w:r>
        <w:rPr>
          <w:color w:val="0000FF"/>
          <w:spacing w:val="7"/>
          <w:w w:val="115"/>
        </w:rPr>
        <w:t> </w:t>
      </w:r>
      <w:r>
        <w:rPr>
          <w:spacing w:val="-2"/>
          <w:w w:val="115"/>
        </w:rPr>
        <w:t>/</w:t>
      </w:r>
      <w:r>
        <w:rPr>
          <w:spacing w:val="14"/>
          <w:w w:val="115"/>
        </w:rPr>
        <w:t> </w:t>
      </w:r>
      <w:hyperlink r:id="rId8">
        <w:r>
          <w:rPr>
            <w:color w:val="0000FF"/>
            <w:spacing w:val="-2"/>
            <w:w w:val="115"/>
            <w:u w:val="single" w:color="0000FF"/>
          </w:rPr>
          <w:t>intecsup@intec-sup.com</w:t>
        </w:r>
      </w:hyperlink>
    </w:p>
    <w:sectPr>
      <w:type w:val="continuous"/>
      <w:pgSz w:w="11910" w:h="16840"/>
      <w:pgMar w:top="120" w:bottom="280" w:left="850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i/>
      <w:i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97"/>
      <w:ind w:left="1927"/>
      <w:jc w:val="center"/>
    </w:pPr>
    <w:rPr>
      <w:rFonts w:ascii="Cambria" w:hAnsi="Cambria" w:eastAsia="Cambria" w:cs="Cambria"/>
      <w:b/>
      <w:bCs/>
      <w:sz w:val="32"/>
      <w:szCs w:val="32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intec-sup.com/" TargetMode="External"/><Relationship Id="rId8" Type="http://schemas.openxmlformats.org/officeDocument/2006/relationships/hyperlink" Target="mailto:intecsup@intec-sup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2025-03-17T11:12:38Z</dcterms:created>
  <dcterms:modified xsi:type="dcterms:W3CDTF">2025-03-17T11:12:38Z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2025-03-17T00:00:00Z</vt:filetime>
  </property>
  <property fmtid="{D5CDD505-2E9C-101B-9397-08002B2CF9AE}" pid="5" name="Producer">
    <vt:lpwstr>Microsoft® Word 2016</vt:lpwstr>
  </property>
</Properties>
</file>