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B74" w:rsidRPr="00F64D73" w14:paraId="7FFC8A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200" w:type="dxa"/>
              <w:left w:w="300" w:type="dxa"/>
              <w:bottom w:w="200" w:type="dxa"/>
              <w:right w:w="300" w:type="dxa"/>
            </w:tcMar>
          </w:tcPr>
          <w:p w14:paraId="25190BEE" w14:textId="77777777" w:rsidR="00D82B74" w:rsidRPr="00F64D73" w:rsidRDefault="00000000">
            <w:pPr>
              <w:rPr>
                <w:rFonts w:ascii="Times New Roman" w:hAnsi="Times New Roman" w:cs="Times New Roman"/>
              </w:rPr>
            </w:pPr>
            <w:r w:rsidRPr="00F64D73">
              <w:rPr>
                <w:rFonts w:ascii="Times New Roman" w:hAnsi="Times New Roman" w:cs="Times New Roman"/>
                <w:b/>
                <w:bCs/>
                <w:color w:val="FFFFFF"/>
                <w:sz w:val="28"/>
                <w:szCs w:val="28"/>
              </w:rPr>
              <w:t xml:space="preserve">BAKEL </w:t>
            </w:r>
            <w:proofErr w:type="spellStart"/>
            <w:r w:rsidRPr="00F64D73">
              <w:rPr>
                <w:rFonts w:ascii="Times New Roman" w:hAnsi="Times New Roman" w:cs="Times New Roman"/>
                <w:b/>
                <w:bCs/>
                <w:color w:val="FFFFFF"/>
                <w:sz w:val="28"/>
                <w:szCs w:val="28"/>
              </w:rPr>
              <w:t>BAKEL</w:t>
            </w:r>
            <w:proofErr w:type="spellEnd"/>
          </w:p>
          <w:p w14:paraId="4CEB7537" w14:textId="77777777" w:rsidR="00D82B74" w:rsidRPr="00F64D73" w:rsidRDefault="00000000">
            <w:pPr>
              <w:rPr>
                <w:rFonts w:ascii="Times New Roman" w:hAnsi="Times New Roman" w:cs="Times New Roman"/>
              </w:rPr>
            </w:pPr>
            <w:r w:rsidRPr="00F64D73">
              <w:rPr>
                <w:rFonts w:ascii="Times New Roman" w:hAnsi="Times New Roman" w:cs="Times New Roman"/>
                <w:color w:val="9FE1CB"/>
                <w:sz w:val="18"/>
                <w:szCs w:val="18"/>
              </w:rPr>
              <w:t xml:space="preserve">Project </w:t>
            </w:r>
            <w:proofErr w:type="gramStart"/>
            <w:r w:rsidRPr="00F64D73">
              <w:rPr>
                <w:rFonts w:ascii="Times New Roman" w:hAnsi="Times New Roman" w:cs="Times New Roman"/>
                <w:color w:val="9FE1CB"/>
                <w:sz w:val="18"/>
                <w:szCs w:val="18"/>
              </w:rPr>
              <w:t>Portfolio  ·</w:t>
            </w:r>
            <w:proofErr w:type="gramEnd"/>
            <w:r w:rsidRPr="00F64D73">
              <w:rPr>
                <w:rFonts w:ascii="Times New Roman" w:hAnsi="Times New Roman" w:cs="Times New Roman"/>
                <w:color w:val="9FE1CB"/>
                <w:sz w:val="18"/>
                <w:szCs w:val="18"/>
              </w:rPr>
              <w:t xml:space="preserve">  Hardware &amp; Embedded Engineering</w:t>
            </w:r>
          </w:p>
        </w:tc>
      </w:tr>
    </w:tbl>
    <w:p w14:paraId="166BB9E4" w14:textId="77777777" w:rsidR="00D82B74" w:rsidRPr="00F64D73" w:rsidRDefault="00D82B74">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2B74" w:rsidRPr="00F64D73" w14:paraId="165456C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1F5EE"/>
            <w:tcMar>
              <w:top w:w="100" w:type="dxa"/>
              <w:left w:w="200" w:type="dxa"/>
              <w:bottom w:w="100" w:type="dxa"/>
              <w:right w:w="100" w:type="dxa"/>
            </w:tcMar>
          </w:tcPr>
          <w:p w14:paraId="3DC70E0F" w14:textId="77777777" w:rsidR="00D82B74" w:rsidRPr="00F64D73" w:rsidRDefault="00000000">
            <w:pPr>
              <w:rPr>
                <w:rFonts w:ascii="Times New Roman" w:hAnsi="Times New Roman" w:cs="Times New Roman"/>
              </w:rPr>
            </w:pPr>
            <w:r w:rsidRPr="00F64D73">
              <w:rPr>
                <w:rFonts w:ascii="Times New Roman" w:hAnsi="Times New Roman" w:cs="Times New Roman"/>
                <w:color w:val="0F6E56"/>
                <w:sz w:val="18"/>
                <w:szCs w:val="18"/>
              </w:rPr>
              <w:t xml:space="preserve">Project </w:t>
            </w:r>
            <w:proofErr w:type="gramStart"/>
            <w:r w:rsidRPr="00F64D73">
              <w:rPr>
                <w:rFonts w:ascii="Times New Roman" w:hAnsi="Times New Roman" w:cs="Times New Roman"/>
                <w:color w:val="0F6E56"/>
                <w:sz w:val="18"/>
                <w:szCs w:val="18"/>
              </w:rPr>
              <w:t>02  ·</w:t>
            </w:r>
            <w:proofErr w:type="gramEnd"/>
            <w:r w:rsidRPr="00F64D73">
              <w:rPr>
                <w:rFonts w:ascii="Times New Roman" w:hAnsi="Times New Roman" w:cs="Times New Roman"/>
                <w:color w:val="0F6E56"/>
                <w:sz w:val="18"/>
                <w:szCs w:val="18"/>
              </w:rPr>
              <w:t xml:space="preserve">  Embedded &amp; IoT</w:t>
            </w:r>
          </w:p>
        </w:tc>
        <w:tc>
          <w:tcPr>
            <w:tcW w:w="4680" w:type="dxa"/>
            <w:tcBorders>
              <w:top w:val="none" w:sz="0" w:space="0" w:color="FFFFFF"/>
              <w:left w:val="none" w:sz="0" w:space="0" w:color="FFFFFF"/>
              <w:bottom w:val="none" w:sz="0" w:space="0" w:color="FFFFFF"/>
              <w:right w:val="none" w:sz="0" w:space="0" w:color="FFFFFF"/>
            </w:tcBorders>
            <w:shd w:val="clear" w:color="auto" w:fill="E1F5EE"/>
            <w:tcMar>
              <w:top w:w="100" w:type="dxa"/>
              <w:left w:w="100" w:type="dxa"/>
              <w:bottom w:w="100" w:type="dxa"/>
              <w:right w:w="200" w:type="dxa"/>
            </w:tcMar>
          </w:tcPr>
          <w:p w14:paraId="18733210" w14:textId="77777777" w:rsidR="00D82B74" w:rsidRPr="00F64D73" w:rsidRDefault="00000000">
            <w:pPr>
              <w:jc w:val="right"/>
              <w:rPr>
                <w:rFonts w:ascii="Times New Roman" w:hAnsi="Times New Roman" w:cs="Times New Roman"/>
              </w:rPr>
            </w:pPr>
            <w:hyperlink r:id="rId5" w:history="1">
              <w:r w:rsidRPr="00F64D73">
                <w:rPr>
                  <w:rFonts w:ascii="Times New Roman" w:hAnsi="Times New Roman" w:cs="Times New Roman"/>
                  <w:color w:val="185FA5"/>
                  <w:sz w:val="18"/>
                  <w:szCs w:val="18"/>
                  <w:u w:val="single"/>
                </w:rPr>
                <w:t>github.com/Bakel-Bakel/</w:t>
              </w:r>
              <w:proofErr w:type="spellStart"/>
              <w:r w:rsidRPr="00F64D73">
                <w:rPr>
                  <w:rFonts w:ascii="Times New Roman" w:hAnsi="Times New Roman" w:cs="Times New Roman"/>
                  <w:color w:val="185FA5"/>
                  <w:sz w:val="18"/>
                  <w:szCs w:val="18"/>
                  <w:u w:val="single"/>
                </w:rPr>
                <w:t>udc-iiot</w:t>
              </w:r>
              <w:proofErr w:type="spellEnd"/>
            </w:hyperlink>
          </w:p>
        </w:tc>
      </w:tr>
    </w:tbl>
    <w:p w14:paraId="3C919DEE" w14:textId="77777777" w:rsidR="00D82B74" w:rsidRPr="00F64D73" w:rsidRDefault="00000000">
      <w:pPr>
        <w:spacing w:before="280" w:after="160"/>
        <w:rPr>
          <w:rFonts w:ascii="Times New Roman" w:hAnsi="Times New Roman" w:cs="Times New Roman"/>
        </w:rPr>
      </w:pPr>
      <w:r w:rsidRPr="00F64D73">
        <w:rPr>
          <w:rFonts w:ascii="Times New Roman" w:hAnsi="Times New Roman" w:cs="Times New Roman"/>
          <w:b/>
          <w:bCs/>
          <w:sz w:val="40"/>
          <w:szCs w:val="40"/>
        </w:rPr>
        <w:t xml:space="preserve">UDC </w:t>
      </w:r>
      <w:proofErr w:type="spellStart"/>
      <w:r w:rsidRPr="00F64D73">
        <w:rPr>
          <w:rFonts w:ascii="Times New Roman" w:hAnsi="Times New Roman" w:cs="Times New Roman"/>
          <w:b/>
          <w:bCs/>
          <w:sz w:val="40"/>
          <w:szCs w:val="40"/>
        </w:rPr>
        <w:t>IIoT</w:t>
      </w:r>
      <w:proofErr w:type="spellEnd"/>
      <w:r w:rsidRPr="00F64D73">
        <w:rPr>
          <w:rFonts w:ascii="Times New Roman" w:hAnsi="Times New Roman" w:cs="Times New Roman"/>
          <w:b/>
          <w:bCs/>
          <w:sz w:val="40"/>
          <w:szCs w:val="40"/>
        </w:rPr>
        <w:t xml:space="preserve"> Platform</w:t>
      </w:r>
    </w:p>
    <w:p w14:paraId="39648F8C" w14:textId="77777777" w:rsidR="00D82B74" w:rsidRPr="00F64D73" w:rsidRDefault="00D82B74">
      <w:pPr>
        <w:pBdr>
          <w:bottom w:val="single" w:sz="6" w:space="1" w:color="0F6E56"/>
        </w:pBdr>
        <w:spacing w:after="240"/>
        <w:rPr>
          <w:rFonts w:ascii="Times New Roman" w:hAnsi="Times New Roman" w:cs="Times New Roman"/>
        </w:rPr>
      </w:pPr>
    </w:p>
    <w:p w14:paraId="61E3D0C3" w14:textId="77777777" w:rsidR="00D82B74" w:rsidRPr="00F64D73" w:rsidRDefault="00000000">
      <w:pPr>
        <w:spacing w:before="280" w:after="120"/>
        <w:rPr>
          <w:rFonts w:ascii="Times New Roman" w:hAnsi="Times New Roman" w:cs="Times New Roman"/>
        </w:rPr>
      </w:pPr>
      <w:r w:rsidRPr="00F64D73">
        <w:rPr>
          <w:rFonts w:ascii="Times New Roman" w:hAnsi="Times New Roman" w:cs="Times New Roman"/>
          <w:b/>
          <w:bCs/>
          <w:color w:val="0F6E56"/>
          <w:spacing w:val="40"/>
          <w:sz w:val="20"/>
          <w:szCs w:val="20"/>
        </w:rPr>
        <w:t>PROJECT DESCRIPTION</w:t>
      </w:r>
    </w:p>
    <w:p w14:paraId="7BCCC00C" w14:textId="77777777" w:rsidR="00D82B74" w:rsidRPr="00F64D73" w:rsidRDefault="00000000">
      <w:pPr>
        <w:spacing w:after="80"/>
        <w:rPr>
          <w:rFonts w:ascii="Times New Roman" w:hAnsi="Times New Roman" w:cs="Times New Roman"/>
        </w:rPr>
      </w:pPr>
      <w:r w:rsidRPr="00F64D73">
        <w:rPr>
          <w:rFonts w:ascii="Times New Roman" w:hAnsi="Times New Roman" w:cs="Times New Roman"/>
          <w:color w:val="555555"/>
        </w:rPr>
        <w:t>An Industrial Internet of Things (</w:t>
      </w:r>
      <w:proofErr w:type="spellStart"/>
      <w:r w:rsidRPr="00F64D73">
        <w:rPr>
          <w:rFonts w:ascii="Times New Roman" w:hAnsi="Times New Roman" w:cs="Times New Roman"/>
          <w:color w:val="555555"/>
        </w:rPr>
        <w:t>IIoT</w:t>
      </w:r>
      <w:proofErr w:type="spellEnd"/>
      <w:r w:rsidRPr="00F64D73">
        <w:rPr>
          <w:rFonts w:ascii="Times New Roman" w:hAnsi="Times New Roman" w:cs="Times New Roman"/>
          <w:color w:val="555555"/>
        </w:rPr>
        <w:t xml:space="preserve">) platform designed for demanding real-world data acquisition, processing, and monitoring deployments. The system implements MQTT-based messaging for reliable publish/subscribe communication between device nodes and backend services, alongside OPC-UA integration for interoperability with industrial equipment and SCADA systems. The platform includes data pipeline components suitable for factory floor or process industry deployments, with attention to reliability, throughput, and interoperability standards. This project demonstrates applied </w:t>
      </w:r>
      <w:proofErr w:type="spellStart"/>
      <w:r w:rsidRPr="00F64D73">
        <w:rPr>
          <w:rFonts w:ascii="Times New Roman" w:hAnsi="Times New Roman" w:cs="Times New Roman"/>
          <w:color w:val="555555"/>
        </w:rPr>
        <w:t>IIoT</w:t>
      </w:r>
      <w:proofErr w:type="spellEnd"/>
      <w:r w:rsidRPr="00F64D73">
        <w:rPr>
          <w:rFonts w:ascii="Times New Roman" w:hAnsi="Times New Roman" w:cs="Times New Roman"/>
          <w:color w:val="555555"/>
        </w:rPr>
        <w:t xml:space="preserve"> architecture at an engineering-grade level, including protocol selection, firmware structure, and system reliability design.</w:t>
      </w:r>
    </w:p>
    <w:p w14:paraId="78F08C2F" w14:textId="77777777" w:rsidR="00D82B74" w:rsidRPr="00F64D73" w:rsidRDefault="00D82B74">
      <w:pPr>
        <w:spacing w:after="80"/>
        <w:rPr>
          <w:rFonts w:ascii="Times New Roman" w:hAnsi="Times New Roman" w:cs="Times New Roman"/>
        </w:rPr>
      </w:pPr>
    </w:p>
    <w:p w14:paraId="3F3EE2C8" w14:textId="77777777" w:rsidR="00D82B74" w:rsidRPr="00F64D73" w:rsidRDefault="00000000">
      <w:pPr>
        <w:spacing w:before="280" w:after="120"/>
        <w:rPr>
          <w:rFonts w:ascii="Times New Roman" w:hAnsi="Times New Roman" w:cs="Times New Roman"/>
        </w:rPr>
      </w:pPr>
      <w:r w:rsidRPr="00F64D73">
        <w:rPr>
          <w:rFonts w:ascii="Times New Roman" w:hAnsi="Times New Roman" w:cs="Times New Roman"/>
          <w:b/>
          <w:bCs/>
          <w:color w:val="0F6E56"/>
          <w:spacing w:val="40"/>
          <w:sz w:val="20"/>
          <w:szCs w:val="20"/>
        </w:rPr>
        <w:t>TECHNOLOGIES &amp;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82B74" w:rsidRPr="00F64D73" w14:paraId="645B5EB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6A8EE84C"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Python</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07729D0E"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MQTT</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2FFD5B6" w14:textId="77777777" w:rsidR="00D82B74" w:rsidRPr="00F64D73" w:rsidRDefault="00000000">
            <w:pPr>
              <w:jc w:val="center"/>
              <w:rPr>
                <w:rFonts w:ascii="Times New Roman" w:hAnsi="Times New Roman" w:cs="Times New Roman"/>
              </w:rPr>
            </w:pPr>
            <w:proofErr w:type="spellStart"/>
            <w:r w:rsidRPr="00F64D73">
              <w:rPr>
                <w:rFonts w:ascii="Times New Roman" w:hAnsi="Times New Roman" w:cs="Times New Roman"/>
                <w:b/>
                <w:bCs/>
                <w:color w:val="0F6E56"/>
                <w:sz w:val="18"/>
                <w:szCs w:val="18"/>
              </w:rPr>
              <w:t>IIoT</w:t>
            </w:r>
            <w:proofErr w:type="spellEnd"/>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3BB686BA"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OPC-UA</w:t>
            </w:r>
          </w:p>
        </w:tc>
      </w:tr>
      <w:tr w:rsidR="00D82B74" w:rsidRPr="00F64D73" w14:paraId="09F37C1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204D87D2"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Embedded Systems</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96047FF"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Industry 4.0</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DB6F121"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Networking</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4E4D639E"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Data Pipelines</w:t>
            </w:r>
          </w:p>
        </w:tc>
      </w:tr>
      <w:tr w:rsidR="00D82B74" w:rsidRPr="00F64D73" w14:paraId="7B5D0B3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CEB5F95"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Protocol Design</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4CBEB4F0"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Firmware</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4B3044E9"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System Architecture</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15D083CD" w14:textId="77777777" w:rsidR="00D82B74" w:rsidRPr="00F64D73" w:rsidRDefault="00000000">
            <w:pPr>
              <w:jc w:val="center"/>
              <w:rPr>
                <w:rFonts w:ascii="Times New Roman" w:hAnsi="Times New Roman" w:cs="Times New Roman"/>
              </w:rPr>
            </w:pPr>
            <w:r w:rsidRPr="00F64D73">
              <w:rPr>
                <w:rFonts w:ascii="Times New Roman" w:hAnsi="Times New Roman" w:cs="Times New Roman"/>
                <w:b/>
                <w:bCs/>
                <w:color w:val="0F6E56"/>
                <w:sz w:val="18"/>
                <w:szCs w:val="18"/>
              </w:rPr>
              <w:t>C/C++</w:t>
            </w:r>
          </w:p>
        </w:tc>
      </w:tr>
    </w:tbl>
    <w:p w14:paraId="3B8327B9" w14:textId="77777777" w:rsidR="00D82B74" w:rsidRPr="00F64D73" w:rsidRDefault="00D82B74">
      <w:pPr>
        <w:spacing w:after="80"/>
        <w:rPr>
          <w:rFonts w:ascii="Times New Roman" w:hAnsi="Times New Roman" w:cs="Times New Roman"/>
        </w:rPr>
      </w:pPr>
    </w:p>
    <w:p w14:paraId="3197C4A4" w14:textId="77777777" w:rsidR="00D82B74" w:rsidRPr="00F64D73" w:rsidRDefault="00000000">
      <w:pPr>
        <w:spacing w:before="280" w:after="120"/>
        <w:rPr>
          <w:rFonts w:ascii="Times New Roman" w:hAnsi="Times New Roman" w:cs="Times New Roman"/>
        </w:rPr>
      </w:pPr>
      <w:r w:rsidRPr="00F64D73">
        <w:rPr>
          <w:rFonts w:ascii="Times New Roman" w:hAnsi="Times New Roman" w:cs="Times New Roman"/>
          <w:b/>
          <w:bCs/>
          <w:color w:val="0F6E56"/>
          <w:spacing w:val="40"/>
          <w:sz w:val="20"/>
          <w:szCs w:val="20"/>
        </w:rPr>
        <w:t>RELEVANCE TO PACLOC ENGAGEMENT</w:t>
      </w:r>
    </w:p>
    <w:p w14:paraId="265F98A7"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MQTT and wireless protocol design experience maps directly to PACLOC's BLE/Wi-Fi app connectivity requirements.</w:t>
      </w:r>
    </w:p>
    <w:p w14:paraId="3C7006AD"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 xml:space="preserve">System architecture design at the </w:t>
      </w:r>
      <w:proofErr w:type="spellStart"/>
      <w:r w:rsidRPr="00F64D73">
        <w:rPr>
          <w:rFonts w:ascii="Times New Roman" w:hAnsi="Times New Roman" w:cs="Times New Roman"/>
          <w:color w:val="555555"/>
        </w:rPr>
        <w:t>IIoT</w:t>
      </w:r>
      <w:proofErr w:type="spellEnd"/>
      <w:r w:rsidRPr="00F64D73">
        <w:rPr>
          <w:rFonts w:ascii="Times New Roman" w:hAnsi="Times New Roman" w:cs="Times New Roman"/>
          <w:color w:val="555555"/>
        </w:rPr>
        <w:t xml:space="preserve"> level demonstrates ability to define overall hardware-software communication architecture for PACLOC.</w:t>
      </w:r>
    </w:p>
    <w:p w14:paraId="30BCE3AE"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OPC-UA and protocol interoperability experience is relevant to ensuring seamless hardware-firmware integration in PACLOC.</w:t>
      </w:r>
    </w:p>
    <w:p w14:paraId="597752F7"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Data pipeline and reliability design parallels the real-time secure communication required between PACLOC device and mobile application.</w:t>
      </w:r>
    </w:p>
    <w:p w14:paraId="51B6B5E1"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Experience designing embedded networked systems with attention to industrial-grade reliability and communication standards.</w:t>
      </w:r>
    </w:p>
    <w:p w14:paraId="696C6502" w14:textId="77777777" w:rsidR="00D82B74" w:rsidRPr="00F64D73" w:rsidRDefault="00D82B74">
      <w:pPr>
        <w:spacing w:after="80"/>
        <w:rPr>
          <w:rFonts w:ascii="Times New Roman" w:hAnsi="Times New Roman" w:cs="Times New Roman"/>
        </w:rPr>
      </w:pPr>
    </w:p>
    <w:p w14:paraId="7E6BE99F" w14:textId="77777777" w:rsidR="00D82B74" w:rsidRPr="00F64D73" w:rsidRDefault="00000000">
      <w:pPr>
        <w:spacing w:before="280" w:after="120"/>
        <w:rPr>
          <w:rFonts w:ascii="Times New Roman" w:hAnsi="Times New Roman" w:cs="Times New Roman"/>
        </w:rPr>
      </w:pPr>
      <w:r w:rsidRPr="00F64D73">
        <w:rPr>
          <w:rFonts w:ascii="Times New Roman" w:hAnsi="Times New Roman" w:cs="Times New Roman"/>
          <w:b/>
          <w:bCs/>
          <w:color w:val="0F6E56"/>
          <w:spacing w:val="40"/>
          <w:sz w:val="20"/>
          <w:szCs w:val="20"/>
        </w:rPr>
        <w:t>TECHNICAL HIGHLIGHTS</w:t>
      </w:r>
    </w:p>
    <w:p w14:paraId="0CEE682F"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MQTT broker configuration and client firmware for bidirectional device-to-cloud messaging.</w:t>
      </w:r>
    </w:p>
    <w:p w14:paraId="311F8A73"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OPC-UA server integration for standards-compliant industrial device interoperability.</w:t>
      </w:r>
    </w:p>
    <w:p w14:paraId="220F1A2C"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Data pipeline design covering acquisition, parsing, and downstream processing.</w:t>
      </w:r>
    </w:p>
    <w:p w14:paraId="386BCCE5"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 xml:space="preserve">Multi-node embedded architecture with </w:t>
      </w:r>
      <w:proofErr w:type="spellStart"/>
      <w:r w:rsidRPr="00F64D73">
        <w:rPr>
          <w:rFonts w:ascii="Times New Roman" w:hAnsi="Times New Roman" w:cs="Times New Roman"/>
          <w:color w:val="555555"/>
        </w:rPr>
        <w:t>centralised</w:t>
      </w:r>
      <w:proofErr w:type="spellEnd"/>
      <w:r w:rsidRPr="00F64D73">
        <w:rPr>
          <w:rFonts w:ascii="Times New Roman" w:hAnsi="Times New Roman" w:cs="Times New Roman"/>
          <w:color w:val="555555"/>
        </w:rPr>
        <w:t xml:space="preserve"> monitoring and control capability.</w:t>
      </w:r>
    </w:p>
    <w:p w14:paraId="1AA04EE7" w14:textId="77777777" w:rsidR="00D82B74" w:rsidRPr="00F64D73" w:rsidRDefault="00000000">
      <w:pPr>
        <w:pStyle w:val="ListParagraph"/>
        <w:numPr>
          <w:ilvl w:val="0"/>
          <w:numId w:val="2"/>
        </w:numPr>
        <w:spacing w:before="60" w:after="60"/>
        <w:rPr>
          <w:rFonts w:ascii="Times New Roman" w:hAnsi="Times New Roman" w:cs="Times New Roman"/>
        </w:rPr>
      </w:pPr>
      <w:r w:rsidRPr="00F64D73">
        <w:rPr>
          <w:rFonts w:ascii="Times New Roman" w:hAnsi="Times New Roman" w:cs="Times New Roman"/>
          <w:color w:val="555555"/>
        </w:rPr>
        <w:t>Protocol-level engineering ensuring message reliability and low-latency delivery.</w:t>
      </w:r>
    </w:p>
    <w:p w14:paraId="12FFA200" w14:textId="77777777" w:rsidR="00D82B74" w:rsidRPr="00F64D73" w:rsidRDefault="00D82B74">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B74" w:rsidRPr="00F64D73" w14:paraId="36BADA0D" w14:textId="77777777">
        <w:tblPrEx>
          <w:tblCellMar>
            <w:top w:w="0" w:type="dxa"/>
            <w:bottom w:w="0" w:type="dxa"/>
          </w:tblCellMar>
        </w:tblPrEx>
        <w:tc>
          <w:tcPr>
            <w:tcW w:w="9360" w:type="dxa"/>
            <w:tcBorders>
              <w:top w:val="none" w:sz="0" w:space="0" w:color="FFFFFF"/>
              <w:left w:val="single" w:sz="12" w:space="0" w:color="0F6E56"/>
              <w:bottom w:val="none" w:sz="0" w:space="0" w:color="FFFFFF"/>
              <w:right w:val="none" w:sz="0" w:space="0" w:color="FFFFFF"/>
            </w:tcBorders>
            <w:shd w:val="clear" w:color="auto" w:fill="F5F5F5"/>
            <w:tcMar>
              <w:top w:w="120" w:type="dxa"/>
              <w:left w:w="240" w:type="dxa"/>
              <w:bottom w:w="120" w:type="dxa"/>
              <w:right w:w="240" w:type="dxa"/>
            </w:tcMar>
          </w:tcPr>
          <w:p w14:paraId="73F6A8AC" w14:textId="77777777" w:rsidR="00D82B74" w:rsidRPr="00F64D73" w:rsidRDefault="00000000">
            <w:pPr>
              <w:spacing w:after="60"/>
              <w:rPr>
                <w:rFonts w:ascii="Times New Roman" w:hAnsi="Times New Roman" w:cs="Times New Roman"/>
              </w:rPr>
            </w:pPr>
            <w:r w:rsidRPr="00F64D73">
              <w:rPr>
                <w:rFonts w:ascii="Times New Roman" w:hAnsi="Times New Roman" w:cs="Times New Roman"/>
                <w:b/>
                <w:bCs/>
                <w:color w:val="0F6E56"/>
                <w:spacing w:val="40"/>
                <w:sz w:val="18"/>
                <w:szCs w:val="18"/>
              </w:rPr>
              <w:lastRenderedPageBreak/>
              <w:t>CV SUMMARY LINE</w:t>
            </w:r>
          </w:p>
          <w:p w14:paraId="58B1C40C" w14:textId="77777777" w:rsidR="00D82B74" w:rsidRPr="00F64D73" w:rsidRDefault="00000000">
            <w:pPr>
              <w:rPr>
                <w:rFonts w:ascii="Times New Roman" w:hAnsi="Times New Roman" w:cs="Times New Roman"/>
              </w:rPr>
            </w:pPr>
            <w:r w:rsidRPr="00F64D73">
              <w:rPr>
                <w:rFonts w:ascii="Times New Roman" w:hAnsi="Times New Roman" w:cs="Times New Roman"/>
                <w:i/>
                <w:iCs/>
                <w:color w:val="555555"/>
              </w:rPr>
              <w:t xml:space="preserve">Developed an </w:t>
            </w:r>
            <w:proofErr w:type="spellStart"/>
            <w:r w:rsidRPr="00F64D73">
              <w:rPr>
                <w:rFonts w:ascii="Times New Roman" w:hAnsi="Times New Roman" w:cs="Times New Roman"/>
                <w:i/>
                <w:iCs/>
                <w:color w:val="555555"/>
              </w:rPr>
              <w:t>IIoT</w:t>
            </w:r>
            <w:proofErr w:type="spellEnd"/>
            <w:r w:rsidRPr="00F64D73">
              <w:rPr>
                <w:rFonts w:ascii="Times New Roman" w:hAnsi="Times New Roman" w:cs="Times New Roman"/>
                <w:i/>
                <w:iCs/>
                <w:color w:val="555555"/>
              </w:rPr>
              <w:t xml:space="preserve"> platform with MQTT messaging and OPC-UA integration for industrial data acquisition and real-time process monitoring.</w:t>
            </w:r>
          </w:p>
        </w:tc>
      </w:tr>
    </w:tbl>
    <w:p w14:paraId="394BE875" w14:textId="77777777" w:rsidR="00DE425B" w:rsidRPr="00F64D73" w:rsidRDefault="00DE425B">
      <w:pPr>
        <w:rPr>
          <w:rFonts w:ascii="Times New Roman" w:hAnsi="Times New Roman" w:cs="Times New Roman"/>
        </w:rPr>
      </w:pPr>
    </w:p>
    <w:sectPr w:rsidR="00DE425B" w:rsidRPr="00F64D73">
      <w:pgSz w:w="12240" w:h="15840"/>
      <w:pgMar w:top="72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71"/>
    <w:multiLevelType w:val="hybridMultilevel"/>
    <w:tmpl w:val="F96C453E"/>
    <w:lvl w:ilvl="0" w:tplc="F1283A08">
      <w:start w:val="1"/>
      <w:numFmt w:val="bullet"/>
      <w:lvlText w:val="•"/>
      <w:lvlJc w:val="left"/>
      <w:pPr>
        <w:ind w:left="360" w:hanging="240"/>
      </w:pPr>
    </w:lvl>
    <w:lvl w:ilvl="1" w:tplc="C2A2355A">
      <w:numFmt w:val="decimal"/>
      <w:lvlText w:val=""/>
      <w:lvlJc w:val="left"/>
    </w:lvl>
    <w:lvl w:ilvl="2" w:tplc="0998536C">
      <w:numFmt w:val="decimal"/>
      <w:lvlText w:val=""/>
      <w:lvlJc w:val="left"/>
    </w:lvl>
    <w:lvl w:ilvl="3" w:tplc="AEF2FD26">
      <w:numFmt w:val="decimal"/>
      <w:lvlText w:val=""/>
      <w:lvlJc w:val="left"/>
    </w:lvl>
    <w:lvl w:ilvl="4" w:tplc="2E6092BE">
      <w:numFmt w:val="decimal"/>
      <w:lvlText w:val=""/>
      <w:lvlJc w:val="left"/>
    </w:lvl>
    <w:lvl w:ilvl="5" w:tplc="2E8E5546">
      <w:numFmt w:val="decimal"/>
      <w:lvlText w:val=""/>
      <w:lvlJc w:val="left"/>
    </w:lvl>
    <w:lvl w:ilvl="6" w:tplc="D1A437E2">
      <w:numFmt w:val="decimal"/>
      <w:lvlText w:val=""/>
      <w:lvlJc w:val="left"/>
    </w:lvl>
    <w:lvl w:ilvl="7" w:tplc="63481A9E">
      <w:numFmt w:val="decimal"/>
      <w:lvlText w:val=""/>
      <w:lvlJc w:val="left"/>
    </w:lvl>
    <w:lvl w:ilvl="8" w:tplc="7E38A10A">
      <w:numFmt w:val="decimal"/>
      <w:lvlText w:val=""/>
      <w:lvlJc w:val="left"/>
    </w:lvl>
  </w:abstractNum>
  <w:abstractNum w:abstractNumId="1" w15:restartNumberingAfterBreak="0">
    <w:nsid w:val="78482F14"/>
    <w:multiLevelType w:val="hybridMultilevel"/>
    <w:tmpl w:val="B28059C0"/>
    <w:lvl w:ilvl="0" w:tplc="82F2EE78">
      <w:start w:val="1"/>
      <w:numFmt w:val="bullet"/>
      <w:lvlText w:val="●"/>
      <w:lvlJc w:val="left"/>
      <w:pPr>
        <w:ind w:left="720" w:hanging="360"/>
      </w:pPr>
    </w:lvl>
    <w:lvl w:ilvl="1" w:tplc="F1CA75BA">
      <w:start w:val="1"/>
      <w:numFmt w:val="bullet"/>
      <w:lvlText w:val="○"/>
      <w:lvlJc w:val="left"/>
      <w:pPr>
        <w:ind w:left="1440" w:hanging="360"/>
      </w:pPr>
    </w:lvl>
    <w:lvl w:ilvl="2" w:tplc="FBA0E570">
      <w:start w:val="1"/>
      <w:numFmt w:val="bullet"/>
      <w:lvlText w:val="■"/>
      <w:lvlJc w:val="left"/>
      <w:pPr>
        <w:ind w:left="2160" w:hanging="360"/>
      </w:pPr>
    </w:lvl>
    <w:lvl w:ilvl="3" w:tplc="B882C5E0">
      <w:start w:val="1"/>
      <w:numFmt w:val="bullet"/>
      <w:lvlText w:val="●"/>
      <w:lvlJc w:val="left"/>
      <w:pPr>
        <w:ind w:left="2880" w:hanging="360"/>
      </w:pPr>
    </w:lvl>
    <w:lvl w:ilvl="4" w:tplc="BEBCCFDE">
      <w:start w:val="1"/>
      <w:numFmt w:val="bullet"/>
      <w:lvlText w:val="○"/>
      <w:lvlJc w:val="left"/>
      <w:pPr>
        <w:ind w:left="3600" w:hanging="360"/>
      </w:pPr>
    </w:lvl>
    <w:lvl w:ilvl="5" w:tplc="EF88CE50">
      <w:start w:val="1"/>
      <w:numFmt w:val="bullet"/>
      <w:lvlText w:val="■"/>
      <w:lvlJc w:val="left"/>
      <w:pPr>
        <w:ind w:left="4320" w:hanging="360"/>
      </w:pPr>
    </w:lvl>
    <w:lvl w:ilvl="6" w:tplc="71A8A3B6">
      <w:start w:val="1"/>
      <w:numFmt w:val="bullet"/>
      <w:lvlText w:val="●"/>
      <w:lvlJc w:val="left"/>
      <w:pPr>
        <w:ind w:left="5040" w:hanging="360"/>
      </w:pPr>
    </w:lvl>
    <w:lvl w:ilvl="7" w:tplc="EDEACB3A">
      <w:start w:val="1"/>
      <w:numFmt w:val="bullet"/>
      <w:lvlText w:val="●"/>
      <w:lvlJc w:val="left"/>
      <w:pPr>
        <w:ind w:left="5760" w:hanging="360"/>
      </w:pPr>
    </w:lvl>
    <w:lvl w:ilvl="8" w:tplc="F6BE844E">
      <w:start w:val="1"/>
      <w:numFmt w:val="bullet"/>
      <w:lvlText w:val="●"/>
      <w:lvlJc w:val="left"/>
      <w:pPr>
        <w:ind w:left="6480" w:hanging="360"/>
      </w:pPr>
    </w:lvl>
  </w:abstractNum>
  <w:num w:numId="1" w16cid:durableId="1185243340">
    <w:abstractNumId w:val="1"/>
    <w:lvlOverride w:ilvl="0">
      <w:startOverride w:val="1"/>
    </w:lvlOverride>
  </w:num>
  <w:num w:numId="2" w16cid:durableId="70276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74"/>
    <w:rsid w:val="00D82B74"/>
    <w:rsid w:val="00DE425B"/>
    <w:rsid w:val="00EB65BC"/>
    <w:rsid w:val="00F64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E467"/>
  <w15:docId w15:val="{8F819B8A-776D-4BEC-9808-6A8238693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F6E56"/>
      <w:sz w:val="36"/>
      <w:szCs w:val="36"/>
    </w:rPr>
  </w:style>
  <w:style w:type="paragraph" w:styleId="Heading2">
    <w:name w:val="heading 2"/>
    <w:uiPriority w:val="9"/>
    <w:semiHidden/>
    <w:unhideWhenUsed/>
    <w:qFormat/>
    <w:pPr>
      <w:spacing w:before="280" w:after="80"/>
      <w:outlineLvl w:val="1"/>
    </w:pPr>
    <w:rPr>
      <w:b/>
      <w:bCs/>
      <w:color w:val="0F6E5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akel-Bakel/udc-ii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2026-04-27T04:09:00Z</dcterms:created>
  <dcterms:modified xsi:type="dcterms:W3CDTF">2026-04-27T04:15:00Z</dcterms:modified>
</cp:coreProperties>
</file>