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0B7C7C" w:val="clear"/>
            <w:tcMar>
              <w:top w:type="dxa" w:w="280"/>
              <w:left w:type="dxa" w:w="1440"/>
              <w:bottom w:type="dxa" w:w="280"/>
              <w:right w:type="dxa" w:w="1440"/>
            </w:tcMar>
          </w:tcPr>
          <w:p>
            <w:r>
              <w:rPr>
                <w:rFonts w:ascii="Times New Roman" w:cs="Times New Roman" w:eastAsia="Times New Roman" w:hAnsi="Times New Roman"/>
                <w:b/>
                <w:bCs/>
                <w:color w:val="FFFFFF"/>
                <w:sz w:val="36"/>
                <w:szCs w:val="36"/>
              </w:rPr>
              <w:t xml:space="preserve">BAKEL BAKEL</w:t>
            </w:r>
          </w:p>
          <w:p>
            <w:r>
              <w:rPr>
                <w:rFonts w:ascii="Times New Roman" w:cs="Times New Roman" w:eastAsia="Times New Roman" w:hAnsi="Times New Roman"/>
                <w:color w:val="E0F4F4"/>
                <w:sz w:val="18"/>
                <w:szCs w:val="18"/>
              </w:rPr>
              <w:t xml:space="preserve">Senior Hardware &amp; Embedded Engineer  |  AI/Robotics Engineer  |  Erasmus Mundus Scholar</w:t>
            </w:r>
          </w:p>
          <w:p>
            <w:r>
              <w:rPr>
                <w:rFonts w:ascii="Times New Roman" w:cs="Times New Roman" w:eastAsia="Times New Roman" w:hAnsi="Times New Roman"/>
                <w:color w:val="E0F4F4"/>
                <w:sz w:val="16"/>
                <w:szCs w:val="16"/>
              </w:rPr>
              <w:t xml:space="preserve">github.com/Bakel-Bakel</w:t>
            </w:r>
          </w:p>
        </w:tc>
      </w:tr>
    </w:tbl>
    <w:p>
      <w:pPr>
        <w:spacing w:after="0" w:before="240"/>
      </w:pPr>
    </w:p>
    <w:p>
      <w:pPr>
        <w:spacing w:after="100" w:before="100"/>
      </w:pPr>
      <w:r>
        <w:rPr>
          <w:rFonts w:ascii="Times New Roman" w:cs="Times New Roman" w:eastAsia="Times New Roman" w:hAnsi="Times New Roman"/>
          <w:b/>
          <w:bCs/>
          <w:color w:val="0B7C7C"/>
          <w:sz w:val="28"/>
          <w:szCs w:val="28"/>
        </w:rPr>
        <w:t xml:space="preserve">Plant Monitoring System</w:t>
      </w:r>
    </w:p>
    <w:p>
      <w:pPr>
        <w:spacing w:after="200" w:before="80"/>
      </w:pPr>
      <w:r>
        <w:rPr>
          <w:rFonts w:ascii="Times New Roman" w:cs="Times New Roman" w:eastAsia="Times New Roman" w:hAnsi="Times New Roman"/>
          <w:b/>
          <w:bCs/>
          <w:color w:val="1A1A1A"/>
          <w:sz w:val="20"/>
          <w:szCs w:val="20"/>
        </w:rPr>
        <w:t xml:space="preserve">GitHub: </w:t>
      </w:r>
      <w:hyperlink w:history="1" r:id="rIdxevvrclv5svkpo6psqzo4">
        <w:r>
          <w:rPr>
            <w:rFonts w:ascii="Times New Roman" w:cs="Times New Roman" w:eastAsia="Times New Roman" w:hAnsi="Times New Roman"/>
            <w:color w:val="0B7C7C"/>
            <w:sz w:val="20"/>
            <w:szCs w:val="20"/>
            <w:u w:val="single"/>
          </w:rPr>
          <w:t xml:space="preserve">https://github.com/Bakel-Bakel/plant-monitoring-system</w:t>
        </w:r>
      </w:hyperlink>
    </w:p>
    <w:p>
      <w:pPr>
        <w:pBdr>
          <w:bottom w:val="single" w:color="0B7C7C" w:sz="6" w:space="1"/>
        </w:pBdr>
        <w:spacing w:after="200" w:before="0"/>
      </w:pPr>
    </w:p>
    <w:p>
      <w:pPr>
        <w:pStyle w:val="Heading2"/>
      </w:pPr>
      <w:r>
        <w:rPr>
          <w:rFonts w:ascii="Times New Roman" w:cs="Times New Roman" w:eastAsia="Times New Roman" w:hAnsi="Times New Roman"/>
          <w:b/>
          <w:bCs/>
          <w:color w:val="0B7C7C"/>
          <w:sz w:val="24"/>
          <w:szCs w:val="24"/>
        </w:rPr>
        <w:t xml:space="preserve">Project Description</w:t>
      </w:r>
    </w:p>
    <w:p>
      <w:pPr>
        <w:spacing w:after="240" w:before="80"/>
      </w:pPr>
      <w:r>
        <w:rPr>
          <w:rFonts w:ascii="Times New Roman" w:cs="Times New Roman" w:eastAsia="Times New Roman" w:hAnsi="Times New Roman"/>
          <w:color w:val="1A1A1A"/>
          <w:sz w:val="20"/>
          <w:szCs w:val="20"/>
        </w:rPr>
        <w:t xml:space="preserve">An end-to-end IoT system for monitoring plant health using a set of embedded sensors including soil moisture, temperature, humidity, and a light intensity sensor. The light reading is used both for plant care logic and for scheduling automated actions based on ambient conditions. Data flows from the sensor node through MQTT to a cloud dashboard, where it can trigger alerts or actuate an irrigation relay. What makes this relevant beyond the obvious IoT work is the ambient light sensing piece: I had to pick an appropriate light sensor, set a meaningful threshold for the environment, and wire it into a power-constrained node that runs for extended periods without intervention. Those design decisions map directly to what this bracelet job is asking for.</w:t>
      </w:r>
    </w:p>
    <w:p>
      <w:pPr>
        <w:pStyle w:val="Heading2"/>
      </w:pPr>
      <w:r>
        <w:rPr>
          <w:rFonts w:ascii="Times New Roman" w:cs="Times New Roman" w:eastAsia="Times New Roman" w:hAnsi="Times New Roman"/>
          <w:b/>
          <w:bCs/>
          <w:color w:val="0B7C7C"/>
          <w:sz w:val="24"/>
          <w:szCs w:val="24"/>
        </w:rPr>
        <w:t xml:space="preserve">Skills &amp; Technologies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tcPr>
          <w:p>
            <w:pPr>
              <w:jc w:val="center"/>
            </w:pPr>
            <w:r>
              <w:rPr>
                <w:b/>
                <w:bCs/>
                <w:color w:val="0B7C7C"/>
                <w:sz w:val="18"/>
                <w:szCs w:val="18"/>
              </w:rPr>
              <w:t xml:space="preserve">Arduino</w:t>
            </w:r>
          </w:p>
        </w:tc>
        <w:tc>
          <w:tcPr>
            <w:tcW w:type="dxa" w:w="312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tcPr>
          <w:p>
            <w:pPr>
              <w:jc w:val="center"/>
            </w:pPr>
            <w:r>
              <w:rPr>
                <w:b/>
                <w:bCs/>
                <w:color w:val="0B7C7C"/>
                <w:sz w:val="18"/>
                <w:szCs w:val="18"/>
              </w:rPr>
              <w:t xml:space="preserve">Python</w:t>
            </w:r>
          </w:p>
        </w:tc>
        <w:tc>
          <w:tcPr>
            <w:tcW w:type="dxa" w:w="312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tcPr>
          <w:p>
            <w:pPr>
              <w:jc w:val="center"/>
            </w:pPr>
            <w:r>
              <w:rPr>
                <w:b/>
                <w:bCs/>
                <w:color w:val="0B7C7C"/>
                <w:sz w:val="18"/>
                <w:szCs w:val="18"/>
              </w:rPr>
              <w:t xml:space="preserve">IoT</w:t>
            </w:r>
          </w:p>
        </w:tc>
      </w:tr>
      <w:tr>
        <w:tc>
          <w:tcPr>
            <w:tcW w:type="dxa" w:w="312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tcPr>
          <w:p>
            <w:pPr>
              <w:jc w:val="center"/>
            </w:pPr>
            <w:r>
              <w:rPr>
                <w:b/>
                <w:bCs/>
                <w:color w:val="0B7C7C"/>
                <w:sz w:val="18"/>
                <w:szCs w:val="18"/>
              </w:rPr>
              <w:t xml:space="preserve">Embedded Systems</w:t>
            </w:r>
          </w:p>
        </w:tc>
        <w:tc>
          <w:tcPr>
            <w:tcW w:type="dxa" w:w="312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tcPr>
          <w:p>
            <w:pPr>
              <w:jc w:val="center"/>
            </w:pPr>
            <w:r>
              <w:rPr>
                <w:b/>
                <w:bCs/>
                <w:color w:val="0B7C7C"/>
                <w:sz w:val="18"/>
                <w:szCs w:val="18"/>
              </w:rPr>
              <w:t xml:space="preserve">Ambient Light Sensing</w:t>
            </w:r>
          </w:p>
        </w:tc>
        <w:tc>
          <w:tcPr>
            <w:tcW w:type="dxa" w:w="312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tcPr>
          <w:p>
            <w:pPr>
              <w:jc w:val="center"/>
            </w:pPr>
            <w:r>
              <w:rPr>
                <w:b/>
                <w:bCs/>
                <w:color w:val="0B7C7C"/>
                <w:sz w:val="18"/>
                <w:szCs w:val="18"/>
              </w:rPr>
              <w:t xml:space="preserve">MQTT</w:t>
            </w:r>
          </w:p>
        </w:tc>
      </w:tr>
      <w:tr>
        <w:tc>
          <w:tcPr>
            <w:tcW w:type="dxa" w:w="312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tcPr>
          <w:p>
            <w:pPr>
              <w:jc w:val="center"/>
            </w:pPr>
            <w:r>
              <w:rPr>
                <w:b/>
                <w:bCs/>
                <w:color w:val="0B7C7C"/>
                <w:sz w:val="18"/>
                <w:szCs w:val="18"/>
              </w:rPr>
              <w:t xml:space="preserve">Power Management</w:t>
            </w:r>
          </w:p>
        </w:tc>
        <w:tc>
          <w:tcPr>
            <w:tcW w:type="dxa" w:w="312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tcPr>
          <w:p>
            <w:pPr>
              <w:jc w:val="center"/>
            </w:pPr>
            <w:r>
              <w:rPr>
                <w:b/>
                <w:bCs/>
                <w:color w:val="0B7C7C"/>
                <w:sz w:val="18"/>
                <w:szCs w:val="18"/>
              </w:rPr>
              <w:t xml:space="preserve">Sensor Threshold Logic</w:t>
            </w:r>
          </w:p>
        </w:tc>
        <w:tc>
          <w:tcPr>
            <w:tcW w:type="dxa" w:w="3120"/>
            <w:tcBorders>
              <w:top w:val="none" w:color="FFFFFF" w:sz="0"/>
              <w:left w:val="none" w:color="FFFFFF" w:sz="0"/>
              <w:bottom w:val="none" w:color="FFFFFF" w:sz="0"/>
              <w:right w:val="none" w:color="FFFFFF" w:sz="0"/>
            </w:tcBorders>
          </w:tcPr>
          <w:p/>
        </w:tc>
      </w:tr>
    </w:tbl>
    <w:p>
      <w:pPr>
        <w:spacing w:after="0" w:before="240"/>
      </w:pPr>
    </w:p>
    <w:p>
      <w:pPr>
        <w:pStyle w:val="Heading2"/>
      </w:pPr>
      <w:r>
        <w:rPr>
          <w:rFonts w:ascii="Times New Roman" w:cs="Times New Roman" w:eastAsia="Times New Roman" w:hAnsi="Times New Roman"/>
          <w:b/>
          <w:bCs/>
          <w:color w:val="0B7C7C"/>
          <w:sz w:val="24"/>
          <w:szCs w:val="24"/>
        </w:rPr>
        <w:t xml:space="preserve">Why This Project Is Relevant to This Job</w:t>
      </w:r>
    </w:p>
    <w:p>
      <w:pPr>
        <w:pStyle w:val="ListParagraph"/>
        <w:numPr>
          <w:ilvl w:val="0"/>
          <w:numId w:val="2"/>
        </w:numPr>
      </w:pPr>
      <w:r>
        <w:rPr>
          <w:color w:val="1A1A1A"/>
          <w:sz w:val="20"/>
          <w:szCs w:val="20"/>
        </w:rPr>
        <w:t xml:space="preserve">The ambient light sensor in this project performs the same function as the LDR or photodiode in the bracelet: detecting when ambient light crosses a threshold and triggering an output.</w:t>
      </w:r>
    </w:p>
    <w:p>
      <w:pPr>
        <w:pStyle w:val="ListParagraph"/>
        <w:numPr>
          <w:ilvl w:val="0"/>
          <w:numId w:val="2"/>
        </w:numPr>
      </w:pPr>
      <w:r>
        <w:rPr>
          <w:color w:val="1A1A1A"/>
          <w:sz w:val="20"/>
          <w:szCs w:val="20"/>
        </w:rPr>
        <w:t xml:space="preserve">I had to balance sensor polling frequency against battery life on the embedded node, which is the same trade-off that determines whether the bracelet hits 8 hours on a CR2032.</w:t>
      </w:r>
    </w:p>
    <w:p>
      <w:pPr>
        <w:pStyle w:val="ListParagraph"/>
        <w:numPr>
          <w:ilvl w:val="0"/>
          <w:numId w:val="2"/>
        </w:numPr>
      </w:pPr>
      <w:r>
        <w:rPr>
          <w:color w:val="1A1A1A"/>
          <w:sz w:val="20"/>
          <w:szCs w:val="20"/>
        </w:rPr>
        <w:t xml:space="preserve">Selecting and characterizing a light sensor for a real environment, rather than a lab bench, gave me practical knowledge of how real-world lighting conditions affect threshold tuning.</w:t>
      </w:r>
    </w:p>
    <w:p>
      <w:pPr>
        <w:pStyle w:val="ListParagraph"/>
        <w:numPr>
          <w:ilvl w:val="0"/>
          <w:numId w:val="2"/>
        </w:numPr>
      </w:pPr>
      <w:r>
        <w:rPr>
          <w:color w:val="1A1A1A"/>
          <w:sz w:val="20"/>
          <w:szCs w:val="20"/>
        </w:rPr>
        <w:t xml:space="preserve">The system runs continuously without user intervention, which is the same design goal as the bracelet: automatic activation, no buttons, no maintenance beyond battery replacement.</w:t>
      </w:r>
    </w:p>
    <w:p>
      <w:pPr>
        <w:pStyle w:val="ListParagraph"/>
        <w:numPr>
          <w:ilvl w:val="0"/>
          <w:numId w:val="2"/>
        </w:numPr>
      </w:pPr>
      <w:r>
        <w:rPr>
          <w:color w:val="1A1A1A"/>
          <w:sz w:val="20"/>
          <w:szCs w:val="20"/>
        </w:rPr>
        <w:t xml:space="preserve">I implemented the full hardware-to-cloud pipeline myself, demonstrating the cross-layer thinking this scoping engagement needs from component level up to system behavior.</w:t>
      </w:r>
    </w:p>
    <w:p>
      <w:pPr>
        <w:spacing w:after="0" w:before="120"/>
      </w:pPr>
    </w:p>
    <w:p>
      <w:pPr>
        <w:pStyle w:val="Heading2"/>
      </w:pPr>
      <w:r>
        <w:rPr>
          <w:rFonts w:ascii="Times New Roman" w:cs="Times New Roman" w:eastAsia="Times New Roman" w:hAnsi="Times New Roman"/>
          <w:b/>
          <w:bCs/>
          <w:color w:val="0B7C7C"/>
          <w:sz w:val="24"/>
          <w:szCs w:val="24"/>
        </w:rPr>
        <w:t xml:space="preserve">Strongest Technical Aspects</w:t>
      </w:r>
    </w:p>
    <w:p>
      <w:pPr>
        <w:pStyle w:val="ListParagraph"/>
        <w:numPr>
          <w:ilvl w:val="0"/>
          <w:numId w:val="2"/>
        </w:numPr>
      </w:pPr>
      <w:r>
        <w:rPr>
          <w:color w:val="1A1A1A"/>
          <w:sz w:val="20"/>
          <w:szCs w:val="20"/>
        </w:rPr>
        <w:t xml:space="preserve">Implemented hysteresis in the light threshold logic to prevent rapid on/off switching at dawn and dusk conditions, a technique that applies directly to the bracelet activation circuit.</w:t>
      </w:r>
    </w:p>
    <w:p>
      <w:pPr>
        <w:pStyle w:val="ListParagraph"/>
        <w:numPr>
          <w:ilvl w:val="0"/>
          <w:numId w:val="2"/>
        </w:numPr>
      </w:pPr>
      <w:r>
        <w:rPr>
          <w:color w:val="1A1A1A"/>
          <w:sz w:val="20"/>
          <w:szCs w:val="20"/>
        </w:rPr>
        <w:t xml:space="preserve">Ran the sensor node on a small LiPo with sleep modes enabled, extending runtime significantly beyond what a naive always-on design would achieve.</w:t>
      </w:r>
    </w:p>
    <w:p>
      <w:pPr>
        <w:pStyle w:val="ListParagraph"/>
        <w:numPr>
          <w:ilvl w:val="0"/>
          <w:numId w:val="2"/>
        </w:numPr>
      </w:pPr>
      <w:r>
        <w:rPr>
          <w:color w:val="1A1A1A"/>
          <w:sz w:val="20"/>
          <w:szCs w:val="20"/>
        </w:rPr>
        <w:t xml:space="preserve">Used MQTT for lightweight messaging, keeping the firmware footprint small and the MCU active time minimal.</w:t>
      </w:r>
    </w:p>
    <w:p>
      <w:pPr>
        <w:pStyle w:val="ListParagraph"/>
        <w:numPr>
          <w:ilvl w:val="0"/>
          <w:numId w:val="2"/>
        </w:numPr>
      </w:pPr>
      <w:r>
        <w:rPr>
          <w:color w:val="1A1A1A"/>
          <w:sz w:val="20"/>
          <w:szCs w:val="20"/>
        </w:rPr>
        <w:t xml:space="preserve">Integrated multiple sensor types on a single I2C bus with careful address management, showing comfort with mixed-sensor embedded designs.</w:t>
      </w:r>
    </w:p>
    <w:p>
      <w:pPr>
        <w:pStyle w:val="ListParagraph"/>
        <w:numPr>
          <w:ilvl w:val="0"/>
          <w:numId w:val="2"/>
        </w:numPr>
      </w:pPr>
      <w:r>
        <w:rPr>
          <w:color w:val="1A1A1A"/>
          <w:sz w:val="20"/>
          <w:szCs w:val="20"/>
        </w:rPr>
        <w:t xml:space="preserve">Validated the system outdoors over multiple days, exposing it to real light variation including overcast days, shade, and direct sun, which informs realistic threshold design.</w:t>
      </w:r>
    </w:p>
    <w:p>
      <w:pPr>
        <w:spacing w:after="0" w:before="200"/>
      </w:pPr>
    </w:p>
    <w:p>
      <w:pPr>
        <w:pBdr>
          <w:bottom w:val="single" w:color="0B7C7C" w:sz="6" w:space="1"/>
        </w:pBdr>
        <w:spacing w:after="160" w:before="0"/>
      </w:pPr>
    </w:p>
    <w:p>
      <w:r>
        <w:rPr>
          <w:rFonts w:ascii="Times New Roman" w:cs="Times New Roman" w:eastAsia="Times New Roman" w:hAnsi="Times New Roman"/>
          <w:b/>
          <w:bCs/>
          <w:color w:val="0B7C7C"/>
          <w:sz w:val="19"/>
          <w:szCs w:val="19"/>
        </w:rPr>
        <w:t xml:space="preserve">CV Summary Line:  </w:t>
      </w:r>
      <w:r>
        <w:rPr>
          <w:rFonts w:ascii="Times New Roman" w:cs="Times New Roman" w:eastAsia="Times New Roman" w:hAnsi="Times New Roman"/>
          <w:i/>
          <w:iCs/>
          <w:color w:val="555555"/>
          <w:sz w:val="19"/>
          <w:szCs w:val="19"/>
        </w:rPr>
        <w:t xml:space="preserve">Designed an IoT plant monitoring system with embedded sensors and cloud dashboard for real-time environmental tracking and automated irrigation control.</w:t>
      </w:r>
    </w:p>
    <w:sectPr>
      <w:pgSz w:w="12240" w:h="15840" w:orient="portrait"/>
      <w:pgMar w:top="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outlineLvl w:val="0"/>
    </w:pPr>
    <w:rPr>
      <w:rFonts w:ascii="Times New Roman" w:cs="Times New Roman" w:eastAsia="Times New Roman" w:hAnsi="Times New Roman"/>
      <w:b/>
      <w:bCs/>
      <w:color w:val="FFFFFF"/>
      <w:sz w:val="32"/>
      <w:szCs w:val="32"/>
    </w:rPr>
  </w:style>
  <w:style w:type="paragraph" w:styleId="Heading2">
    <w:name w:val="Heading 2"/>
    <w:basedOn w:val="Normal"/>
    <w:next w:val="Normal"/>
    <w:qFormat/>
    <w:pPr>
      <w:spacing w:after="80" w:before="240"/>
      <w:outlineLvl w:val="1"/>
    </w:pPr>
    <w:rPr>
      <w:rFonts w:ascii="Times New Roman" w:cs="Times New Roman" w:eastAsia="Times New Roman" w:hAnsi="Times New Roman"/>
      <w:b/>
      <w:bCs/>
      <w:color w:val="0B7C7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evvrclv5svkpo6psqzo4" Type="http://schemas.openxmlformats.org/officeDocument/2006/relationships/hyperlink" Target="https://github.com/Bakel-Bakel/plant-monitoring-system"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2026-04-27T09:40:28.275Z</dcterms:created>
  <dcterms:modified xsi:type="dcterms:W3CDTF">2026-04-27T09:40:28.275Z</dcterms:modified>
</cp:coreProperties>
</file>

<file path=docProps/custom.xml><?xml version="1.0" encoding="utf-8"?>
<Properties xmlns="http://schemas.openxmlformats.org/officeDocument/2006/custom-properties" xmlns:vt="http://schemas.openxmlformats.org/officeDocument/2006/docPropsVTypes"/>
</file>