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8BD3" w14:textId="3ADF5293" w:rsidR="00642E75" w:rsidRPr="005F2F30" w:rsidRDefault="00BD79DE" w:rsidP="00642E75">
      <w:pPr>
        <w:rPr>
          <w:rFonts w:eastAsia="Times New Roman" w:cstheme="minorHAnsi"/>
          <w:b/>
        </w:rPr>
      </w:pPr>
      <w:r>
        <w:rPr>
          <w:rFonts w:eastAsia="Times New Roman" w:cstheme="minorHAnsi"/>
          <w:b/>
        </w:rPr>
        <w:t>Guidance, rubric, and template</w:t>
      </w:r>
      <w:r w:rsidR="00642E75" w:rsidRPr="005F2F30">
        <w:rPr>
          <w:rFonts w:eastAsia="Times New Roman" w:cstheme="minorHAnsi"/>
          <w:b/>
        </w:rPr>
        <w:t xml:space="preserve"> for </w:t>
      </w:r>
      <w:r w:rsidR="00642E75">
        <w:rPr>
          <w:rFonts w:eastAsia="Times New Roman" w:cstheme="minorHAnsi"/>
          <w:b/>
        </w:rPr>
        <w:t>ME/AE 210 Writings</w:t>
      </w:r>
      <w:r w:rsidR="00642E75" w:rsidRPr="005F2F30">
        <w:rPr>
          <w:rFonts w:eastAsia="Times New Roman" w:cstheme="minorHAnsi"/>
          <w:b/>
        </w:rPr>
        <w:t>:</w:t>
      </w:r>
    </w:p>
    <w:p w14:paraId="2F3304E8" w14:textId="77777777" w:rsidR="00642E75" w:rsidRPr="005F2F30" w:rsidRDefault="00642E75" w:rsidP="00642E75">
      <w:pPr>
        <w:jc w:val="both"/>
        <w:rPr>
          <w:rFonts w:eastAsia="Times New Roman" w:cstheme="minorHAnsi"/>
        </w:rPr>
      </w:pPr>
    </w:p>
    <w:p w14:paraId="534FF74C" w14:textId="1A87454C" w:rsidR="00642E75" w:rsidRPr="005F2F30" w:rsidRDefault="00642E75" w:rsidP="00642E75">
      <w:pPr>
        <w:jc w:val="both"/>
        <w:rPr>
          <w:rFonts w:eastAsia="Times New Roman" w:cstheme="minorHAnsi"/>
        </w:rPr>
      </w:pPr>
      <w:r w:rsidRPr="005F2F30">
        <w:rPr>
          <w:rFonts w:eastAsia="Times New Roman" w:cstheme="minorHAnsi"/>
        </w:rPr>
        <w:t>This is a sample template of the content</w:t>
      </w:r>
      <w:r w:rsidR="0015269A">
        <w:rPr>
          <w:rFonts w:eastAsia="Times New Roman" w:cstheme="minorHAnsi"/>
        </w:rPr>
        <w:t>,</w:t>
      </w:r>
      <w:r w:rsidRPr="005F2F30">
        <w:rPr>
          <w:rFonts w:eastAsia="Times New Roman" w:cstheme="minorHAnsi"/>
        </w:rPr>
        <w:t xml:space="preserve"> layout, format</w:t>
      </w:r>
      <w:r>
        <w:rPr>
          <w:rFonts w:eastAsia="Times New Roman" w:cstheme="minorHAnsi"/>
        </w:rPr>
        <w:t>,</w:t>
      </w:r>
      <w:r w:rsidRPr="005F2F30">
        <w:rPr>
          <w:rFonts w:eastAsia="Times New Roman" w:cstheme="minorHAnsi"/>
        </w:rPr>
        <w:t xml:space="preserve"> and referencing approach for ME</w:t>
      </w:r>
      <w:r w:rsidR="004E0CB1">
        <w:rPr>
          <w:rFonts w:eastAsia="Times New Roman" w:cstheme="minorHAnsi"/>
        </w:rPr>
        <w:t>/AE</w:t>
      </w:r>
      <w:r w:rsidRPr="005F2F30">
        <w:rPr>
          <w:rFonts w:eastAsia="Times New Roman" w:cstheme="minorHAnsi"/>
        </w:rPr>
        <w:t xml:space="preserve"> 210 writing submissions. </w:t>
      </w:r>
      <w:r w:rsidR="0098707E">
        <w:rPr>
          <w:rFonts w:eastAsia="Times New Roman" w:cstheme="minorHAnsi"/>
        </w:rPr>
        <w:t>For most proposals and many reports</w:t>
      </w:r>
      <w:r w:rsidR="000234A5">
        <w:rPr>
          <w:rFonts w:eastAsia="Times New Roman" w:cstheme="minorHAnsi"/>
        </w:rPr>
        <w:t xml:space="preserve"> in your career</w:t>
      </w:r>
      <w:r w:rsidR="0098707E">
        <w:rPr>
          <w:rFonts w:eastAsia="Times New Roman" w:cstheme="minorHAnsi"/>
        </w:rPr>
        <w:t>, deviat</w:t>
      </w:r>
      <w:r w:rsidR="0015269A">
        <w:rPr>
          <w:rFonts w:eastAsia="Times New Roman" w:cstheme="minorHAnsi"/>
        </w:rPr>
        <w:t>ions</w:t>
      </w:r>
      <w:r w:rsidR="0098707E">
        <w:rPr>
          <w:rFonts w:eastAsia="Times New Roman" w:cstheme="minorHAnsi"/>
        </w:rPr>
        <w:t xml:space="preserve"> from </w:t>
      </w:r>
      <w:r w:rsidR="0015269A">
        <w:rPr>
          <w:rFonts w:eastAsia="Times New Roman" w:cstheme="minorHAnsi"/>
        </w:rPr>
        <w:t>a</w:t>
      </w:r>
      <w:r w:rsidR="0098707E">
        <w:rPr>
          <w:rFonts w:eastAsia="Times New Roman" w:cstheme="minorHAnsi"/>
        </w:rPr>
        <w:t xml:space="preserve"> prescribed format</w:t>
      </w:r>
      <w:r w:rsidR="0015269A">
        <w:rPr>
          <w:rFonts w:eastAsia="Times New Roman" w:cstheme="minorHAnsi"/>
        </w:rPr>
        <w:t xml:space="preserve"> </w:t>
      </w:r>
      <w:r w:rsidR="00A62C82">
        <w:rPr>
          <w:rFonts w:eastAsia="Times New Roman" w:cstheme="minorHAnsi"/>
        </w:rPr>
        <w:t xml:space="preserve">will </w:t>
      </w:r>
      <w:r w:rsidR="0015269A">
        <w:rPr>
          <w:rFonts w:eastAsia="Times New Roman" w:cstheme="minorHAnsi"/>
        </w:rPr>
        <w:t>lead to</w:t>
      </w:r>
      <w:r w:rsidR="0098707E">
        <w:rPr>
          <w:rFonts w:eastAsia="Times New Roman" w:cstheme="minorHAnsi"/>
        </w:rPr>
        <w:t xml:space="preserve"> outright reject</w:t>
      </w:r>
      <w:r w:rsidR="0015269A">
        <w:rPr>
          <w:rFonts w:eastAsia="Times New Roman" w:cstheme="minorHAnsi"/>
        </w:rPr>
        <w:t>ion</w:t>
      </w:r>
      <w:r w:rsidR="0098707E">
        <w:rPr>
          <w:rFonts w:eastAsia="Times New Roman" w:cstheme="minorHAnsi"/>
        </w:rPr>
        <w:t xml:space="preserve"> or resubmi</w:t>
      </w:r>
      <w:r w:rsidR="0015269A">
        <w:rPr>
          <w:rFonts w:eastAsia="Times New Roman" w:cstheme="minorHAnsi"/>
        </w:rPr>
        <w:t>ssion of</w:t>
      </w:r>
      <w:r w:rsidR="0098707E">
        <w:rPr>
          <w:rFonts w:eastAsia="Times New Roman" w:cstheme="minorHAnsi"/>
        </w:rPr>
        <w:t xml:space="preserve"> the document. </w:t>
      </w:r>
      <w:r w:rsidR="004E0CB1">
        <w:rPr>
          <w:rFonts w:eastAsia="Times New Roman" w:cstheme="minorHAnsi"/>
        </w:rPr>
        <w:t>With that in mind, please structure your submissions as below. You can even take this file, cut out the first page and red text, and then fill in according to the template (</w:t>
      </w:r>
      <w:r w:rsidR="004E0CB1" w:rsidRPr="004C3AC8">
        <w:rPr>
          <w:rFonts w:eastAsia="Times New Roman" w:cstheme="minorHAnsi"/>
          <w:b/>
          <w:bCs/>
        </w:rPr>
        <w:t>still, be sure to reread everything prior to submission</w:t>
      </w:r>
      <w:r w:rsidR="004C3AC8">
        <w:rPr>
          <w:rFonts w:eastAsia="Times New Roman" w:cstheme="minorHAnsi"/>
          <w:b/>
          <w:bCs/>
        </w:rPr>
        <w:t xml:space="preserve"> so that you catch any formatting errors</w:t>
      </w:r>
      <w:r w:rsidR="004E0CB1">
        <w:rPr>
          <w:rFonts w:eastAsia="Times New Roman" w:cstheme="minorHAnsi"/>
        </w:rPr>
        <w:t xml:space="preserve">). These writings should be </w:t>
      </w:r>
      <w:r w:rsidR="0015269A">
        <w:rPr>
          <w:rFonts w:eastAsia="Times New Roman" w:cstheme="minorHAnsi"/>
        </w:rPr>
        <w:t xml:space="preserve">at least </w:t>
      </w:r>
      <w:r w:rsidR="00320E15">
        <w:rPr>
          <w:rFonts w:eastAsia="Times New Roman" w:cstheme="minorHAnsi"/>
        </w:rPr>
        <w:t xml:space="preserve">500 words </w:t>
      </w:r>
      <w:r w:rsidR="000234A5">
        <w:rPr>
          <w:rFonts w:eastAsia="Times New Roman" w:cstheme="minorHAnsi"/>
        </w:rPr>
        <w:t xml:space="preserve">and </w:t>
      </w:r>
      <w:r w:rsidR="0015269A">
        <w:rPr>
          <w:rFonts w:eastAsia="Times New Roman" w:cstheme="minorHAnsi"/>
        </w:rPr>
        <w:t>not exceed</w:t>
      </w:r>
      <w:r w:rsidR="000234A5">
        <w:rPr>
          <w:rFonts w:eastAsia="Times New Roman" w:cstheme="minorHAnsi"/>
        </w:rPr>
        <w:t xml:space="preserve"> the three-page limit.</w:t>
      </w:r>
    </w:p>
    <w:p w14:paraId="3DCEEF3C" w14:textId="77777777" w:rsidR="00642E75" w:rsidRPr="005F2F30" w:rsidRDefault="00642E75" w:rsidP="00642E75">
      <w:pPr>
        <w:jc w:val="both"/>
        <w:rPr>
          <w:rFonts w:eastAsia="Times New Roman" w:cstheme="minorHAnsi"/>
        </w:rPr>
      </w:pPr>
    </w:p>
    <w:p w14:paraId="5FFD0A25" w14:textId="77777777" w:rsidR="00642E75" w:rsidRPr="005F2F30" w:rsidRDefault="00642E75" w:rsidP="00642E75">
      <w:pPr>
        <w:jc w:val="both"/>
        <w:rPr>
          <w:rFonts w:eastAsia="Times New Roman" w:cstheme="minorHAnsi"/>
          <w:b/>
        </w:rPr>
      </w:pPr>
      <w:r w:rsidRPr="005F2F30">
        <w:rPr>
          <w:rFonts w:eastAsia="Times New Roman" w:cstheme="minorHAnsi"/>
          <w:b/>
        </w:rPr>
        <w:t>How to do well on these writings:</w:t>
      </w:r>
    </w:p>
    <w:p w14:paraId="097B1FEF" w14:textId="77777777" w:rsidR="00642E75" w:rsidRPr="005F2F30" w:rsidRDefault="00642E75" w:rsidP="00642E75">
      <w:pPr>
        <w:pStyle w:val="ListParagraph"/>
        <w:numPr>
          <w:ilvl w:val="0"/>
          <w:numId w:val="2"/>
        </w:numPr>
        <w:jc w:val="both"/>
        <w:rPr>
          <w:rFonts w:eastAsia="Times New Roman" w:cstheme="minorHAnsi"/>
        </w:rPr>
      </w:pPr>
      <w:r w:rsidRPr="005F2F30">
        <w:rPr>
          <w:rFonts w:eastAsia="Times New Roman" w:cstheme="minorHAnsi"/>
        </w:rPr>
        <w:t xml:space="preserve">Follow directions for setup and </w:t>
      </w:r>
      <w:proofErr w:type="gramStart"/>
      <w:r w:rsidRPr="005F2F30">
        <w:rPr>
          <w:rFonts w:eastAsia="Times New Roman" w:cstheme="minorHAnsi"/>
        </w:rPr>
        <w:t>layout</w:t>
      </w:r>
      <w:proofErr w:type="gramEnd"/>
    </w:p>
    <w:p w14:paraId="5384DC47" w14:textId="740C230E" w:rsidR="00642E75" w:rsidRPr="005F2F30" w:rsidRDefault="00642E75" w:rsidP="00642E75">
      <w:pPr>
        <w:pStyle w:val="ListParagraph"/>
        <w:numPr>
          <w:ilvl w:val="0"/>
          <w:numId w:val="2"/>
        </w:numPr>
        <w:jc w:val="both"/>
        <w:rPr>
          <w:rFonts w:eastAsia="Times New Roman" w:cstheme="minorHAnsi"/>
        </w:rPr>
      </w:pPr>
      <w:r w:rsidRPr="005F2F30">
        <w:rPr>
          <w:rFonts w:eastAsia="Times New Roman" w:cstheme="minorHAnsi"/>
        </w:rPr>
        <w:t xml:space="preserve">Format </w:t>
      </w:r>
      <w:r w:rsidR="00BD79DE">
        <w:rPr>
          <w:rFonts w:eastAsia="Times New Roman" w:cstheme="minorHAnsi"/>
        </w:rPr>
        <w:t>as shown</w:t>
      </w:r>
      <w:r w:rsidRPr="005F2F30">
        <w:rPr>
          <w:rFonts w:eastAsia="Times New Roman" w:cstheme="minorHAnsi"/>
        </w:rPr>
        <w:t xml:space="preserve"> (fonts, </w:t>
      </w:r>
      <w:r w:rsidR="004C3AC8">
        <w:rPr>
          <w:rFonts w:eastAsia="Times New Roman" w:cstheme="minorHAnsi"/>
        </w:rPr>
        <w:t>j</w:t>
      </w:r>
      <w:r w:rsidRPr="005F2F30">
        <w:rPr>
          <w:rFonts w:eastAsia="Times New Roman" w:cstheme="minorHAnsi"/>
        </w:rPr>
        <w:t>ustifi</w:t>
      </w:r>
      <w:r w:rsidR="004C3AC8">
        <w:rPr>
          <w:rFonts w:eastAsia="Times New Roman" w:cstheme="minorHAnsi"/>
        </w:rPr>
        <w:t>ed alignment</w:t>
      </w:r>
      <w:r w:rsidRPr="005F2F30">
        <w:rPr>
          <w:rFonts w:eastAsia="Times New Roman" w:cstheme="minorHAnsi"/>
        </w:rPr>
        <w:t>, referencing, full sentence captions on figures</w:t>
      </w:r>
      <w:r w:rsidR="0098707E">
        <w:rPr>
          <w:rFonts w:eastAsia="Times New Roman" w:cstheme="minorHAnsi"/>
        </w:rPr>
        <w:t xml:space="preserve">, </w:t>
      </w:r>
      <w:proofErr w:type="spellStart"/>
      <w:r w:rsidR="0098707E">
        <w:rPr>
          <w:rFonts w:eastAsia="Times New Roman" w:cstheme="minorHAnsi"/>
        </w:rPr>
        <w:t>etc</w:t>
      </w:r>
      <w:proofErr w:type="spellEnd"/>
      <w:r w:rsidRPr="005F2F30">
        <w:rPr>
          <w:rFonts w:eastAsia="Times New Roman" w:cstheme="minorHAnsi"/>
        </w:rPr>
        <w:t>)</w:t>
      </w:r>
      <w:r w:rsidR="0098707E">
        <w:rPr>
          <w:rFonts w:eastAsia="Times New Roman" w:cstheme="minorHAnsi"/>
        </w:rPr>
        <w:t>. Pay attention to these details!</w:t>
      </w:r>
    </w:p>
    <w:p w14:paraId="2B03826F" w14:textId="77777777" w:rsidR="00642E75" w:rsidRPr="005F2F30" w:rsidRDefault="00642E75" w:rsidP="00642E75">
      <w:pPr>
        <w:pStyle w:val="ListParagraph"/>
        <w:numPr>
          <w:ilvl w:val="0"/>
          <w:numId w:val="2"/>
        </w:numPr>
        <w:jc w:val="both"/>
        <w:rPr>
          <w:rFonts w:eastAsia="Times New Roman" w:cstheme="minorHAnsi"/>
        </w:rPr>
      </w:pPr>
      <w:r w:rsidRPr="005F2F30">
        <w:rPr>
          <w:rFonts w:eastAsia="Times New Roman" w:cstheme="minorHAnsi"/>
        </w:rPr>
        <w:t>Spell and grammar check</w:t>
      </w:r>
    </w:p>
    <w:p w14:paraId="40AFB2B8" w14:textId="01F11A6F" w:rsidR="00642E75" w:rsidRPr="005F2F30" w:rsidRDefault="00642E75" w:rsidP="00642E75">
      <w:pPr>
        <w:pStyle w:val="ListParagraph"/>
        <w:numPr>
          <w:ilvl w:val="0"/>
          <w:numId w:val="2"/>
        </w:numPr>
        <w:jc w:val="both"/>
        <w:rPr>
          <w:rFonts w:eastAsia="Times New Roman" w:cstheme="minorHAnsi"/>
        </w:rPr>
      </w:pPr>
      <w:r w:rsidRPr="005F2F30">
        <w:rPr>
          <w:rFonts w:eastAsia="Times New Roman" w:cstheme="minorHAnsi"/>
        </w:rPr>
        <w:t>Reference your sources</w:t>
      </w:r>
      <w:r w:rsidR="0098707E">
        <w:rPr>
          <w:rFonts w:eastAsia="Times New Roman" w:cstheme="minorHAnsi"/>
        </w:rPr>
        <w:t xml:space="preserve"> according to IEEE.</w:t>
      </w:r>
      <w:r w:rsidR="000234A5">
        <w:rPr>
          <w:rFonts w:eastAsia="Times New Roman" w:cstheme="minorHAnsi"/>
        </w:rPr>
        <w:t xml:space="preserve"> *Note: </w:t>
      </w:r>
      <w:r w:rsidR="008A6007">
        <w:rPr>
          <w:rFonts w:eastAsia="Times New Roman" w:cstheme="minorHAnsi"/>
        </w:rPr>
        <w:t xml:space="preserve">just </w:t>
      </w:r>
      <w:r w:rsidR="000234A5">
        <w:rPr>
          <w:rFonts w:eastAsia="Times New Roman" w:cstheme="minorHAnsi"/>
        </w:rPr>
        <w:t>references should be IEEE format; the writing itself should follow the below format.</w:t>
      </w:r>
    </w:p>
    <w:p w14:paraId="2F6800E1" w14:textId="59BBFFFE" w:rsidR="00642E75" w:rsidRPr="005F2F30" w:rsidRDefault="00642E75" w:rsidP="00642E75">
      <w:pPr>
        <w:pStyle w:val="ListParagraph"/>
        <w:numPr>
          <w:ilvl w:val="0"/>
          <w:numId w:val="2"/>
        </w:numPr>
        <w:jc w:val="both"/>
        <w:rPr>
          <w:rFonts w:eastAsia="Times New Roman" w:cstheme="minorHAnsi"/>
        </w:rPr>
      </w:pPr>
      <w:r w:rsidRPr="005F2F30">
        <w:rPr>
          <w:rFonts w:eastAsia="Times New Roman" w:cstheme="minorHAnsi"/>
        </w:rPr>
        <w:t>Go the extra mile – find a picture, chart, quotation</w:t>
      </w:r>
      <w:r w:rsidR="00C839F3">
        <w:rPr>
          <w:rFonts w:eastAsia="Times New Roman" w:cstheme="minorHAnsi"/>
        </w:rPr>
        <w:t>,</w:t>
      </w:r>
      <w:r w:rsidRPr="005F2F30">
        <w:rPr>
          <w:rFonts w:eastAsia="Times New Roman" w:cstheme="minorHAnsi"/>
        </w:rPr>
        <w:t xml:space="preserve"> o</w:t>
      </w:r>
      <w:r w:rsidR="00BD79DE">
        <w:rPr>
          <w:rFonts w:eastAsia="Times New Roman" w:cstheme="minorHAnsi"/>
        </w:rPr>
        <w:t xml:space="preserve">r idea beyond </w:t>
      </w:r>
      <w:r w:rsidR="0098707E">
        <w:rPr>
          <w:rFonts w:eastAsia="Times New Roman" w:cstheme="minorHAnsi"/>
        </w:rPr>
        <w:t>stock images.</w:t>
      </w:r>
    </w:p>
    <w:p w14:paraId="43F68EE1" w14:textId="09A34F3B" w:rsidR="00642E75" w:rsidRPr="005F2F30" w:rsidRDefault="00BD79DE" w:rsidP="00642E75">
      <w:pPr>
        <w:pStyle w:val="ListParagraph"/>
        <w:numPr>
          <w:ilvl w:val="0"/>
          <w:numId w:val="2"/>
        </w:numPr>
        <w:jc w:val="both"/>
        <w:rPr>
          <w:rFonts w:eastAsia="Times New Roman" w:cstheme="minorHAnsi"/>
        </w:rPr>
      </w:pPr>
      <w:r>
        <w:rPr>
          <w:rFonts w:eastAsia="Times New Roman" w:cstheme="minorHAnsi"/>
        </w:rPr>
        <w:t xml:space="preserve">Convey a clear response </w:t>
      </w:r>
      <w:r>
        <w:rPr>
          <w:rFonts w:eastAsia="Times New Roman" w:cstheme="minorHAnsi"/>
          <w:i/>
        </w:rPr>
        <w:t>from your reader's perspective</w:t>
      </w:r>
      <w:r w:rsidR="0015269A">
        <w:rPr>
          <w:rFonts w:eastAsia="Times New Roman" w:cstheme="minorHAnsi"/>
          <w:i/>
        </w:rPr>
        <w:t>.</w:t>
      </w:r>
    </w:p>
    <w:p w14:paraId="64D43117" w14:textId="77777777" w:rsidR="00642E75" w:rsidRPr="005F2F30" w:rsidRDefault="00642E75" w:rsidP="00642E75">
      <w:pPr>
        <w:rPr>
          <w:rFonts w:eastAsia="Times New Roman" w:cstheme="minorHAnsi"/>
          <w:b/>
        </w:rPr>
      </w:pPr>
    </w:p>
    <w:p w14:paraId="3B6C3A04" w14:textId="70B63FEB" w:rsidR="00642E75" w:rsidRPr="005F2F30" w:rsidRDefault="0098707E" w:rsidP="00642E75">
      <w:pPr>
        <w:rPr>
          <w:rFonts w:eastAsia="Times New Roman" w:cstheme="minorHAnsi"/>
          <w:b/>
        </w:rPr>
      </w:pPr>
      <w:r>
        <w:rPr>
          <w:rFonts w:eastAsia="Times New Roman" w:cstheme="minorHAnsi"/>
          <w:b/>
        </w:rPr>
        <w:t>Rubric for scoring</w:t>
      </w:r>
    </w:p>
    <w:p w14:paraId="41FA6C31" w14:textId="446F52BF" w:rsidR="00642E75" w:rsidRPr="005F2F30" w:rsidRDefault="00642E75" w:rsidP="00642E75">
      <w:pPr>
        <w:pStyle w:val="ListParagraph"/>
        <w:numPr>
          <w:ilvl w:val="0"/>
          <w:numId w:val="3"/>
        </w:numPr>
        <w:rPr>
          <w:rFonts w:eastAsia="Times New Roman" w:cstheme="minorHAnsi"/>
        </w:rPr>
      </w:pPr>
      <w:r w:rsidRPr="005F2F30">
        <w:rPr>
          <w:rFonts w:eastAsia="Times New Roman" w:cstheme="minorHAnsi"/>
          <w:b/>
        </w:rPr>
        <w:t xml:space="preserve">Proper </w:t>
      </w:r>
      <w:r w:rsidR="00BD79DE">
        <w:rPr>
          <w:rFonts w:eastAsia="Times New Roman" w:cstheme="minorHAnsi"/>
          <w:b/>
        </w:rPr>
        <w:t>h</w:t>
      </w:r>
      <w:r w:rsidRPr="005F2F30">
        <w:rPr>
          <w:rFonts w:eastAsia="Times New Roman" w:cstheme="minorHAnsi"/>
          <w:b/>
        </w:rPr>
        <w:t>eading (Course, Assignment #, Name, Date)</w:t>
      </w:r>
      <w:r w:rsidR="0015269A">
        <w:rPr>
          <w:rFonts w:eastAsia="Times New Roman" w:cstheme="minorHAnsi"/>
          <w:b/>
        </w:rPr>
        <w:t>:</w:t>
      </w:r>
      <w:r w:rsidRPr="005F2F30">
        <w:rPr>
          <w:rFonts w:eastAsia="Times New Roman" w:cstheme="minorHAnsi"/>
          <w:b/>
        </w:rPr>
        <w:t xml:space="preserve"> </w:t>
      </w:r>
      <w:r w:rsidRPr="005F2F30">
        <w:rPr>
          <w:rFonts w:eastAsia="Times New Roman" w:cstheme="minorHAnsi"/>
        </w:rPr>
        <w:t xml:space="preserve">-5 </w:t>
      </w:r>
      <w:r w:rsidR="0015269A">
        <w:rPr>
          <w:rFonts w:eastAsia="Times New Roman" w:cstheme="minorHAnsi"/>
        </w:rPr>
        <w:t>if</w:t>
      </w:r>
      <w:r w:rsidRPr="005F2F30">
        <w:rPr>
          <w:rFonts w:eastAsia="Times New Roman" w:cstheme="minorHAnsi"/>
        </w:rPr>
        <w:t xml:space="preserve"> missing </w:t>
      </w:r>
      <w:r w:rsidR="0015269A">
        <w:rPr>
          <w:rFonts w:eastAsia="Times New Roman" w:cstheme="minorHAnsi"/>
        </w:rPr>
        <w:t>any</w:t>
      </w:r>
      <w:r w:rsidRPr="005F2F30">
        <w:rPr>
          <w:rFonts w:eastAsia="Times New Roman" w:cstheme="minorHAnsi"/>
        </w:rPr>
        <w:t xml:space="preserve"> </w:t>
      </w:r>
      <w:proofErr w:type="gramStart"/>
      <w:r w:rsidRPr="005F2F30">
        <w:rPr>
          <w:rFonts w:eastAsia="Times New Roman" w:cstheme="minorHAnsi"/>
        </w:rPr>
        <w:t>element</w:t>
      </w:r>
      <w:proofErr w:type="gramEnd"/>
    </w:p>
    <w:p w14:paraId="33C00264" w14:textId="2806B576" w:rsidR="00642E75" w:rsidRPr="0022286C" w:rsidRDefault="00642E75" w:rsidP="0022286C">
      <w:pPr>
        <w:pStyle w:val="ListParagraph"/>
        <w:numPr>
          <w:ilvl w:val="0"/>
          <w:numId w:val="3"/>
        </w:numPr>
        <w:rPr>
          <w:rFonts w:eastAsia="Times New Roman" w:cstheme="minorHAnsi"/>
        </w:rPr>
      </w:pPr>
      <w:r w:rsidRPr="0022286C">
        <w:rPr>
          <w:rFonts w:eastAsia="Times New Roman" w:cstheme="minorHAnsi"/>
          <w:b/>
        </w:rPr>
        <w:t>Title</w:t>
      </w:r>
      <w:r w:rsidR="0015269A" w:rsidRPr="0022286C">
        <w:rPr>
          <w:rFonts w:eastAsia="Times New Roman" w:cstheme="minorHAnsi"/>
          <w:b/>
        </w:rPr>
        <w:t>:</w:t>
      </w:r>
      <w:r w:rsidRPr="0022286C">
        <w:rPr>
          <w:rFonts w:eastAsia="Times New Roman" w:cstheme="minorHAnsi"/>
        </w:rPr>
        <w:t xml:space="preserve"> -10 </w:t>
      </w:r>
      <w:r w:rsidR="0015269A" w:rsidRPr="0022286C">
        <w:rPr>
          <w:rFonts w:eastAsia="Times New Roman" w:cstheme="minorHAnsi"/>
        </w:rPr>
        <w:t>if missing</w:t>
      </w:r>
    </w:p>
    <w:p w14:paraId="68287A23" w14:textId="69A49057" w:rsidR="00642E75" w:rsidRPr="005F2F30" w:rsidRDefault="00642E75" w:rsidP="00642E75">
      <w:pPr>
        <w:pStyle w:val="ListParagraph"/>
        <w:numPr>
          <w:ilvl w:val="0"/>
          <w:numId w:val="3"/>
        </w:numPr>
        <w:rPr>
          <w:rFonts w:eastAsia="Times New Roman" w:cstheme="minorHAnsi"/>
        </w:rPr>
      </w:pPr>
      <w:r w:rsidRPr="005F2F30">
        <w:rPr>
          <w:rFonts w:eastAsia="Times New Roman" w:cstheme="minorHAnsi"/>
          <w:b/>
        </w:rPr>
        <w:t>Body</w:t>
      </w:r>
      <w:r w:rsidR="00E85232">
        <w:rPr>
          <w:rFonts w:eastAsia="Times New Roman" w:cstheme="minorHAnsi"/>
          <w:b/>
        </w:rPr>
        <w:t xml:space="preserve"> </w:t>
      </w:r>
      <w:r w:rsidR="00E85232" w:rsidRPr="00E85232">
        <w:rPr>
          <w:rFonts w:eastAsia="Times New Roman" w:cstheme="minorHAnsi"/>
          <w:bCs/>
        </w:rPr>
        <w:t>(</w:t>
      </w:r>
      <w:r w:rsidRPr="005F2F30">
        <w:rPr>
          <w:rFonts w:eastAsia="Times New Roman" w:cstheme="minorHAnsi"/>
        </w:rPr>
        <w:t>-5 each occurrence of improper capitalization/spelling)</w:t>
      </w:r>
    </w:p>
    <w:p w14:paraId="73E27950" w14:textId="77777777" w:rsidR="00642E75" w:rsidRPr="005F2F30" w:rsidRDefault="00642E75" w:rsidP="00642E75">
      <w:pPr>
        <w:pStyle w:val="ListParagraph"/>
        <w:numPr>
          <w:ilvl w:val="0"/>
          <w:numId w:val="3"/>
        </w:numPr>
        <w:rPr>
          <w:rFonts w:eastAsia="Times New Roman" w:cstheme="minorHAnsi"/>
        </w:rPr>
      </w:pPr>
      <w:r w:rsidRPr="005F2F30">
        <w:rPr>
          <w:rFonts w:eastAsia="Times New Roman" w:cstheme="minorHAnsi"/>
          <w:b/>
        </w:rPr>
        <w:t xml:space="preserve">References </w:t>
      </w:r>
      <w:r w:rsidRPr="00BD79DE">
        <w:rPr>
          <w:rFonts w:eastAsia="Times New Roman" w:cstheme="minorHAnsi"/>
        </w:rPr>
        <w:t>(</w:t>
      </w:r>
      <w:r w:rsidRPr="005F2F30">
        <w:rPr>
          <w:rFonts w:eastAsia="Times New Roman" w:cstheme="minorHAnsi"/>
        </w:rPr>
        <w:t>-10 no references, -5 improperly cited references per each occurrence)</w:t>
      </w:r>
    </w:p>
    <w:p w14:paraId="5254E1C8" w14:textId="77777777" w:rsidR="00642E75" w:rsidRPr="005F2F30" w:rsidRDefault="00642E75" w:rsidP="00642E75">
      <w:pPr>
        <w:pStyle w:val="ListParagraph"/>
        <w:numPr>
          <w:ilvl w:val="0"/>
          <w:numId w:val="3"/>
        </w:numPr>
        <w:rPr>
          <w:rFonts w:eastAsia="Times New Roman" w:cstheme="minorHAnsi"/>
        </w:rPr>
      </w:pPr>
      <w:r w:rsidRPr="005F2F30">
        <w:rPr>
          <w:rFonts w:eastAsia="Times New Roman" w:cstheme="minorHAnsi"/>
          <w:b/>
        </w:rPr>
        <w:t xml:space="preserve">Figure &amp; Captions </w:t>
      </w:r>
      <w:r w:rsidRPr="00BD79DE">
        <w:rPr>
          <w:rFonts w:eastAsia="Times New Roman" w:cstheme="minorHAnsi"/>
        </w:rPr>
        <w:t>(</w:t>
      </w:r>
      <w:r w:rsidRPr="005F2F30">
        <w:rPr>
          <w:rFonts w:eastAsia="Times New Roman" w:cstheme="minorHAnsi"/>
        </w:rPr>
        <w:t>-</w:t>
      </w:r>
      <w:r w:rsidR="00BD79DE">
        <w:rPr>
          <w:rFonts w:eastAsia="Times New Roman" w:cstheme="minorHAnsi"/>
        </w:rPr>
        <w:t>5</w:t>
      </w:r>
      <w:r w:rsidRPr="005F2F30">
        <w:rPr>
          <w:rFonts w:eastAsia="Times New Roman" w:cstheme="minorHAnsi"/>
        </w:rPr>
        <w:t xml:space="preserve"> no figure or image, -5 improper caption or formatting not centered, caption sentence not complete …)</w:t>
      </w:r>
    </w:p>
    <w:p w14:paraId="1D6688E7" w14:textId="71CB4960" w:rsidR="00642E75" w:rsidRPr="005F2F30" w:rsidRDefault="00642E75" w:rsidP="00642E75">
      <w:pPr>
        <w:pStyle w:val="ListParagraph"/>
        <w:numPr>
          <w:ilvl w:val="0"/>
          <w:numId w:val="3"/>
        </w:numPr>
        <w:rPr>
          <w:rFonts w:eastAsia="Times New Roman" w:cstheme="minorHAnsi"/>
        </w:rPr>
      </w:pPr>
      <w:r w:rsidRPr="005F2F30">
        <w:rPr>
          <w:rFonts w:eastAsia="Times New Roman" w:cstheme="minorHAnsi"/>
          <w:b/>
        </w:rPr>
        <w:t>Widows</w:t>
      </w:r>
      <w:r w:rsidR="004E0CB1">
        <w:rPr>
          <w:rFonts w:eastAsia="Times New Roman" w:cstheme="minorHAnsi"/>
          <w:b/>
        </w:rPr>
        <w:t xml:space="preserve"> and orphans</w:t>
      </w:r>
      <w:r w:rsidRPr="005F2F30">
        <w:rPr>
          <w:rFonts w:eastAsia="Times New Roman" w:cstheme="minorHAnsi"/>
        </w:rPr>
        <w:t xml:space="preserve"> (-5 single line</w:t>
      </w:r>
      <w:r w:rsidR="00BD79DE">
        <w:rPr>
          <w:rFonts w:eastAsia="Times New Roman" w:cstheme="minorHAnsi"/>
        </w:rPr>
        <w:t xml:space="preserve"> following page break</w:t>
      </w:r>
      <w:r w:rsidR="004E0CB1">
        <w:rPr>
          <w:rFonts w:eastAsia="Times New Roman" w:cstheme="minorHAnsi"/>
        </w:rPr>
        <w:t xml:space="preserve"> or single word on a line</w:t>
      </w:r>
      <w:r w:rsidRPr="005F2F30">
        <w:rPr>
          <w:rFonts w:eastAsia="Times New Roman" w:cstheme="minorHAnsi"/>
        </w:rPr>
        <w:t>)</w:t>
      </w:r>
    </w:p>
    <w:p w14:paraId="019ED832" w14:textId="14370905" w:rsidR="00642E75" w:rsidRDefault="00BD79DE" w:rsidP="00642E75">
      <w:pPr>
        <w:pStyle w:val="ListParagraph"/>
        <w:numPr>
          <w:ilvl w:val="0"/>
          <w:numId w:val="3"/>
        </w:numPr>
        <w:rPr>
          <w:rFonts w:eastAsia="Times New Roman" w:cstheme="minorHAnsi"/>
        </w:rPr>
      </w:pPr>
      <w:r>
        <w:rPr>
          <w:rFonts w:eastAsia="Times New Roman" w:cstheme="minorHAnsi"/>
          <w:b/>
        </w:rPr>
        <w:t>Paragraph f</w:t>
      </w:r>
      <w:r w:rsidR="00642E75" w:rsidRPr="005F2F30">
        <w:rPr>
          <w:rFonts w:eastAsia="Times New Roman" w:cstheme="minorHAnsi"/>
          <w:b/>
        </w:rPr>
        <w:t xml:space="preserve">ormat </w:t>
      </w:r>
      <w:r>
        <w:rPr>
          <w:rFonts w:eastAsia="Times New Roman" w:cstheme="minorHAnsi"/>
          <w:b/>
        </w:rPr>
        <w:t>j</w:t>
      </w:r>
      <w:r w:rsidR="00642E75" w:rsidRPr="005F2F30">
        <w:rPr>
          <w:rFonts w:eastAsia="Times New Roman" w:cstheme="minorHAnsi"/>
          <w:b/>
        </w:rPr>
        <w:t xml:space="preserve">ustification </w:t>
      </w:r>
      <w:r w:rsidR="00642E75" w:rsidRPr="005F2F30">
        <w:rPr>
          <w:rFonts w:eastAsia="Times New Roman" w:cstheme="minorHAnsi"/>
        </w:rPr>
        <w:t>(-5 inconsistent, -5 left &amp; right justification not done)</w:t>
      </w:r>
    </w:p>
    <w:p w14:paraId="1E61C87B" w14:textId="39DE6DE4" w:rsidR="002501A9" w:rsidRPr="00320E15" w:rsidRDefault="002501A9" w:rsidP="00642E75">
      <w:pPr>
        <w:pStyle w:val="ListParagraph"/>
        <w:numPr>
          <w:ilvl w:val="0"/>
          <w:numId w:val="3"/>
        </w:numPr>
        <w:rPr>
          <w:rFonts w:eastAsia="Times New Roman" w:cstheme="minorHAnsi"/>
        </w:rPr>
      </w:pPr>
      <w:r>
        <w:rPr>
          <w:rFonts w:eastAsia="Times New Roman" w:cstheme="minorHAnsi"/>
          <w:b/>
        </w:rPr>
        <w:t>Minimum length</w:t>
      </w:r>
      <w:r>
        <w:rPr>
          <w:rFonts w:eastAsia="Times New Roman" w:cstheme="minorHAnsi"/>
          <w:bCs/>
        </w:rPr>
        <w:t xml:space="preserve"> (-10 for fewer than 500 words)</w:t>
      </w:r>
    </w:p>
    <w:p w14:paraId="252A9068" w14:textId="2BEDBFFB" w:rsidR="00320E15" w:rsidRPr="005F2F30" w:rsidRDefault="00320E15" w:rsidP="00642E75">
      <w:pPr>
        <w:pStyle w:val="ListParagraph"/>
        <w:numPr>
          <w:ilvl w:val="0"/>
          <w:numId w:val="3"/>
        </w:numPr>
        <w:rPr>
          <w:rFonts w:eastAsia="Times New Roman" w:cstheme="minorHAnsi"/>
        </w:rPr>
      </w:pPr>
      <w:r>
        <w:rPr>
          <w:rFonts w:eastAsia="Times New Roman" w:cstheme="minorHAnsi"/>
          <w:b/>
        </w:rPr>
        <w:t>Maximum length</w:t>
      </w:r>
      <w:r>
        <w:rPr>
          <w:rFonts w:eastAsia="Times New Roman" w:cstheme="minorHAnsi"/>
          <w:bCs/>
        </w:rPr>
        <w:t xml:space="preserve"> (-10 for exceeding two pages of response/body; you may have references on third page)</w:t>
      </w:r>
    </w:p>
    <w:p w14:paraId="45D89436" w14:textId="77777777" w:rsidR="00642E75" w:rsidRPr="005F2F30" w:rsidRDefault="00642E75" w:rsidP="00642E75">
      <w:pPr>
        <w:rPr>
          <w:rFonts w:eastAsia="Times New Roman" w:cstheme="minorHAnsi"/>
        </w:rPr>
      </w:pPr>
    </w:p>
    <w:p w14:paraId="112F5A1C" w14:textId="26D410EB" w:rsidR="00A409DE" w:rsidRDefault="00A409DE" w:rsidP="00642E75">
      <w:pPr>
        <w:rPr>
          <w:rFonts w:eastAsia="Times New Roman" w:cstheme="minorHAnsi"/>
        </w:rPr>
      </w:pPr>
      <w:r>
        <w:rPr>
          <w:rFonts w:eastAsia="Times New Roman" w:cstheme="minorHAnsi"/>
        </w:rPr>
        <w:t xml:space="preserve">From the above, students may </w:t>
      </w:r>
      <w:r>
        <w:rPr>
          <w:rFonts w:eastAsia="Times New Roman" w:cstheme="minorHAnsi"/>
          <w:b/>
          <w:bCs/>
        </w:rPr>
        <w:t>only</w:t>
      </w:r>
      <w:r>
        <w:rPr>
          <w:rFonts w:eastAsia="Times New Roman" w:cstheme="minorHAnsi"/>
        </w:rPr>
        <w:t xml:space="preserve"> lose up to </w:t>
      </w:r>
      <w:r w:rsidR="00C00482">
        <w:rPr>
          <w:rFonts w:eastAsia="Times New Roman" w:cstheme="minorHAnsi"/>
        </w:rPr>
        <w:t>49</w:t>
      </w:r>
      <w:r>
        <w:rPr>
          <w:rFonts w:eastAsia="Times New Roman" w:cstheme="minorHAnsi"/>
        </w:rPr>
        <w:t>% of a writing’s credit. The other 5</w:t>
      </w:r>
      <w:r w:rsidR="00C00482">
        <w:rPr>
          <w:rFonts w:eastAsia="Times New Roman" w:cstheme="minorHAnsi"/>
        </w:rPr>
        <w:t>1</w:t>
      </w:r>
      <w:r>
        <w:rPr>
          <w:rFonts w:eastAsia="Times New Roman" w:cstheme="minorHAnsi"/>
        </w:rPr>
        <w:t>% will be based on the content in three segments:</w:t>
      </w:r>
    </w:p>
    <w:p w14:paraId="151F6636" w14:textId="77777777" w:rsidR="00C00482" w:rsidRDefault="00C00482" w:rsidP="00A409DE">
      <w:pPr>
        <w:ind w:left="720"/>
        <w:rPr>
          <w:rFonts w:eastAsia="Times New Roman" w:cstheme="minorHAnsi"/>
        </w:rPr>
      </w:pPr>
    </w:p>
    <w:tbl>
      <w:tblPr>
        <w:tblStyle w:val="TableGrid"/>
        <w:tblW w:w="0" w:type="auto"/>
        <w:tblLook w:val="04A0" w:firstRow="1" w:lastRow="0" w:firstColumn="1" w:lastColumn="0" w:noHBand="0" w:noVBand="1"/>
      </w:tblPr>
      <w:tblGrid>
        <w:gridCol w:w="1435"/>
        <w:gridCol w:w="2894"/>
        <w:gridCol w:w="2421"/>
        <w:gridCol w:w="2600"/>
      </w:tblGrid>
      <w:tr w:rsidR="00C00482" w14:paraId="46398C1F" w14:textId="77777777" w:rsidTr="00C00482">
        <w:tc>
          <w:tcPr>
            <w:tcW w:w="1368" w:type="dxa"/>
          </w:tcPr>
          <w:p w14:paraId="6A76DC68" w14:textId="77777777" w:rsidR="00C00482" w:rsidRDefault="00C00482" w:rsidP="00A409DE">
            <w:pPr>
              <w:rPr>
                <w:rFonts w:eastAsia="Times New Roman" w:cstheme="minorHAnsi"/>
              </w:rPr>
            </w:pPr>
          </w:p>
        </w:tc>
        <w:tc>
          <w:tcPr>
            <w:tcW w:w="2970" w:type="dxa"/>
          </w:tcPr>
          <w:p w14:paraId="6CF278B1" w14:textId="2FA8D790" w:rsidR="00C00482" w:rsidRDefault="00C00482" w:rsidP="00A409DE">
            <w:pPr>
              <w:rPr>
                <w:rFonts w:eastAsia="Times New Roman" w:cstheme="minorHAnsi"/>
              </w:rPr>
            </w:pPr>
            <w:r>
              <w:rPr>
                <w:rFonts w:eastAsia="Times New Roman" w:cstheme="minorHAnsi"/>
              </w:rPr>
              <w:t>1</w:t>
            </w:r>
          </w:p>
        </w:tc>
        <w:tc>
          <w:tcPr>
            <w:tcW w:w="2520" w:type="dxa"/>
          </w:tcPr>
          <w:p w14:paraId="2D0D0242" w14:textId="14D2C64F" w:rsidR="00C00482" w:rsidRDefault="00C00482" w:rsidP="00A409DE">
            <w:pPr>
              <w:rPr>
                <w:rFonts w:eastAsia="Times New Roman" w:cstheme="minorHAnsi"/>
              </w:rPr>
            </w:pPr>
            <w:r>
              <w:rPr>
                <w:rFonts w:eastAsia="Times New Roman" w:cstheme="minorHAnsi"/>
              </w:rPr>
              <w:t>9</w:t>
            </w:r>
          </w:p>
        </w:tc>
        <w:tc>
          <w:tcPr>
            <w:tcW w:w="2718" w:type="dxa"/>
          </w:tcPr>
          <w:p w14:paraId="671C5D70" w14:textId="4813BD49" w:rsidR="00C00482" w:rsidRDefault="00C00482" w:rsidP="00A409DE">
            <w:pPr>
              <w:rPr>
                <w:rFonts w:eastAsia="Times New Roman" w:cstheme="minorHAnsi"/>
              </w:rPr>
            </w:pPr>
            <w:r>
              <w:rPr>
                <w:rFonts w:eastAsia="Times New Roman" w:cstheme="minorHAnsi"/>
              </w:rPr>
              <w:t>17</w:t>
            </w:r>
          </w:p>
        </w:tc>
      </w:tr>
      <w:tr w:rsidR="00C00482" w14:paraId="6E015549" w14:textId="77777777" w:rsidTr="00C00482">
        <w:tc>
          <w:tcPr>
            <w:tcW w:w="1368" w:type="dxa"/>
          </w:tcPr>
          <w:p w14:paraId="28C15376" w14:textId="32B7B73B" w:rsidR="00C00482" w:rsidRDefault="00C00482" w:rsidP="00A409DE">
            <w:pPr>
              <w:rPr>
                <w:rFonts w:eastAsia="Times New Roman" w:cstheme="minorHAnsi"/>
              </w:rPr>
            </w:pPr>
            <w:r>
              <w:rPr>
                <w:rFonts w:eastAsia="Times New Roman" w:cstheme="minorHAnsi"/>
              </w:rPr>
              <w:t>Introduction</w:t>
            </w:r>
          </w:p>
        </w:tc>
        <w:tc>
          <w:tcPr>
            <w:tcW w:w="2970" w:type="dxa"/>
          </w:tcPr>
          <w:p w14:paraId="1BAB9350" w14:textId="5BFFABDF" w:rsidR="00C00482" w:rsidRDefault="00C00482" w:rsidP="00A409DE">
            <w:pPr>
              <w:rPr>
                <w:rFonts w:eastAsia="Times New Roman" w:cstheme="minorHAnsi"/>
              </w:rPr>
            </w:pPr>
            <w:r>
              <w:rPr>
                <w:rFonts w:eastAsia="Times New Roman" w:cstheme="minorHAnsi"/>
              </w:rPr>
              <w:t>Unclear - does not set stage for major points. No clear “why was this written?”</w:t>
            </w:r>
          </w:p>
        </w:tc>
        <w:tc>
          <w:tcPr>
            <w:tcW w:w="2520" w:type="dxa"/>
          </w:tcPr>
          <w:p w14:paraId="203F1571" w14:textId="5FCB502C" w:rsidR="00C00482" w:rsidRDefault="00C00482" w:rsidP="00A409DE">
            <w:pPr>
              <w:rPr>
                <w:rFonts w:eastAsia="Times New Roman" w:cstheme="minorHAnsi"/>
              </w:rPr>
            </w:pPr>
            <w:r>
              <w:rPr>
                <w:rFonts w:eastAsia="Times New Roman" w:cstheme="minorHAnsi"/>
              </w:rPr>
              <w:t>Missing main purpose of writing and</w:t>
            </w:r>
            <w:r w:rsidR="00663FC1">
              <w:rPr>
                <w:rFonts w:eastAsia="Times New Roman" w:cstheme="minorHAnsi"/>
              </w:rPr>
              <w:t>/or</w:t>
            </w:r>
            <w:r>
              <w:rPr>
                <w:rFonts w:eastAsia="Times New Roman" w:cstheme="minorHAnsi"/>
              </w:rPr>
              <w:t xml:space="preserve"> major points</w:t>
            </w:r>
          </w:p>
        </w:tc>
        <w:tc>
          <w:tcPr>
            <w:tcW w:w="2718" w:type="dxa"/>
          </w:tcPr>
          <w:p w14:paraId="2F265E6D" w14:textId="75A9CF76" w:rsidR="00C00482" w:rsidRDefault="00C00482" w:rsidP="00A409DE">
            <w:pPr>
              <w:rPr>
                <w:rFonts w:eastAsia="Times New Roman" w:cstheme="minorHAnsi"/>
              </w:rPr>
            </w:pPr>
            <w:r>
              <w:rPr>
                <w:rFonts w:eastAsia="Times New Roman" w:cstheme="minorHAnsi"/>
              </w:rPr>
              <w:t>Includes main purpose and major points – we know why this was written.</w:t>
            </w:r>
          </w:p>
        </w:tc>
      </w:tr>
      <w:tr w:rsidR="00C00482" w14:paraId="20A9C7E2" w14:textId="77777777" w:rsidTr="00C00482">
        <w:tc>
          <w:tcPr>
            <w:tcW w:w="1368" w:type="dxa"/>
          </w:tcPr>
          <w:p w14:paraId="4431BB9E" w14:textId="2B952613" w:rsidR="00C00482" w:rsidRDefault="00C00482" w:rsidP="00A409DE">
            <w:pPr>
              <w:rPr>
                <w:rFonts w:eastAsia="Times New Roman" w:cstheme="minorHAnsi"/>
              </w:rPr>
            </w:pPr>
            <w:r>
              <w:rPr>
                <w:rFonts w:eastAsia="Times New Roman" w:cstheme="minorHAnsi"/>
              </w:rPr>
              <w:t>Body</w:t>
            </w:r>
          </w:p>
        </w:tc>
        <w:tc>
          <w:tcPr>
            <w:tcW w:w="2970" w:type="dxa"/>
          </w:tcPr>
          <w:p w14:paraId="42F77E08" w14:textId="0B9E47C5" w:rsidR="00C00482" w:rsidRDefault="00663FC1" w:rsidP="00A409DE">
            <w:pPr>
              <w:rPr>
                <w:rFonts w:eastAsia="Times New Roman" w:cstheme="minorHAnsi"/>
              </w:rPr>
            </w:pPr>
            <w:r>
              <w:rPr>
                <w:rFonts w:eastAsia="Times New Roman" w:cstheme="minorHAnsi"/>
              </w:rPr>
              <w:t xml:space="preserve">No cohesive support for significance of the writing. </w:t>
            </w:r>
            <w:r>
              <w:rPr>
                <w:rFonts w:eastAsia="Times New Roman" w:cstheme="minorHAnsi"/>
              </w:rPr>
              <w:lastRenderedPageBreak/>
              <w:t>Discussion does not build on introduction.</w:t>
            </w:r>
          </w:p>
        </w:tc>
        <w:tc>
          <w:tcPr>
            <w:tcW w:w="2520" w:type="dxa"/>
          </w:tcPr>
          <w:p w14:paraId="2BAAC662" w14:textId="2777B130" w:rsidR="00C00482" w:rsidRDefault="00663FC1" w:rsidP="00A409DE">
            <w:pPr>
              <w:rPr>
                <w:rFonts w:eastAsia="Times New Roman" w:cstheme="minorHAnsi"/>
              </w:rPr>
            </w:pPr>
            <w:r>
              <w:rPr>
                <w:rFonts w:eastAsia="Times New Roman" w:cstheme="minorHAnsi"/>
              </w:rPr>
              <w:lastRenderedPageBreak/>
              <w:t xml:space="preserve">Some discussion related to </w:t>
            </w:r>
            <w:proofErr w:type="gramStart"/>
            <w:r>
              <w:rPr>
                <w:rFonts w:eastAsia="Times New Roman" w:cstheme="minorHAnsi"/>
              </w:rPr>
              <w:lastRenderedPageBreak/>
              <w:t>introduction, but</w:t>
            </w:r>
            <w:proofErr w:type="gramEnd"/>
            <w:r>
              <w:rPr>
                <w:rFonts w:eastAsia="Times New Roman" w:cstheme="minorHAnsi"/>
              </w:rPr>
              <w:t xml:space="preserve"> lacks focus or relevance.</w:t>
            </w:r>
          </w:p>
        </w:tc>
        <w:tc>
          <w:tcPr>
            <w:tcW w:w="2718" w:type="dxa"/>
          </w:tcPr>
          <w:p w14:paraId="51897066" w14:textId="055CBE32" w:rsidR="00C00482" w:rsidRDefault="00663FC1" w:rsidP="00A409DE">
            <w:pPr>
              <w:rPr>
                <w:rFonts w:eastAsia="Times New Roman" w:cstheme="minorHAnsi"/>
              </w:rPr>
            </w:pPr>
            <w:r>
              <w:rPr>
                <w:rFonts w:eastAsia="Times New Roman" w:cstheme="minorHAnsi"/>
              </w:rPr>
              <w:lastRenderedPageBreak/>
              <w:t xml:space="preserve">All discussion builds on introduction and </w:t>
            </w:r>
            <w:r>
              <w:rPr>
                <w:rFonts w:eastAsia="Times New Roman" w:cstheme="minorHAnsi"/>
              </w:rPr>
              <w:lastRenderedPageBreak/>
              <w:t>provides greater depth to major points in introduction.</w:t>
            </w:r>
          </w:p>
        </w:tc>
      </w:tr>
      <w:tr w:rsidR="00C00482" w14:paraId="445BF55E" w14:textId="77777777" w:rsidTr="00C00482">
        <w:tc>
          <w:tcPr>
            <w:tcW w:w="1368" w:type="dxa"/>
          </w:tcPr>
          <w:p w14:paraId="5C80FDD5" w14:textId="4E5F0DFF" w:rsidR="00C00482" w:rsidRDefault="00C00482" w:rsidP="00A409DE">
            <w:pPr>
              <w:rPr>
                <w:rFonts w:eastAsia="Times New Roman" w:cstheme="minorHAnsi"/>
              </w:rPr>
            </w:pPr>
            <w:r>
              <w:rPr>
                <w:rFonts w:eastAsia="Times New Roman" w:cstheme="minorHAnsi"/>
              </w:rPr>
              <w:lastRenderedPageBreak/>
              <w:t>Conclusion</w:t>
            </w:r>
          </w:p>
        </w:tc>
        <w:tc>
          <w:tcPr>
            <w:tcW w:w="2970" w:type="dxa"/>
          </w:tcPr>
          <w:p w14:paraId="5B96BB08" w14:textId="3514BC72" w:rsidR="00C00482" w:rsidRDefault="00663FC1" w:rsidP="00A409DE">
            <w:pPr>
              <w:rPr>
                <w:rFonts w:eastAsia="Times New Roman" w:cstheme="minorHAnsi"/>
              </w:rPr>
            </w:pPr>
            <w:r>
              <w:rPr>
                <w:rFonts w:eastAsia="Times New Roman" w:cstheme="minorHAnsi"/>
              </w:rPr>
              <w:t>Does not close by reiterating major points, highlighting major ideas/contributions, or drawing connections between major points.</w:t>
            </w:r>
          </w:p>
        </w:tc>
        <w:tc>
          <w:tcPr>
            <w:tcW w:w="2520" w:type="dxa"/>
          </w:tcPr>
          <w:p w14:paraId="4091F5E7" w14:textId="033C9A8D" w:rsidR="00C00482" w:rsidRDefault="00663FC1" w:rsidP="00A409DE">
            <w:pPr>
              <w:rPr>
                <w:rFonts w:eastAsia="Times New Roman" w:cstheme="minorHAnsi"/>
              </w:rPr>
            </w:pPr>
            <w:r>
              <w:rPr>
                <w:rFonts w:eastAsia="Times New Roman" w:cstheme="minorHAnsi"/>
              </w:rPr>
              <w:t>Major points might be mentioned, but significance only weakly conveyed. Not focused.</w:t>
            </w:r>
          </w:p>
        </w:tc>
        <w:tc>
          <w:tcPr>
            <w:tcW w:w="2718" w:type="dxa"/>
          </w:tcPr>
          <w:p w14:paraId="3A936A26" w14:textId="59DD7100" w:rsidR="00C00482" w:rsidRDefault="00663FC1" w:rsidP="00A409DE">
            <w:pPr>
              <w:rPr>
                <w:rFonts w:eastAsia="Times New Roman" w:cstheme="minorHAnsi"/>
              </w:rPr>
            </w:pPr>
            <w:r>
              <w:rPr>
                <w:rFonts w:eastAsia="Times New Roman" w:cstheme="minorHAnsi"/>
              </w:rPr>
              <w:t>Major points reiterated, significance made clear, and any parallels/ connections clearly stated.</w:t>
            </w:r>
          </w:p>
        </w:tc>
      </w:tr>
    </w:tbl>
    <w:p w14:paraId="47B61A0E" w14:textId="1FE2FE11" w:rsidR="00A409DE" w:rsidRPr="00A409DE" w:rsidRDefault="00A409DE" w:rsidP="00A409DE">
      <w:pPr>
        <w:rPr>
          <w:rFonts w:eastAsia="Times New Roman" w:cstheme="minorHAnsi"/>
        </w:rPr>
      </w:pPr>
    </w:p>
    <w:p w14:paraId="0C1D2A86" w14:textId="77777777" w:rsidR="00A409DE" w:rsidRDefault="00A409DE" w:rsidP="00642E75">
      <w:pPr>
        <w:rPr>
          <w:rFonts w:eastAsia="Times New Roman" w:cstheme="minorHAnsi"/>
        </w:rPr>
      </w:pPr>
    </w:p>
    <w:p w14:paraId="20BAAF3E" w14:textId="60A09912" w:rsidR="00642E75" w:rsidRPr="005F2F30" w:rsidRDefault="00642E75" w:rsidP="00642E75">
      <w:pPr>
        <w:rPr>
          <w:rFonts w:eastAsia="Times New Roman" w:cstheme="minorHAnsi"/>
        </w:rPr>
      </w:pPr>
      <w:r w:rsidRPr="005F2F30">
        <w:rPr>
          <w:rFonts w:eastAsia="Times New Roman" w:cstheme="minorHAnsi"/>
        </w:rPr>
        <w:t>See the example attached for clear formatting guidelines and expectations.</w:t>
      </w:r>
      <w:r w:rsidR="004E0CB1">
        <w:rPr>
          <w:rFonts w:eastAsia="Times New Roman" w:cstheme="minorHAnsi"/>
        </w:rPr>
        <w:t xml:space="preserve"> If you do not know what some of the above mean (e.g. “widows and orphans”), first try to look it up and then ask for help.</w:t>
      </w:r>
    </w:p>
    <w:p w14:paraId="34E19160" w14:textId="77777777" w:rsidR="00642E75" w:rsidRPr="005F2F30" w:rsidRDefault="00642E75" w:rsidP="00642E75">
      <w:pPr>
        <w:rPr>
          <w:rFonts w:cstheme="minorHAnsi"/>
          <w:b/>
        </w:rPr>
      </w:pPr>
      <w:r w:rsidRPr="005F2F30">
        <w:rPr>
          <w:rFonts w:cstheme="minorHAnsi"/>
          <w:b/>
        </w:rPr>
        <w:br w:type="page"/>
      </w:r>
    </w:p>
    <w:p w14:paraId="4C92DE06" w14:textId="2719DF2A" w:rsidR="00642E75" w:rsidRPr="005F2F30" w:rsidRDefault="00642E75" w:rsidP="00642E75">
      <w:pPr>
        <w:rPr>
          <w:rFonts w:cstheme="minorHAnsi"/>
          <w:b/>
          <w:color w:val="FF0000"/>
        </w:rPr>
      </w:pPr>
      <w:r w:rsidRPr="005F2F30">
        <w:rPr>
          <w:rFonts w:cstheme="minorHAnsi"/>
          <w:b/>
          <w:color w:val="FF0000"/>
        </w:rPr>
        <w:lastRenderedPageBreak/>
        <w:t>EXAMPLE FORMAT FOR WRITING SUBMISSIONS</w:t>
      </w:r>
    </w:p>
    <w:p w14:paraId="395C7754" w14:textId="77777777" w:rsidR="00642E75" w:rsidRPr="005F2F30" w:rsidRDefault="00642E75" w:rsidP="00642E75">
      <w:pPr>
        <w:rPr>
          <w:rFonts w:cstheme="minorHAnsi"/>
          <w:b/>
          <w:color w:val="FF0000"/>
        </w:rPr>
      </w:pPr>
    </w:p>
    <w:p w14:paraId="2B5AA19E" w14:textId="77777777" w:rsidR="00642E75" w:rsidRPr="005F2F30" w:rsidRDefault="00642E75" w:rsidP="00642E75">
      <w:pPr>
        <w:rPr>
          <w:rFonts w:eastAsia="Times New Roman" w:cstheme="minorHAnsi"/>
        </w:rPr>
      </w:pPr>
      <w:r w:rsidRPr="005F2F30">
        <w:rPr>
          <w:rFonts w:cstheme="minorHAnsi"/>
          <w:b/>
        </w:rPr>
        <w:t>ME 210 – ME Professional Development Seminar</w:t>
      </w:r>
      <w:r w:rsidRPr="005F2F30">
        <w:rPr>
          <w:rFonts w:cstheme="minorHAnsi"/>
          <w:b/>
        </w:rPr>
        <w:tab/>
      </w:r>
      <w:r w:rsidRPr="005F2F30">
        <w:rPr>
          <w:rFonts w:cstheme="minorHAnsi"/>
          <w:b/>
        </w:rPr>
        <w:tab/>
      </w:r>
      <w:r w:rsidRPr="005F2F30">
        <w:rPr>
          <w:rFonts w:cstheme="minorHAnsi"/>
          <w:b/>
        </w:rPr>
        <w:tab/>
      </w:r>
      <w:r w:rsidRPr="005F2F30">
        <w:rPr>
          <w:rFonts w:cstheme="minorHAnsi"/>
          <w:b/>
        </w:rPr>
        <w:tab/>
      </w:r>
      <w:r w:rsidRPr="005F2F30">
        <w:rPr>
          <w:rFonts w:cstheme="minorHAnsi"/>
          <w:b/>
        </w:rPr>
        <w:tab/>
      </w:r>
    </w:p>
    <w:p w14:paraId="4EF6E48B" w14:textId="77777777" w:rsidR="00642E75" w:rsidRPr="005F2F30" w:rsidRDefault="00642E75" w:rsidP="00642E75">
      <w:pPr>
        <w:rPr>
          <w:rFonts w:cstheme="minorHAnsi"/>
          <w:b/>
        </w:rPr>
      </w:pPr>
      <w:r w:rsidRPr="005F2F30">
        <w:rPr>
          <w:rFonts w:cstheme="minorHAnsi"/>
          <w:b/>
        </w:rPr>
        <w:t>Assignment #1</w:t>
      </w:r>
    </w:p>
    <w:p w14:paraId="70AA8089" w14:textId="77777777" w:rsidR="00642E75" w:rsidRPr="004C3AC8" w:rsidRDefault="00642E75" w:rsidP="00642E75">
      <w:pPr>
        <w:rPr>
          <w:rFonts w:cstheme="minorHAnsi"/>
          <w:b/>
          <w:color w:val="FF0000"/>
        </w:rPr>
      </w:pPr>
      <w:r w:rsidRPr="004C3AC8">
        <w:rPr>
          <w:rFonts w:cstheme="minorHAnsi"/>
          <w:b/>
          <w:color w:val="FF0000"/>
        </w:rPr>
        <w:t>H. Lee Martin</w:t>
      </w:r>
    </w:p>
    <w:p w14:paraId="5811F204" w14:textId="59D72499" w:rsidR="00642E75" w:rsidRPr="005F2F30" w:rsidRDefault="00642E75" w:rsidP="00642E75">
      <w:pPr>
        <w:rPr>
          <w:rFonts w:cstheme="minorHAnsi"/>
          <w:b/>
        </w:rPr>
      </w:pPr>
      <w:r w:rsidRPr="005F2F30">
        <w:rPr>
          <w:rFonts w:cstheme="minorHAnsi"/>
          <w:b/>
        </w:rPr>
        <w:t>Submitted August 1, 202</w:t>
      </w:r>
      <w:r w:rsidR="004C3AC8">
        <w:rPr>
          <w:rFonts w:cstheme="minorHAnsi"/>
          <w:b/>
        </w:rPr>
        <w:t>2</w:t>
      </w:r>
    </w:p>
    <w:p w14:paraId="437E732C" w14:textId="77777777" w:rsidR="00642E75" w:rsidRPr="005F2F30" w:rsidRDefault="00642E75" w:rsidP="00642E75">
      <w:pPr>
        <w:rPr>
          <w:rFonts w:cstheme="minorHAnsi"/>
        </w:rPr>
      </w:pPr>
    </w:p>
    <w:p w14:paraId="010E3576" w14:textId="77777777" w:rsidR="000234A5" w:rsidRDefault="00642E75" w:rsidP="00642E75">
      <w:pPr>
        <w:jc w:val="both"/>
        <w:rPr>
          <w:rFonts w:cstheme="minorHAnsi"/>
          <w:color w:val="FF0000"/>
        </w:rPr>
      </w:pPr>
      <w:r w:rsidRPr="005F2F30">
        <w:rPr>
          <w:rFonts w:cstheme="minorHAnsi"/>
          <w:b/>
        </w:rPr>
        <w:t>Title:</w:t>
      </w:r>
      <w:r w:rsidRPr="005F2F30">
        <w:rPr>
          <w:rFonts w:cstheme="minorHAnsi"/>
        </w:rPr>
        <w:t xml:space="preserve"> </w:t>
      </w:r>
      <w:r w:rsidRPr="004E0CB1">
        <w:rPr>
          <w:rFonts w:cstheme="minorHAnsi"/>
          <w:color w:val="FF0000"/>
        </w:rPr>
        <w:t>Definite Purpose</w:t>
      </w:r>
    </w:p>
    <w:p w14:paraId="65153227" w14:textId="7FACDDEF" w:rsidR="00642E75" w:rsidRPr="004E0CB1" w:rsidRDefault="00642E75" w:rsidP="00642E75">
      <w:pPr>
        <w:jc w:val="both"/>
        <w:rPr>
          <w:rFonts w:cstheme="minorHAnsi"/>
          <w:color w:val="FF0000"/>
        </w:rPr>
      </w:pPr>
      <w:r w:rsidRPr="004E0CB1">
        <w:rPr>
          <w:rFonts w:cstheme="minorHAnsi"/>
          <w:color w:val="FF0000"/>
        </w:rPr>
        <w:t xml:space="preserve">(Give the subject of your paper either from </w:t>
      </w:r>
      <w:r w:rsidR="004E0CB1">
        <w:rPr>
          <w:rFonts w:cstheme="minorHAnsi"/>
          <w:color w:val="FF0000"/>
        </w:rPr>
        <w:t>assignment</w:t>
      </w:r>
      <w:r w:rsidRPr="004E0CB1">
        <w:rPr>
          <w:rFonts w:cstheme="minorHAnsi"/>
          <w:color w:val="FF0000"/>
        </w:rPr>
        <w:t xml:space="preserve"> or in your own words.</w:t>
      </w:r>
      <w:r w:rsidR="004E0CB1">
        <w:rPr>
          <w:rFonts w:cstheme="minorHAnsi"/>
          <w:color w:val="FF0000"/>
        </w:rPr>
        <w:t xml:space="preserve"> Titles should be informative yet short</w:t>
      </w:r>
      <w:r w:rsidR="000234A5">
        <w:rPr>
          <w:rFonts w:cstheme="minorHAnsi"/>
          <w:color w:val="FF0000"/>
        </w:rPr>
        <w:t>; they should not be “Assignment 2.”</w:t>
      </w:r>
      <w:r w:rsidRPr="004E0CB1">
        <w:rPr>
          <w:rFonts w:cstheme="minorHAnsi"/>
          <w:color w:val="FF0000"/>
        </w:rPr>
        <w:t>)</w:t>
      </w:r>
    </w:p>
    <w:p w14:paraId="7931F3D5" w14:textId="77777777" w:rsidR="00642E75" w:rsidRPr="005F2F30" w:rsidRDefault="00642E75" w:rsidP="00642E75">
      <w:pPr>
        <w:rPr>
          <w:rFonts w:cstheme="minorHAnsi"/>
        </w:rPr>
      </w:pPr>
    </w:p>
    <w:p w14:paraId="7F7C3E62" w14:textId="77777777" w:rsidR="007F0EA2" w:rsidRPr="005F2F30" w:rsidRDefault="00642E75" w:rsidP="007F0EA2">
      <w:pPr>
        <w:jc w:val="both"/>
        <w:rPr>
          <w:rFonts w:cstheme="minorHAnsi"/>
        </w:rPr>
      </w:pPr>
      <w:r w:rsidRPr="005F2F30">
        <w:rPr>
          <w:rFonts w:cstheme="minorHAnsi"/>
          <w:b/>
        </w:rPr>
        <w:t>Response</w:t>
      </w:r>
      <w:r w:rsidRPr="005F2F30">
        <w:rPr>
          <w:rFonts w:cstheme="minorHAnsi"/>
        </w:rPr>
        <w:t xml:space="preserve">: </w:t>
      </w:r>
      <w:r w:rsidRPr="005F2F30">
        <w:rPr>
          <w:rFonts w:cstheme="minorHAnsi"/>
          <w:color w:val="FF0000"/>
        </w:rPr>
        <w:t>(This is the body of your effort</w:t>
      </w:r>
      <w:r w:rsidR="004E0CB1">
        <w:rPr>
          <w:rFonts w:cstheme="minorHAnsi"/>
          <w:color w:val="FF0000"/>
        </w:rPr>
        <w:t>,</w:t>
      </w:r>
      <w:r w:rsidRPr="005F2F30">
        <w:rPr>
          <w:rFonts w:cstheme="minorHAnsi"/>
          <w:color w:val="FF0000"/>
        </w:rPr>
        <w:t xml:space="preserve"> </w:t>
      </w:r>
      <w:r w:rsidR="000234A5">
        <w:rPr>
          <w:rFonts w:cstheme="minorHAnsi"/>
          <w:color w:val="FF0000"/>
        </w:rPr>
        <w:t>up to three</w:t>
      </w:r>
      <w:r w:rsidRPr="005F2F30">
        <w:rPr>
          <w:rFonts w:cstheme="minorHAnsi"/>
          <w:color w:val="FF0000"/>
        </w:rPr>
        <w:t xml:space="preserve"> pages.  Use references from the </w:t>
      </w:r>
      <w:r w:rsidR="004E0CB1">
        <w:rPr>
          <w:rFonts w:cstheme="minorHAnsi"/>
          <w:color w:val="FF0000"/>
        </w:rPr>
        <w:t>i</w:t>
      </w:r>
      <w:r w:rsidRPr="005F2F30">
        <w:rPr>
          <w:rFonts w:cstheme="minorHAnsi"/>
          <w:color w:val="FF0000"/>
        </w:rPr>
        <w:t>nternet, personal conversations</w:t>
      </w:r>
      <w:r w:rsidR="004E0CB1">
        <w:rPr>
          <w:rFonts w:cstheme="minorHAnsi"/>
          <w:color w:val="FF0000"/>
        </w:rPr>
        <w:t>,</w:t>
      </w:r>
      <w:r w:rsidRPr="005F2F30">
        <w:rPr>
          <w:rFonts w:cstheme="minorHAnsi"/>
          <w:color w:val="FF0000"/>
        </w:rPr>
        <w:t xml:space="preserve"> or books to support your positions so that your thoughts are defensible and their source traceable. Notice the left and right justification and reasonable size of paragraphs – these make a good first impression on the reader.  References are used to support even the most personal of information</w:t>
      </w:r>
      <w:r w:rsidR="004E0CB1">
        <w:rPr>
          <w:rFonts w:cstheme="minorHAnsi"/>
          <w:color w:val="FF0000"/>
        </w:rPr>
        <w:t>,</w:t>
      </w:r>
      <w:r w:rsidRPr="005F2F30">
        <w:rPr>
          <w:rFonts w:cstheme="minorHAnsi"/>
          <w:color w:val="FF0000"/>
        </w:rPr>
        <w:t xml:space="preserve"> setting a foundation for the reasoning.)  </w:t>
      </w:r>
      <w:r w:rsidRPr="005F2F30">
        <w:rPr>
          <w:rFonts w:cstheme="minorHAnsi"/>
        </w:rPr>
        <w:t xml:space="preserve">Hill </w:t>
      </w:r>
      <w:r w:rsidR="004E0CB1">
        <w:rPr>
          <w:rFonts w:cstheme="minorHAnsi"/>
        </w:rPr>
        <w:t>[</w:t>
      </w:r>
      <w:r w:rsidRPr="005F2F30">
        <w:rPr>
          <w:rFonts w:cstheme="minorHAnsi"/>
        </w:rPr>
        <w:t>1</w:t>
      </w:r>
      <w:r w:rsidR="004E0CB1">
        <w:rPr>
          <w:rFonts w:cstheme="minorHAnsi"/>
        </w:rPr>
        <w:t>]</w:t>
      </w:r>
      <w:r w:rsidRPr="005F2F30">
        <w:rPr>
          <w:rFonts w:cstheme="minorHAnsi"/>
        </w:rPr>
        <w:t xml:space="preserve"> states that a definite purpose is the source of all success.  Living your life with a passion for what you can contribute to society is a foundation of joy in life. At different junctures in my life, I have refocused my “definite purpose” starting with my youth where my first goal was to be an astronaut. This was no surprise since the U. S. President, John Kennedy </w:t>
      </w:r>
      <w:r w:rsidR="004E0CB1">
        <w:rPr>
          <w:rFonts w:cstheme="minorHAnsi"/>
        </w:rPr>
        <w:t>[</w:t>
      </w:r>
      <w:r w:rsidRPr="005F2F30">
        <w:rPr>
          <w:rFonts w:cstheme="minorHAnsi"/>
        </w:rPr>
        <w:t>2</w:t>
      </w:r>
      <w:r w:rsidR="004E0CB1">
        <w:rPr>
          <w:rFonts w:cstheme="minorHAnsi"/>
        </w:rPr>
        <w:t>]</w:t>
      </w:r>
      <w:r w:rsidRPr="005F2F30">
        <w:rPr>
          <w:rFonts w:cstheme="minorHAnsi"/>
        </w:rPr>
        <w:t xml:space="preserve"> gave a national challenge to choose to put a man on the moon and return him safely before the end of the decade when I was in the first grade.</w:t>
      </w:r>
    </w:p>
    <w:p w14:paraId="5C723BA6" w14:textId="48862F21" w:rsidR="007F0EA2" w:rsidRPr="005F2F30" w:rsidRDefault="007F0EA2" w:rsidP="007F0EA2">
      <w:pPr>
        <w:jc w:val="both"/>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B17148D" wp14:editId="26F96436">
                <wp:simplePos x="0" y="0"/>
                <wp:positionH relativeFrom="column">
                  <wp:posOffset>219075</wp:posOffset>
                </wp:positionH>
                <wp:positionV relativeFrom="paragraph">
                  <wp:posOffset>169545</wp:posOffset>
                </wp:positionV>
                <wp:extent cx="5486400" cy="1600200"/>
                <wp:effectExtent l="19050" t="1905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600200"/>
                        </a:xfrm>
                        <a:prstGeom prst="rect">
                          <a:avLst/>
                        </a:prstGeom>
                        <a:noFill/>
                        <a:ln w="28575"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F83B91" id="Rectangle 4" o:spid="_x0000_s1026" style="position:absolute;margin-left:17.25pt;margin-top:13.35pt;width:6in;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" filled="f" strokeweight="2.25pt">
                <v:path arrowok="t"/>
              </v:rect>
            </w:pict>
          </mc:Fallback>
        </mc:AlternateContent>
      </w:r>
    </w:p>
    <w:p w14:paraId="2567277F" w14:textId="77777777" w:rsidR="007F0EA2" w:rsidRPr="005F2F30" w:rsidRDefault="007F0EA2" w:rsidP="007F0EA2">
      <w:pPr>
        <w:jc w:val="center"/>
        <w:rPr>
          <w:rFonts w:cstheme="minorHAnsi"/>
        </w:rPr>
      </w:pPr>
      <w:r w:rsidRPr="005F2F30">
        <w:rPr>
          <w:rFonts w:cstheme="minorHAnsi"/>
          <w:noProof/>
        </w:rPr>
        <w:drawing>
          <wp:inline distT="0" distB="0" distL="0" distR="0" wp14:anchorId="65284487" wp14:editId="54D9E2BB">
            <wp:extent cx="5486400" cy="100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003300"/>
                    </a:xfrm>
                    <a:prstGeom prst="rect">
                      <a:avLst/>
                    </a:prstGeom>
                    <a:noFill/>
                    <a:ln>
                      <a:noFill/>
                    </a:ln>
                  </pic:spPr>
                </pic:pic>
              </a:graphicData>
            </a:graphic>
          </wp:inline>
        </w:drawing>
      </w:r>
    </w:p>
    <w:p w14:paraId="016304F6" w14:textId="77777777" w:rsidR="007F0EA2" w:rsidRPr="005F2F30" w:rsidRDefault="007F0EA2" w:rsidP="007F0EA2">
      <w:pPr>
        <w:jc w:val="center"/>
        <w:rPr>
          <w:rFonts w:cstheme="minorHAnsi"/>
        </w:rPr>
      </w:pPr>
      <w:r w:rsidRPr="005F2F30">
        <w:rPr>
          <w:rFonts w:cstheme="minorHAnsi"/>
          <w:noProof/>
        </w:rPr>
        <w:drawing>
          <wp:inline distT="0" distB="0" distL="0" distR="0" wp14:anchorId="45DC0B28" wp14:editId="25A4D49A">
            <wp:extent cx="5486400" cy="61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615315"/>
                    </a:xfrm>
                    <a:prstGeom prst="rect">
                      <a:avLst/>
                    </a:prstGeom>
                    <a:noFill/>
                    <a:ln>
                      <a:noFill/>
                    </a:ln>
                  </pic:spPr>
                </pic:pic>
              </a:graphicData>
            </a:graphic>
          </wp:inline>
        </w:drawing>
      </w:r>
    </w:p>
    <w:p w14:paraId="4EC21254" w14:textId="77777777" w:rsidR="007F0EA2" w:rsidRPr="005F2F30" w:rsidRDefault="007F0EA2" w:rsidP="007F0EA2">
      <w:pPr>
        <w:jc w:val="both"/>
        <w:rPr>
          <w:rFonts w:cstheme="minorHAnsi"/>
        </w:rPr>
      </w:pPr>
    </w:p>
    <w:p w14:paraId="06460CDE" w14:textId="77777777" w:rsidR="007F0EA2" w:rsidRPr="005F2F30" w:rsidRDefault="007F0EA2" w:rsidP="007F0EA2">
      <w:pPr>
        <w:jc w:val="center"/>
        <w:rPr>
          <w:rFonts w:cstheme="minorHAnsi"/>
        </w:rPr>
      </w:pPr>
      <w:r w:rsidRPr="005F2F30">
        <w:rPr>
          <w:rFonts w:cstheme="minorHAnsi"/>
        </w:rPr>
        <w:t>Figure 1</w:t>
      </w:r>
      <w:r>
        <w:rPr>
          <w:rFonts w:cstheme="minorHAnsi"/>
        </w:rPr>
        <w:t>.</w:t>
      </w:r>
      <w:r w:rsidRPr="005F2F30">
        <w:rPr>
          <w:rFonts w:cstheme="minorHAnsi"/>
        </w:rPr>
        <w:t xml:space="preserve"> </w:t>
      </w:r>
      <w:r>
        <w:rPr>
          <w:rFonts w:cstheme="minorHAnsi"/>
        </w:rPr>
        <w:t>NASA sponsored the first business contract that le</w:t>
      </w:r>
      <w:r w:rsidRPr="005F2F30">
        <w:rPr>
          <w:rFonts w:cstheme="minorHAnsi"/>
        </w:rPr>
        <w:t xml:space="preserve">d to </w:t>
      </w:r>
      <w:proofErr w:type="spellStart"/>
      <w:r w:rsidRPr="005F2F30">
        <w:rPr>
          <w:rFonts w:cstheme="minorHAnsi"/>
        </w:rPr>
        <w:t>Omniview</w:t>
      </w:r>
      <w:proofErr w:type="spellEnd"/>
      <w:r w:rsidRPr="005F2F30">
        <w:rPr>
          <w:rFonts w:cstheme="minorHAnsi"/>
        </w:rPr>
        <w:t xml:space="preserve"> </w:t>
      </w:r>
      <w:r>
        <w:rPr>
          <w:rFonts w:cstheme="minorHAnsi"/>
        </w:rPr>
        <w:t>[3]</w:t>
      </w:r>
      <w:r w:rsidRPr="005F2F30">
        <w:rPr>
          <w:rFonts w:cstheme="minorHAnsi"/>
        </w:rPr>
        <w:t>.</w:t>
      </w:r>
    </w:p>
    <w:p w14:paraId="4360F421" w14:textId="48685240" w:rsidR="00642E75" w:rsidRPr="005F2F30" w:rsidRDefault="00642E75" w:rsidP="007F0EA2">
      <w:pPr>
        <w:jc w:val="both"/>
        <w:rPr>
          <w:rFonts w:cstheme="minorHAnsi"/>
        </w:rPr>
      </w:pPr>
    </w:p>
    <w:p w14:paraId="1D0E7DEC" w14:textId="7458479E" w:rsidR="00642E75" w:rsidRPr="005F2F30" w:rsidRDefault="00642E75" w:rsidP="00642E75">
      <w:pPr>
        <w:jc w:val="both"/>
        <w:rPr>
          <w:rFonts w:cstheme="minorHAnsi"/>
        </w:rPr>
      </w:pPr>
      <w:r w:rsidRPr="005F2F30">
        <w:rPr>
          <w:rFonts w:cstheme="minorHAnsi"/>
        </w:rPr>
        <w:t xml:space="preserve">That definite purpose provided focus to me to study mathematics and science in pursuit of technology advancement. Nearer-term “definite purposes” included getting through engineering at the BS, </w:t>
      </w:r>
      <w:proofErr w:type="gramStart"/>
      <w:r w:rsidRPr="005F2F30">
        <w:rPr>
          <w:rFonts w:cstheme="minorHAnsi"/>
        </w:rPr>
        <w:t>MS</w:t>
      </w:r>
      <w:proofErr w:type="gramEnd"/>
      <w:r w:rsidRPr="005F2F30">
        <w:rPr>
          <w:rFonts w:cstheme="minorHAnsi"/>
        </w:rPr>
        <w:t xml:space="preserve"> and PhD levels on the way to an initial career opportunity at the Oak Ridge National Laboratory (ORNL) developing robotic systems for places where people could not go (radioactive and outer space). As “definite purpose” would lead, the opportunity to work with NASA unfolded in my ORNL efforts. My expertise in robotics and the timing of the space program </w:t>
      </w:r>
      <w:proofErr w:type="gramStart"/>
      <w:r w:rsidRPr="005F2F30">
        <w:rPr>
          <w:rFonts w:cstheme="minorHAnsi"/>
        </w:rPr>
        <w:t>lead</w:t>
      </w:r>
      <w:proofErr w:type="gramEnd"/>
      <w:r w:rsidRPr="005F2F30">
        <w:rPr>
          <w:rFonts w:cstheme="minorHAnsi"/>
        </w:rPr>
        <w:t xml:space="preserve"> to contacts at NASA Houston, Langley, Huntsville and Marshall Space Flight Centers (SFCs) and the Jet Propulsion Laboratory. A NASA contract through Langley SFC funded the first development </w:t>
      </w:r>
      <w:r w:rsidRPr="005F2F30">
        <w:rPr>
          <w:rFonts w:cstheme="minorHAnsi"/>
        </w:rPr>
        <w:lastRenderedPageBreak/>
        <w:t xml:space="preserve">contract SBIR for a motionless video direction system, </w:t>
      </w:r>
      <w:proofErr w:type="spellStart"/>
      <w:r w:rsidRPr="005F2F30">
        <w:rPr>
          <w:rFonts w:cstheme="minorHAnsi"/>
        </w:rPr>
        <w:t>Omniview</w:t>
      </w:r>
      <w:proofErr w:type="spellEnd"/>
      <w:r w:rsidRPr="005F2F30">
        <w:rPr>
          <w:rFonts w:cstheme="minorHAnsi"/>
        </w:rPr>
        <w:t xml:space="preserve">, which ultimately became a means for seeing the world on the Internet called </w:t>
      </w:r>
      <w:proofErr w:type="spellStart"/>
      <w:r w:rsidRPr="005F2F30">
        <w:rPr>
          <w:rFonts w:cstheme="minorHAnsi"/>
        </w:rPr>
        <w:t>iPix</w:t>
      </w:r>
      <w:proofErr w:type="spellEnd"/>
      <w:r w:rsidRPr="005F2F30">
        <w:rPr>
          <w:rFonts w:cstheme="minorHAnsi"/>
        </w:rPr>
        <w:t xml:space="preserve">.  </w:t>
      </w:r>
    </w:p>
    <w:p w14:paraId="50018274" w14:textId="77777777" w:rsidR="00642E75" w:rsidRPr="005F2F30" w:rsidRDefault="00642E75" w:rsidP="00642E75">
      <w:pPr>
        <w:jc w:val="both"/>
        <w:rPr>
          <w:rFonts w:cstheme="minorHAnsi"/>
        </w:rPr>
      </w:pPr>
    </w:p>
    <w:p w14:paraId="64F66D10" w14:textId="0E0968F4" w:rsidR="00642E75" w:rsidRPr="005F2F30" w:rsidRDefault="00642E75" w:rsidP="00642E75">
      <w:pPr>
        <w:jc w:val="both"/>
        <w:rPr>
          <w:rFonts w:cstheme="minorHAnsi"/>
        </w:rPr>
      </w:pPr>
      <w:r w:rsidRPr="005F2F30">
        <w:rPr>
          <w:rFonts w:cstheme="minorHAnsi"/>
        </w:rPr>
        <w:t>From the NASA contract (see Fig. 1</w:t>
      </w:r>
      <w:r w:rsidR="004E0CB1">
        <w:rPr>
          <w:rFonts w:cstheme="minorHAnsi"/>
        </w:rPr>
        <w:t>)</w:t>
      </w:r>
      <w:r w:rsidRPr="005F2F30">
        <w:rPr>
          <w:rFonts w:cstheme="minorHAnsi"/>
        </w:rPr>
        <w:t xml:space="preserve">, the company was able to develop a </w:t>
      </w:r>
      <w:r w:rsidR="004E0CB1" w:rsidRPr="005F2F30">
        <w:rPr>
          <w:rFonts w:cstheme="minorHAnsi"/>
        </w:rPr>
        <w:t>proof-of-concept</w:t>
      </w:r>
      <w:r w:rsidRPr="005F2F30">
        <w:rPr>
          <w:rFonts w:cstheme="minorHAnsi"/>
        </w:rPr>
        <w:t xml:space="preserve"> software demonstration that revealed that the fisheye image could be selectively reconstructed into an image centered about any vector in the field of view. A patent was filed and received two years later. With patent and prototype in hand, the company focused all its efforts on creating an immersive imaging system that would change the way people used first video and then photographs to see remote places. This definiteness of purpose forced us to stop all other activities to entirely focus on immersive imaging. The result was that when the Internet became available, we were ready to be first to the market with this product and expose it to the world.  Without a clear, pinpoint focus, we would never have had this opportunity because the window of opportunity opened and closed very quickly.</w:t>
      </w:r>
    </w:p>
    <w:p w14:paraId="5CC2DF3E" w14:textId="77777777" w:rsidR="00642E75" w:rsidRPr="005F2F30" w:rsidRDefault="00642E75" w:rsidP="00642E75">
      <w:pPr>
        <w:jc w:val="both"/>
        <w:rPr>
          <w:rFonts w:cstheme="minorHAnsi"/>
        </w:rPr>
      </w:pPr>
    </w:p>
    <w:p w14:paraId="3AFB44F6" w14:textId="08A17473" w:rsidR="00642E75" w:rsidRPr="005F2F30" w:rsidRDefault="00642E75" w:rsidP="00642E75">
      <w:pPr>
        <w:jc w:val="both"/>
        <w:rPr>
          <w:rFonts w:cstheme="minorHAnsi"/>
        </w:rPr>
      </w:pPr>
      <w:r w:rsidRPr="005F2F30">
        <w:rPr>
          <w:rFonts w:cstheme="minorHAnsi"/>
        </w:rPr>
        <w:t xml:space="preserve">So now I enter the “golden years” of my life, what is my “definite purpose”? I seek to serve and mentor the next generation of East Tennessee technology entrepreneurs by teaching, </w:t>
      </w:r>
      <w:proofErr w:type="gramStart"/>
      <w:r w:rsidRPr="005F2F30">
        <w:rPr>
          <w:rFonts w:cstheme="minorHAnsi"/>
        </w:rPr>
        <w:t>encouraging</w:t>
      </w:r>
      <w:proofErr w:type="gramEnd"/>
      <w:r w:rsidRPr="005F2F30">
        <w:rPr>
          <w:rFonts w:cstheme="minorHAnsi"/>
        </w:rPr>
        <w:t xml:space="preserve"> and sharing the entrepreneurial experiences that I have deeply enjoyed. My desire is that each student leaves my classes has a greater appreciation of capitalism, fuller understanding of how to pursue the American dream and a clearer ability to add create value for themselves, their employers</w:t>
      </w:r>
      <w:r w:rsidR="004E0CB1">
        <w:rPr>
          <w:rFonts w:cstheme="minorHAnsi"/>
        </w:rPr>
        <w:t>,</w:t>
      </w:r>
      <w:r w:rsidRPr="005F2F30">
        <w:rPr>
          <w:rFonts w:cstheme="minorHAnsi"/>
        </w:rPr>
        <w:t xml:space="preserve"> and their country.</w:t>
      </w:r>
    </w:p>
    <w:p w14:paraId="5491595F" w14:textId="77777777" w:rsidR="00642E75" w:rsidRPr="005F2F30" w:rsidRDefault="00642E75" w:rsidP="00642E75">
      <w:pPr>
        <w:rPr>
          <w:rFonts w:cstheme="minorHAnsi"/>
        </w:rPr>
      </w:pPr>
    </w:p>
    <w:p w14:paraId="671E80B4" w14:textId="488AF773" w:rsidR="00642E75" w:rsidRPr="004E0CB1" w:rsidRDefault="00642E75" w:rsidP="00642E75">
      <w:pPr>
        <w:rPr>
          <w:rFonts w:cstheme="minorHAnsi"/>
          <w:color w:val="FF0000"/>
        </w:rPr>
      </w:pPr>
      <w:r w:rsidRPr="004E0CB1">
        <w:rPr>
          <w:rFonts w:cstheme="minorHAnsi"/>
          <w:b/>
        </w:rPr>
        <w:t xml:space="preserve">References: </w:t>
      </w:r>
      <w:r w:rsidRPr="004E0CB1">
        <w:rPr>
          <w:rFonts w:cstheme="minorHAnsi"/>
          <w:color w:val="FF0000"/>
        </w:rPr>
        <w:t>(Be consistent and thorough in your listings, refer to numbers in body of writing</w:t>
      </w:r>
      <w:r w:rsidR="004E0CB1" w:rsidRPr="004E0CB1">
        <w:rPr>
          <w:rFonts w:cstheme="minorHAnsi"/>
          <w:color w:val="FF0000"/>
        </w:rPr>
        <w:t>; follow IEEE format for references below</w:t>
      </w:r>
      <w:r w:rsidRPr="004E0CB1">
        <w:rPr>
          <w:rFonts w:cstheme="minorHAnsi"/>
          <w:color w:val="FF0000"/>
        </w:rPr>
        <w:t>)</w:t>
      </w:r>
    </w:p>
    <w:p w14:paraId="183C6883" w14:textId="77777777" w:rsidR="00642E75" w:rsidRPr="004E0CB1" w:rsidRDefault="00642E75" w:rsidP="00642E75">
      <w:pPr>
        <w:rPr>
          <w:rFonts w:cstheme="minorHAnsi"/>
          <w:b/>
          <w:color w:val="FF0000"/>
        </w:rPr>
      </w:pPr>
    </w:p>
    <w:p w14:paraId="60822B60" w14:textId="5A7400E6" w:rsidR="00642E75" w:rsidRPr="004E0CB1" w:rsidRDefault="008435A6" w:rsidP="008435A6">
      <w:pPr>
        <w:numPr>
          <w:ilvl w:val="0"/>
          <w:numId w:val="1"/>
        </w:numPr>
        <w:tabs>
          <w:tab w:val="left" w:pos="0"/>
        </w:tabs>
        <w:ind w:left="90"/>
        <w:rPr>
          <w:rFonts w:cstheme="minorHAnsi"/>
          <w:lang w:bidi="en-US"/>
        </w:rPr>
      </w:pPr>
      <w:r>
        <w:rPr>
          <w:rFonts w:cstheme="minorHAnsi"/>
          <w:lang w:bidi="en-US"/>
        </w:rPr>
        <w:t xml:space="preserve"> </w:t>
      </w:r>
      <w:r w:rsidR="00642E75" w:rsidRPr="004E0CB1">
        <w:rPr>
          <w:rFonts w:cstheme="minorHAnsi"/>
          <w:lang w:bidi="en-US"/>
        </w:rPr>
        <w:t xml:space="preserve">Hill, N. </w:t>
      </w:r>
      <w:r w:rsidR="00642E75" w:rsidRPr="004E0CB1">
        <w:rPr>
          <w:rFonts w:cstheme="minorHAnsi"/>
          <w:i/>
          <w:lang w:bidi="en-US"/>
        </w:rPr>
        <w:t>Think and Grow Rich, The Original Version Restored and Revised</w:t>
      </w:r>
      <w:r w:rsidR="00642E75" w:rsidRPr="004E0CB1">
        <w:rPr>
          <w:rFonts w:cstheme="minorHAnsi"/>
          <w:lang w:bidi="en-US"/>
        </w:rPr>
        <w:t xml:space="preserve">. </w:t>
      </w:r>
      <w:r w:rsidR="00E5741D">
        <w:rPr>
          <w:rFonts w:cstheme="minorHAnsi"/>
          <w:lang w:bidi="en-US"/>
        </w:rPr>
        <w:t xml:space="preserve">Chula Vista, CA, USA: </w:t>
      </w:r>
      <w:r w:rsidR="00E5741D" w:rsidRPr="004E0CB1">
        <w:rPr>
          <w:rFonts w:cstheme="minorHAnsi"/>
          <w:lang w:bidi="en-US"/>
        </w:rPr>
        <w:t>Aventine Press</w:t>
      </w:r>
      <w:r w:rsidR="00E5741D">
        <w:rPr>
          <w:rFonts w:cstheme="minorHAnsi"/>
          <w:lang w:bidi="en-US"/>
        </w:rPr>
        <w:t xml:space="preserve">, 2004, </w:t>
      </w:r>
      <w:r w:rsidR="00642E75" w:rsidRPr="004E0CB1">
        <w:rPr>
          <w:rFonts w:cstheme="minorHAnsi"/>
          <w:lang w:bidi="en-US"/>
        </w:rPr>
        <w:t>9-14.</w:t>
      </w:r>
    </w:p>
    <w:p w14:paraId="7CC6EE25" w14:textId="63C3C4B1" w:rsidR="00642E75" w:rsidRPr="004E0CB1" w:rsidRDefault="00642E75" w:rsidP="008435A6">
      <w:pPr>
        <w:numPr>
          <w:ilvl w:val="0"/>
          <w:numId w:val="1"/>
        </w:numPr>
        <w:tabs>
          <w:tab w:val="left" w:pos="90"/>
        </w:tabs>
        <w:ind w:left="90"/>
        <w:rPr>
          <w:rStyle w:val="Hyperlink"/>
          <w:rFonts w:cstheme="minorHAnsi"/>
          <w:lang w:bidi="en-US"/>
        </w:rPr>
      </w:pPr>
      <w:r w:rsidRPr="004E0CB1">
        <w:rPr>
          <w:rFonts w:cstheme="minorHAnsi"/>
          <w:lang w:bidi="en-US"/>
        </w:rPr>
        <w:t>Kennedy, J. F</w:t>
      </w:r>
      <w:r w:rsidR="004E0CB1" w:rsidRPr="004E0CB1">
        <w:rPr>
          <w:rFonts w:cstheme="minorHAnsi"/>
          <w:lang w:bidi="en-US"/>
        </w:rPr>
        <w:t xml:space="preserve">, </w:t>
      </w:r>
      <w:r w:rsidR="00E5741D">
        <w:rPr>
          <w:rFonts w:cstheme="minorHAnsi"/>
          <w:lang w:bidi="en-US"/>
        </w:rPr>
        <w:t>“</w:t>
      </w:r>
      <w:r w:rsidR="004E0CB1" w:rsidRPr="004E0CB1">
        <w:rPr>
          <w:rFonts w:cstheme="minorHAnsi"/>
          <w:lang w:bidi="en-US"/>
        </w:rPr>
        <w:t>The Decision to Go to the Moon,</w:t>
      </w:r>
      <w:r w:rsidR="00E5741D">
        <w:rPr>
          <w:rFonts w:cstheme="minorHAnsi"/>
          <w:lang w:bidi="en-US"/>
        </w:rPr>
        <w:t>”</w:t>
      </w:r>
      <w:r w:rsidR="004E0CB1" w:rsidRPr="004E0CB1">
        <w:rPr>
          <w:rFonts w:cstheme="minorHAnsi"/>
          <w:lang w:bidi="en-US"/>
        </w:rPr>
        <w:t xml:space="preserve"> May 25, 1961, </w:t>
      </w:r>
      <w:hyperlink r:id="rId7" w:history="1">
        <w:r w:rsidR="00E5741D" w:rsidRPr="00C870E9">
          <w:rPr>
            <w:rStyle w:val="Hyperlink"/>
            <w:rFonts w:cstheme="minorHAnsi"/>
            <w:lang w:bidi="en-US"/>
          </w:rPr>
          <w:t>https://history.nasa.gov/moondec.html</w:t>
        </w:r>
      </w:hyperlink>
      <w:r w:rsidR="00E5741D">
        <w:rPr>
          <w:rFonts w:cstheme="minorHAnsi"/>
          <w:lang w:bidi="en-US"/>
        </w:rPr>
        <w:t xml:space="preserve"> (</w:t>
      </w:r>
      <w:r w:rsidR="004E0CB1" w:rsidRPr="004E0CB1">
        <w:rPr>
          <w:rFonts w:cstheme="minorHAnsi"/>
          <w:lang w:bidi="en-US"/>
        </w:rPr>
        <w:t>accessed January 26, 2021</w:t>
      </w:r>
      <w:r w:rsidR="00E5741D">
        <w:rPr>
          <w:rFonts w:cstheme="minorHAnsi"/>
          <w:lang w:bidi="en-US"/>
        </w:rPr>
        <w:t>).</w:t>
      </w:r>
    </w:p>
    <w:p w14:paraId="76AAED56" w14:textId="11458BBC" w:rsidR="00642E75" w:rsidRPr="004E0CB1" w:rsidRDefault="00642E75" w:rsidP="008435A6">
      <w:pPr>
        <w:numPr>
          <w:ilvl w:val="0"/>
          <w:numId w:val="1"/>
        </w:numPr>
        <w:tabs>
          <w:tab w:val="left" w:pos="90"/>
        </w:tabs>
        <w:ind w:left="90"/>
        <w:rPr>
          <w:rFonts w:cstheme="minorHAnsi"/>
          <w:lang w:bidi="en-US"/>
        </w:rPr>
      </w:pPr>
      <w:r w:rsidRPr="004E0CB1">
        <w:rPr>
          <w:rStyle w:val="Hyperlink"/>
          <w:rFonts w:cstheme="minorHAnsi"/>
          <w:color w:val="auto"/>
          <w:u w:val="none"/>
          <w:lang w:bidi="en-US"/>
        </w:rPr>
        <w:t>NASA Contract Records,</w:t>
      </w:r>
      <w:r w:rsidR="004E0CB1" w:rsidRPr="004E0CB1">
        <w:rPr>
          <w:rStyle w:val="Hyperlink"/>
          <w:rFonts w:cstheme="minorHAnsi"/>
          <w:color w:val="auto"/>
          <w:u w:val="none"/>
          <w:lang w:bidi="en-US"/>
        </w:rPr>
        <w:t xml:space="preserve"> SBIR/STTR Firm Details, </w:t>
      </w:r>
      <w:r w:rsidRPr="004E0CB1">
        <w:rPr>
          <w:rStyle w:val="Hyperlink"/>
          <w:rFonts w:cstheme="minorHAnsi"/>
          <w:color w:val="auto"/>
          <w:u w:val="none"/>
          <w:lang w:bidi="en-US"/>
        </w:rPr>
        <w:t xml:space="preserve"> </w:t>
      </w:r>
      <w:hyperlink r:id="rId8" w:history="1">
        <w:r w:rsidRPr="004E0CB1">
          <w:rPr>
            <w:rStyle w:val="Hyperlink"/>
            <w:rFonts w:cstheme="minorHAnsi"/>
            <w:color w:val="auto"/>
            <w:u w:val="none"/>
            <w:lang w:bidi="en-US"/>
          </w:rPr>
          <w:t>http://sbir.nasa.gov/content/telerobotics-international-inc</w:t>
        </w:r>
      </w:hyperlink>
      <w:r w:rsidR="00E5741D">
        <w:rPr>
          <w:rStyle w:val="Hyperlink"/>
          <w:rFonts w:cstheme="minorHAnsi"/>
          <w:color w:val="auto"/>
          <w:u w:val="none"/>
          <w:lang w:bidi="en-US"/>
        </w:rPr>
        <w:t xml:space="preserve"> (</w:t>
      </w:r>
      <w:r w:rsidR="004E0CB1" w:rsidRPr="004E0CB1">
        <w:rPr>
          <w:rStyle w:val="Hyperlink"/>
          <w:rFonts w:cstheme="minorHAnsi"/>
          <w:color w:val="auto"/>
          <w:u w:val="none"/>
          <w:lang w:bidi="en-US"/>
        </w:rPr>
        <w:t>accessed January 26, 2021</w:t>
      </w:r>
      <w:r w:rsidR="00E5741D">
        <w:rPr>
          <w:rStyle w:val="Hyperlink"/>
          <w:rFonts w:cstheme="minorHAnsi"/>
          <w:color w:val="auto"/>
          <w:u w:val="none"/>
          <w:lang w:bidi="en-US"/>
        </w:rPr>
        <w:t>).</w:t>
      </w:r>
    </w:p>
    <w:sectPr w:rsidR="00642E75" w:rsidRPr="004E0CB1" w:rsidSect="00F8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5916"/>
    <w:multiLevelType w:val="hybridMultilevel"/>
    <w:tmpl w:val="B844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27D17"/>
    <w:multiLevelType w:val="hybridMultilevel"/>
    <w:tmpl w:val="54D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6537A"/>
    <w:multiLevelType w:val="hybridMultilevel"/>
    <w:tmpl w:val="FDB834E4"/>
    <w:lvl w:ilvl="0" w:tplc="ADD42E98">
      <w:start w:val="1"/>
      <w:numFmt w:val="decimal"/>
      <w:lvlText w:val="[%1]"/>
      <w:lvlJc w:val="left"/>
      <w:pPr>
        <w:ind w:left="360" w:hanging="360"/>
      </w:pPr>
      <w:rPr>
        <w:rFonts w:cs="Times-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2905457">
    <w:abstractNumId w:val="2"/>
  </w:num>
  <w:num w:numId="2" w16cid:durableId="1698844321">
    <w:abstractNumId w:val="0"/>
  </w:num>
  <w:num w:numId="3" w16cid:durableId="1003312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75"/>
    <w:rsid w:val="000234A5"/>
    <w:rsid w:val="000541A3"/>
    <w:rsid w:val="00076A46"/>
    <w:rsid w:val="000857DF"/>
    <w:rsid w:val="001164AE"/>
    <w:rsid w:val="001361F6"/>
    <w:rsid w:val="001419F5"/>
    <w:rsid w:val="0015269A"/>
    <w:rsid w:val="00152845"/>
    <w:rsid w:val="001703AE"/>
    <w:rsid w:val="00185B82"/>
    <w:rsid w:val="0018686D"/>
    <w:rsid w:val="00197222"/>
    <w:rsid w:val="001A521C"/>
    <w:rsid w:val="001E7F29"/>
    <w:rsid w:val="001F3483"/>
    <w:rsid w:val="0022286C"/>
    <w:rsid w:val="002501A9"/>
    <w:rsid w:val="002B03DC"/>
    <w:rsid w:val="0031014B"/>
    <w:rsid w:val="00316D06"/>
    <w:rsid w:val="00320E15"/>
    <w:rsid w:val="00330F4A"/>
    <w:rsid w:val="003510A0"/>
    <w:rsid w:val="00352FA7"/>
    <w:rsid w:val="003D6E2D"/>
    <w:rsid w:val="003E0E6F"/>
    <w:rsid w:val="003F323E"/>
    <w:rsid w:val="004131C3"/>
    <w:rsid w:val="00460B39"/>
    <w:rsid w:val="0049587A"/>
    <w:rsid w:val="004B40D4"/>
    <w:rsid w:val="004B5552"/>
    <w:rsid w:val="004C3AC8"/>
    <w:rsid w:val="004E0CB1"/>
    <w:rsid w:val="004F72F9"/>
    <w:rsid w:val="00524596"/>
    <w:rsid w:val="005704E2"/>
    <w:rsid w:val="00587733"/>
    <w:rsid w:val="005A64EF"/>
    <w:rsid w:val="005B4592"/>
    <w:rsid w:val="005E32BA"/>
    <w:rsid w:val="00620223"/>
    <w:rsid w:val="00642E75"/>
    <w:rsid w:val="006602FC"/>
    <w:rsid w:val="00660E38"/>
    <w:rsid w:val="00663FC1"/>
    <w:rsid w:val="00670AC0"/>
    <w:rsid w:val="006764EB"/>
    <w:rsid w:val="0068544A"/>
    <w:rsid w:val="006F04CB"/>
    <w:rsid w:val="006F06F5"/>
    <w:rsid w:val="006F6C79"/>
    <w:rsid w:val="0073634B"/>
    <w:rsid w:val="00752DEB"/>
    <w:rsid w:val="007E20AA"/>
    <w:rsid w:val="007F0EA2"/>
    <w:rsid w:val="007F0FA8"/>
    <w:rsid w:val="007F7F9D"/>
    <w:rsid w:val="00835D5C"/>
    <w:rsid w:val="008435A6"/>
    <w:rsid w:val="00846F20"/>
    <w:rsid w:val="008A6007"/>
    <w:rsid w:val="008D0AA7"/>
    <w:rsid w:val="00945DBB"/>
    <w:rsid w:val="0098707E"/>
    <w:rsid w:val="009E27A9"/>
    <w:rsid w:val="009F10FF"/>
    <w:rsid w:val="00A06773"/>
    <w:rsid w:val="00A409DE"/>
    <w:rsid w:val="00A62C82"/>
    <w:rsid w:val="00A979D9"/>
    <w:rsid w:val="00AC57BC"/>
    <w:rsid w:val="00AE5E8B"/>
    <w:rsid w:val="00B419D9"/>
    <w:rsid w:val="00B63D3A"/>
    <w:rsid w:val="00B74444"/>
    <w:rsid w:val="00BA280C"/>
    <w:rsid w:val="00BD088A"/>
    <w:rsid w:val="00BD79DE"/>
    <w:rsid w:val="00C00202"/>
    <w:rsid w:val="00C00482"/>
    <w:rsid w:val="00C5168F"/>
    <w:rsid w:val="00C839F3"/>
    <w:rsid w:val="00CA59BA"/>
    <w:rsid w:val="00CC7055"/>
    <w:rsid w:val="00D02795"/>
    <w:rsid w:val="00D23E42"/>
    <w:rsid w:val="00D40CEA"/>
    <w:rsid w:val="00D73C95"/>
    <w:rsid w:val="00D76274"/>
    <w:rsid w:val="00D7689F"/>
    <w:rsid w:val="00DA1276"/>
    <w:rsid w:val="00DE2082"/>
    <w:rsid w:val="00E4597B"/>
    <w:rsid w:val="00E5741D"/>
    <w:rsid w:val="00E85232"/>
    <w:rsid w:val="00EB3EDF"/>
    <w:rsid w:val="00EB7A9B"/>
    <w:rsid w:val="00EE7193"/>
    <w:rsid w:val="00EF30A6"/>
    <w:rsid w:val="00EF438B"/>
    <w:rsid w:val="00F055EF"/>
    <w:rsid w:val="00F135B3"/>
    <w:rsid w:val="00F20A71"/>
    <w:rsid w:val="00F217D9"/>
    <w:rsid w:val="00F37AAE"/>
    <w:rsid w:val="00F56E19"/>
    <w:rsid w:val="00F66F78"/>
    <w:rsid w:val="00F817DF"/>
    <w:rsid w:val="00F84ED5"/>
    <w:rsid w:val="00F93466"/>
    <w:rsid w:val="00FE5264"/>
    <w:rsid w:val="00FF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1017"/>
  <w15:docId w15:val="{1EE07C2E-01AF-4796-9857-A98A971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7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4596"/>
    <w:rPr>
      <w:sz w:val="21"/>
      <w:szCs w:val="21"/>
    </w:rPr>
  </w:style>
  <w:style w:type="character" w:customStyle="1" w:styleId="BodyTextChar">
    <w:name w:val="Body Text Char"/>
    <w:basedOn w:val="DefaultParagraphFont"/>
    <w:link w:val="BodyText"/>
    <w:uiPriority w:val="1"/>
    <w:rsid w:val="00524596"/>
    <w:rPr>
      <w:rFonts w:ascii="PMingLiU" w:eastAsia="PMingLiU" w:hAnsi="PMingLiU" w:cs="PMingLiU"/>
      <w:sz w:val="21"/>
      <w:szCs w:val="21"/>
    </w:rPr>
  </w:style>
  <w:style w:type="paragraph" w:styleId="ListParagraph">
    <w:name w:val="List Paragraph"/>
    <w:basedOn w:val="Normal"/>
    <w:uiPriority w:val="34"/>
    <w:qFormat/>
    <w:rsid w:val="00642E75"/>
    <w:pPr>
      <w:ind w:left="720"/>
      <w:contextualSpacing/>
    </w:pPr>
  </w:style>
  <w:style w:type="character" w:styleId="Hyperlink">
    <w:name w:val="Hyperlink"/>
    <w:rsid w:val="00642E75"/>
    <w:rPr>
      <w:color w:val="0000FF"/>
      <w:u w:val="single"/>
    </w:rPr>
  </w:style>
  <w:style w:type="paragraph" w:styleId="BalloonText">
    <w:name w:val="Balloon Text"/>
    <w:basedOn w:val="Normal"/>
    <w:link w:val="BalloonTextChar"/>
    <w:uiPriority w:val="99"/>
    <w:semiHidden/>
    <w:unhideWhenUsed/>
    <w:rsid w:val="00642E75"/>
    <w:rPr>
      <w:rFonts w:ascii="Tahoma" w:hAnsi="Tahoma" w:cs="Tahoma"/>
      <w:sz w:val="16"/>
      <w:szCs w:val="16"/>
    </w:rPr>
  </w:style>
  <w:style w:type="character" w:customStyle="1" w:styleId="BalloonTextChar">
    <w:name w:val="Balloon Text Char"/>
    <w:basedOn w:val="DefaultParagraphFont"/>
    <w:link w:val="BalloonText"/>
    <w:uiPriority w:val="99"/>
    <w:semiHidden/>
    <w:rsid w:val="00642E75"/>
    <w:rPr>
      <w:rFonts w:ascii="Tahoma" w:eastAsiaTheme="minorEastAsia" w:hAnsi="Tahoma" w:cs="Tahoma"/>
      <w:sz w:val="16"/>
      <w:szCs w:val="16"/>
    </w:rPr>
  </w:style>
  <w:style w:type="table" w:styleId="TableGrid">
    <w:name w:val="Table Grid"/>
    <w:basedOn w:val="TableNormal"/>
    <w:uiPriority w:val="59"/>
    <w:rsid w:val="0064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r.nasa.gov/content/telerobotics-international-inc" TargetMode="External"/><Relationship Id="rId3" Type="http://schemas.openxmlformats.org/officeDocument/2006/relationships/settings" Target="settings.xml"/><Relationship Id="rId7" Type="http://schemas.openxmlformats.org/officeDocument/2006/relationships/hyperlink" Target="https://history.nasa.gov/moond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2779</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Dougo</dc:creator>
  <cp:lastModifiedBy>Aaron, Douglas Scott</cp:lastModifiedBy>
  <cp:revision>15</cp:revision>
  <cp:lastPrinted>2020-01-15T02:44:00Z</cp:lastPrinted>
  <dcterms:created xsi:type="dcterms:W3CDTF">2022-08-30T17:59:00Z</dcterms:created>
  <dcterms:modified xsi:type="dcterms:W3CDTF">2024-01-23T15:56:00Z</dcterms:modified>
</cp:coreProperties>
</file>