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7D" w:rsidRPr="0000277D" w:rsidRDefault="0000277D" w:rsidP="0000277D">
      <w:pPr>
        <w:shd w:val="clear" w:color="auto" w:fill="FFFFFF"/>
        <w:spacing w:after="0" w:line="240" w:lineRule="auto"/>
        <w:outlineLvl w:val="0"/>
        <w:rPr>
          <w:rFonts w:ascii="Lucida Sans" w:eastAsia="Times New Roman" w:hAnsi="Lucida Sans" w:cs="Times New Roman"/>
          <w:b/>
          <w:bCs/>
          <w:color w:val="004D87"/>
          <w:spacing w:val="-2"/>
          <w:kern w:val="36"/>
          <w:sz w:val="36"/>
          <w:szCs w:val="36"/>
          <w:lang w:eastAsia="fr-FR"/>
        </w:rPr>
      </w:pPr>
      <w:proofErr w:type="spellStart"/>
      <w:r w:rsidRPr="0000277D">
        <w:rPr>
          <w:rFonts w:ascii="Lucida Sans" w:eastAsia="Times New Roman" w:hAnsi="Lucida Sans" w:cs="Times New Roman"/>
          <w:b/>
          <w:bCs/>
          <w:color w:val="004D87"/>
          <w:spacing w:val="-2"/>
          <w:kern w:val="36"/>
          <w:sz w:val="36"/>
          <w:szCs w:val="36"/>
          <w:lang w:eastAsia="fr-FR"/>
        </w:rPr>
        <w:t>OpenLayers</w:t>
      </w:r>
      <w:proofErr w:type="spellEnd"/>
    </w:p>
    <w:p w:rsidR="00BF28FA" w:rsidRDefault="00BF28FA"/>
    <w:p w:rsidR="0000277D" w:rsidRDefault="0000277D" w:rsidP="0000277D">
      <w:pPr>
        <w:pStyle w:val="Titre2"/>
        <w:shd w:val="clear" w:color="auto" w:fill="FFFFFF"/>
        <w:spacing w:before="312" w:after="48"/>
        <w:rPr>
          <w:rFonts w:ascii="Lucida Sans" w:hAnsi="Lucida Sans"/>
          <w:color w:val="004D87"/>
          <w:spacing w:val="-2"/>
          <w:sz w:val="32"/>
          <w:szCs w:val="32"/>
        </w:rPr>
      </w:pPr>
      <w:r>
        <w:rPr>
          <w:rFonts w:ascii="Lucida Sans" w:hAnsi="Lucida Sans"/>
          <w:color w:val="004D87"/>
          <w:spacing w:val="-2"/>
          <w:sz w:val="32"/>
          <w:szCs w:val="32"/>
        </w:rPr>
        <w:t>Client SIG web</w:t>
      </w:r>
    </w:p>
    <w:p w:rsidR="0000277D" w:rsidRDefault="0000277D"/>
    <w:p w:rsidR="008648AF" w:rsidRDefault="008648AF">
      <w:pP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</w:pPr>
      <w:proofErr w:type="spellStart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 xml:space="preserve"> permet aux développeurs web de facilement encapsuler des cartes dynamiques, à partir d’une multitude de sources, dans n’importe quelle page web.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 xml:space="preserve"> fournit un ensemble étendu d’outils et de “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>widgets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 xml:space="preserve">” cartographiques, similaire à l’API Google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>Maps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 xml:space="preserve">. Toutes les fonctionnalités fonctionnent dans le navigateur web, ce qui rend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>OpenLayers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  <w:shd w:val="clear" w:color="auto" w:fill="FFFFFF"/>
        </w:rPr>
        <w:t xml:space="preserve"> facile à installer, sans aucune dépendance côté serveur.</w:t>
      </w:r>
    </w:p>
    <w:p w:rsidR="00722C98" w:rsidRDefault="00722C98" w:rsidP="00722C98">
      <w:pPr>
        <w:pStyle w:val="Titre3"/>
        <w:shd w:val="clear" w:color="auto" w:fill="FFFFFF"/>
        <w:spacing w:before="240"/>
        <w:rPr>
          <w:rFonts w:ascii="Lucida Sans" w:hAnsi="Lucida Sans"/>
          <w:color w:val="004D87"/>
          <w:spacing w:val="-2"/>
          <w:sz w:val="29"/>
          <w:szCs w:val="29"/>
        </w:rPr>
      </w:pPr>
      <w:r>
        <w:rPr>
          <w:rFonts w:ascii="Lucida Sans" w:hAnsi="Lucida Sans"/>
          <w:color w:val="004D87"/>
          <w:spacing w:val="-2"/>
          <w:sz w:val="29"/>
          <w:szCs w:val="29"/>
        </w:rPr>
        <w:t>Caractéristiques principales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API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Javascript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simple à utiliser, conçue pour rendre le développement facile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>Support de protocoles standards et personnalisés pour interagir avec les serveurs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>Outils pour créer une interface utilisateur personnalisée simplement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Support pour des rendus dans les navigateurs différents (en utilisant les formats SVG, VML ou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Canvas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>), permettant le développement de cartographies en ligne avancées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>Support des solutions mobiles (en se concentrant sur la gestion des interfaces tactiles)</w:t>
      </w:r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>Capacité à charger des couches cartographiques à partir de nombreuses sources :</w:t>
      </w:r>
    </w:p>
    <w:p w:rsidR="00722C98" w:rsidRDefault="00722C98" w:rsidP="00722C9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>Couches commerciales: Google, Bing</w:t>
      </w:r>
    </w:p>
    <w:p w:rsidR="00722C98" w:rsidRPr="00722C98" w:rsidRDefault="00722C98" w:rsidP="00722C9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  <w:lang w:val="en-US"/>
        </w:rPr>
      </w:pPr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 xml:space="preserve">Standards OGC: WMS, WMTS, WFS, WFS-T, </w:t>
      </w:r>
      <w:proofErr w:type="spellStart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GeoRS</w:t>
      </w:r>
      <w:proofErr w:type="spellEnd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, GML</w:t>
      </w:r>
    </w:p>
    <w:p w:rsidR="00722C98" w:rsidRDefault="00722C98" w:rsidP="00722C9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Autres: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OpenStreetMap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(OSM),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ArcGIS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, Images,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MapGuide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MapServer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,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TileCache</w:t>
      </w:r>
      <w:proofErr w:type="spellEnd"/>
    </w:p>
    <w:p w:rsidR="00722C98" w:rsidRDefault="00722C98" w:rsidP="00722C9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</w:rPr>
      </w:pPr>
      <w:r>
        <w:rPr>
          <w:rFonts w:ascii="Lucida Sans" w:hAnsi="Lucida Sans"/>
          <w:color w:val="000000"/>
          <w:spacing w:val="-2"/>
          <w:sz w:val="21"/>
          <w:szCs w:val="21"/>
        </w:rPr>
        <w:t xml:space="preserve">Capacité à </w:t>
      </w:r>
      <w:proofErr w:type="spellStart"/>
      <w:r>
        <w:rPr>
          <w:rFonts w:ascii="Lucida Sans" w:hAnsi="Lucida Sans"/>
          <w:color w:val="000000"/>
          <w:spacing w:val="-2"/>
          <w:sz w:val="21"/>
          <w:szCs w:val="21"/>
        </w:rPr>
        <w:t>parser</w:t>
      </w:r>
      <w:proofErr w:type="spellEnd"/>
      <w:r>
        <w:rPr>
          <w:rFonts w:ascii="Lucida Sans" w:hAnsi="Lucida Sans"/>
          <w:color w:val="000000"/>
          <w:spacing w:val="-2"/>
          <w:sz w:val="21"/>
          <w:szCs w:val="21"/>
        </w:rPr>
        <w:t xml:space="preserve"> les données vectorielles et les métadonnées dans de nombreux formats :</w:t>
      </w:r>
    </w:p>
    <w:p w:rsidR="00722C98" w:rsidRPr="00722C98" w:rsidRDefault="00722C98" w:rsidP="00722C9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Lucida Sans" w:hAnsi="Lucida Sans"/>
          <w:color w:val="000000"/>
          <w:spacing w:val="-2"/>
          <w:sz w:val="21"/>
          <w:szCs w:val="21"/>
          <w:lang w:val="en-US"/>
        </w:rPr>
      </w:pPr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 xml:space="preserve">Atom, </w:t>
      </w:r>
      <w:proofErr w:type="spellStart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ArcXML</w:t>
      </w:r>
      <w:proofErr w:type="spellEnd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 xml:space="preserve">, </w:t>
      </w:r>
      <w:proofErr w:type="spellStart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GeoJSON</w:t>
      </w:r>
      <w:proofErr w:type="spellEnd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 xml:space="preserve">, </w:t>
      </w:r>
      <w:proofErr w:type="spellStart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GeoRSS</w:t>
      </w:r>
      <w:proofErr w:type="spellEnd"/>
      <w:r w:rsidRPr="00722C98">
        <w:rPr>
          <w:rFonts w:ascii="Lucida Sans" w:hAnsi="Lucida Sans"/>
          <w:color w:val="000000"/>
          <w:spacing w:val="-2"/>
          <w:sz w:val="21"/>
          <w:szCs w:val="21"/>
          <w:lang w:val="en-US"/>
        </w:rPr>
        <w:t>, KML, OSM, SLD, WMTS</w:t>
      </w:r>
    </w:p>
    <w:p w:rsidR="00722C98" w:rsidRPr="00722C98" w:rsidRDefault="00722C98">
      <w:pPr>
        <w:rPr>
          <w:lang w:val="en-US"/>
        </w:rPr>
      </w:pPr>
    </w:p>
    <w:sectPr w:rsidR="00722C98" w:rsidRPr="00722C98" w:rsidSect="00BF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2784"/>
    <w:multiLevelType w:val="multilevel"/>
    <w:tmpl w:val="173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77D"/>
    <w:rsid w:val="0000277D"/>
    <w:rsid w:val="00722C98"/>
    <w:rsid w:val="008648AF"/>
    <w:rsid w:val="00BF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FA"/>
  </w:style>
  <w:style w:type="paragraph" w:styleId="Titre1">
    <w:name w:val="heading 1"/>
    <w:basedOn w:val="Normal"/>
    <w:link w:val="Titre1Car"/>
    <w:uiPriority w:val="9"/>
    <w:qFormat/>
    <w:rsid w:val="00002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7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02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22C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3</cp:revision>
  <dcterms:created xsi:type="dcterms:W3CDTF">2016-10-26T07:40:00Z</dcterms:created>
  <dcterms:modified xsi:type="dcterms:W3CDTF">2016-10-26T07:43:00Z</dcterms:modified>
</cp:coreProperties>
</file>