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95F4E"/>
          <w:sz w:val="60"/>
        </w:rPr>
        <w:t>AI SALES OUTBOUND CRM</w:t>
      </w:r>
    </w:p>
    <w:p>
      <w:pPr>
        <w:jc w:val="center"/>
      </w:pPr>
      <w:r>
        <w:rPr>
          <w:b/>
          <w:sz w:val="34"/>
        </w:rPr>
        <w:t>Product Research, Architecture &amp; 1–2 Month Build Blueprint</w:t>
      </w:r>
    </w:p>
    <w:p>
      <w:pPr>
        <w:jc w:val="center"/>
      </w:pPr>
      <w:r>
        <w:rPr>
          <w:i/>
        </w:rPr>
        <w:t>A research-backed concept for an AI-native B2B sales operating system</w:t>
      </w:r>
    </w:p>
    <w:p>
      <w:r>
        <w:br/>
      </w:r>
    </w:p>
    <w:tbl>
      <w:tblPr>
        <w:tblStyle w:val="TableGrid"/>
        <w:tblW w:type="auto" w:w="0"/>
        <w:tblLook w:firstColumn="1" w:firstRow="1" w:lastColumn="0" w:lastRow="0" w:noHBand="0" w:noVBand="1" w:val="04A0"/>
      </w:tblPr>
      <w:tblGrid>
        <w:gridCol w:w="10224"/>
      </w:tblGrid>
      <w:tr>
        <w:tc>
          <w:tcPr>
            <w:tcW w:type="dxa" w:w="10224"/>
            <w:shd w:fill="F2F7F5"/>
          </w:tcPr>
          <w:p>
            <w:r>
              <w:rPr>
                <w:b/>
                <w:sz w:val="20"/>
              </w:rPr>
              <w:t>Core product thesis</w:t>
              <w:br/>
            </w:r>
            <w:r>
              <w:t>Import a lead CSV → clean/enrich/score the leads → generate grounded personalized outreach → send through connected business mailboxes → capture replies in real time → classify intent → stop or branch sequences → book meetings → manage opportunities → close deals → learn from outcomes.</w:t>
            </w:r>
          </w:p>
        </w:tc>
      </w:tr>
    </w:tbl>
    <w:p>
      <w:r>
        <w:br/>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BE7"/>
          </w:tcPr>
          <w:p>
            <w:r/>
            <w:r>
              <w:rPr>
                <w:rFonts w:ascii="Aptos" w:hAnsi="Aptos"/>
                <w:b/>
                <w:sz w:val="17"/>
              </w:rPr>
              <w:t>Dimension</w:t>
            </w:r>
          </w:p>
        </w:tc>
        <w:tc>
          <w:tcPr>
            <w:tcW w:type="dxa" w:w="5112"/>
            <w:vAlign w:val="center"/>
            <w:shd w:fill="DCEBE7"/>
          </w:tcPr>
          <w:p>
            <w:r/>
            <w:r>
              <w:rPr>
                <w:rFonts w:ascii="Aptos" w:hAnsi="Aptos"/>
                <w:b/>
                <w:sz w:val="17"/>
              </w:rPr>
              <w:t>Target</w:t>
            </w:r>
          </w:p>
        </w:tc>
      </w:tr>
      <w:tr>
        <w:tc>
          <w:tcPr>
            <w:tcW w:type="dxa" w:w="5112"/>
            <w:vAlign w:val="center"/>
          </w:tcPr>
          <w:p>
            <w:r/>
            <w:r>
              <w:rPr>
                <w:rFonts w:ascii="Aptos" w:hAnsi="Aptos"/>
                <w:b w:val="0"/>
                <w:sz w:val="17"/>
              </w:rPr>
              <w:t>Primary customer</w:t>
            </w:r>
          </w:p>
        </w:tc>
        <w:tc>
          <w:tcPr>
            <w:tcW w:type="dxa" w:w="5112"/>
            <w:vAlign w:val="center"/>
          </w:tcPr>
          <w:p>
            <w:r/>
            <w:r>
              <w:rPr>
                <w:rFonts w:ascii="Aptos" w:hAnsi="Aptos"/>
                <w:b w:val="0"/>
                <w:sz w:val="17"/>
              </w:rPr>
              <w:t>B2B companies, agencies, startups, sales teams</w:t>
            </w:r>
          </w:p>
        </w:tc>
      </w:tr>
      <w:tr>
        <w:tc>
          <w:tcPr>
            <w:tcW w:type="dxa" w:w="5112"/>
            <w:vAlign w:val="center"/>
          </w:tcPr>
          <w:p>
            <w:r/>
            <w:r>
              <w:rPr>
                <w:rFonts w:ascii="Aptos" w:hAnsi="Aptos"/>
                <w:b w:val="0"/>
                <w:sz w:val="17"/>
              </w:rPr>
              <w:t>Core user</w:t>
            </w:r>
          </w:p>
        </w:tc>
        <w:tc>
          <w:tcPr>
            <w:tcW w:type="dxa" w:w="5112"/>
            <w:vAlign w:val="center"/>
          </w:tcPr>
          <w:p>
            <w:r/>
            <w:r>
              <w:rPr>
                <w:rFonts w:ascii="Aptos" w:hAnsi="Aptos"/>
                <w:b w:val="0"/>
                <w:sz w:val="17"/>
              </w:rPr>
              <w:t>Founder, SDR/BDR, sales manager, revenue operator</w:t>
            </w:r>
          </w:p>
        </w:tc>
      </w:tr>
      <w:tr>
        <w:tc>
          <w:tcPr>
            <w:tcW w:type="dxa" w:w="5112"/>
            <w:vAlign w:val="center"/>
          </w:tcPr>
          <w:p>
            <w:r/>
            <w:r>
              <w:rPr>
                <w:rFonts w:ascii="Aptos" w:hAnsi="Aptos"/>
                <w:b w:val="0"/>
                <w:sz w:val="17"/>
              </w:rPr>
              <w:t>Initial channel</w:t>
            </w:r>
          </w:p>
        </w:tc>
        <w:tc>
          <w:tcPr>
            <w:tcW w:type="dxa" w:w="5112"/>
            <w:vAlign w:val="center"/>
          </w:tcPr>
          <w:p>
            <w:r/>
            <w:r>
              <w:rPr>
                <w:rFonts w:ascii="Aptos" w:hAnsi="Aptos"/>
                <w:b w:val="0"/>
                <w:sz w:val="17"/>
              </w:rPr>
              <w:t>Email-first outbound; calendar + CRM workflow</w:t>
            </w:r>
          </w:p>
        </w:tc>
      </w:tr>
      <w:tr>
        <w:tc>
          <w:tcPr>
            <w:tcW w:type="dxa" w:w="5112"/>
            <w:vAlign w:val="center"/>
          </w:tcPr>
          <w:p>
            <w:r/>
            <w:r>
              <w:rPr>
                <w:rFonts w:ascii="Aptos" w:hAnsi="Aptos"/>
                <w:b w:val="0"/>
                <w:sz w:val="17"/>
              </w:rPr>
              <w:t>Differentiator</w:t>
            </w:r>
          </w:p>
        </w:tc>
        <w:tc>
          <w:tcPr>
            <w:tcW w:type="dxa" w:w="5112"/>
            <w:vAlign w:val="center"/>
          </w:tcPr>
          <w:p>
            <w:r/>
            <w:r>
              <w:rPr>
                <w:rFonts w:ascii="Aptos" w:hAnsi="Aptos"/>
                <w:b w:val="0"/>
                <w:sz w:val="17"/>
              </w:rPr>
              <w:t>AI-driven lead-to-revenue automation with human approval controls</w:t>
            </w:r>
          </w:p>
        </w:tc>
      </w:tr>
      <w:tr>
        <w:tc>
          <w:tcPr>
            <w:tcW w:type="dxa" w:w="5112"/>
            <w:vAlign w:val="center"/>
          </w:tcPr>
          <w:p>
            <w:r/>
            <w:r>
              <w:rPr>
                <w:rFonts w:ascii="Aptos" w:hAnsi="Aptos"/>
                <w:b w:val="0"/>
                <w:sz w:val="17"/>
              </w:rPr>
              <w:t>Build horizon</w:t>
            </w:r>
          </w:p>
        </w:tc>
        <w:tc>
          <w:tcPr>
            <w:tcW w:type="dxa" w:w="5112"/>
            <w:vAlign w:val="center"/>
          </w:tcPr>
          <w:p>
            <w:r/>
            <w:r>
              <w:rPr>
                <w:rFonts w:ascii="Aptos" w:hAnsi="Aptos"/>
                <w:b w:val="0"/>
                <w:sz w:val="17"/>
              </w:rPr>
              <w:t>8 weeks for production-oriented MVP; 12 weeks for expanded v1</w:t>
            </w:r>
          </w:p>
        </w:tc>
      </w:tr>
      <w:tr>
        <w:tc>
          <w:tcPr>
            <w:tcW w:type="dxa" w:w="5112"/>
            <w:vAlign w:val="center"/>
          </w:tcPr>
          <w:p>
            <w:r/>
            <w:r>
              <w:rPr>
                <w:rFonts w:ascii="Aptos" w:hAnsi="Aptos"/>
                <w:b w:val="0"/>
                <w:sz w:val="17"/>
              </w:rPr>
              <w:t>Team</w:t>
            </w:r>
          </w:p>
        </w:tc>
        <w:tc>
          <w:tcPr>
            <w:tcW w:type="dxa" w:w="5112"/>
            <w:vAlign w:val="center"/>
          </w:tcPr>
          <w:p>
            <w:r/>
            <w:r>
              <w:rPr>
                <w:rFonts w:ascii="Aptos" w:hAnsi="Aptos"/>
                <w:b w:val="0"/>
                <w:sz w:val="17"/>
              </w:rPr>
              <w:t>10 people, parallelized by product/domain</w:t>
            </w:r>
          </w:p>
        </w:tc>
      </w:tr>
    </w:tbl>
    <w:p>
      <w:pPr>
        <w:jc w:val="center"/>
      </w:pPr>
      <w:r>
        <w:rPr>
          <w:i/>
          <w:sz w:val="18"/>
        </w:rPr>
        <w:br/>
        <w:t>Prepared: September 2026</w:t>
      </w:r>
    </w:p>
    <w:p>
      <w:r>
        <w:br w:type="page"/>
      </w:r>
    </w:p>
    <w:p>
      <w:pPr>
        <w:pStyle w:val="Heading1"/>
      </w:pPr>
      <w:r>
        <w:t>1. Executive Summary</w:t>
      </w:r>
    </w:p>
    <w:p>
      <w:r>
        <w:t>The proposed system should be designed as an AI-native sales engagement and CRM platform rather than as a traditional contact database. Existing products increasingly combine CRM records, sequences, unified inboxes, AI personalization, workflow automation, pipeline management, and analytics. HubSpot documents sequences that send timed personalized emails and can unenroll contacts after replies or meetings; Apollo combines multichannel sequences and AI-assisted sequence creation; Instantly combines outbound, unified inbox, AI personalization, and opportunity stages; Smartlead emphasizes unified reply handling, intent tagging, assignment, and workflow triggers. [1–5]</w:t>
      </w:r>
    </w:p>
    <w:p>
      <w:pPr>
        <w:pStyle w:val="Heading2"/>
      </w:pPr>
      <w:r>
        <w:t>What the product should do</w:t>
      </w:r>
    </w:p>
    <w:p>
      <w:pPr>
        <w:pStyle w:val="ListBullet"/>
      </w:pPr>
      <w:r>
        <w:t>Accept CSV/XLSX lead imports with mapping, deduplication, validation, suppression checks, and enrichment.</w:t>
      </w:r>
    </w:p>
    <w:p>
      <w:pPr>
        <w:pStyle w:val="ListBullet"/>
      </w:pPr>
      <w:r>
        <w:t>Understand each lead and account: role, company, industry, website signals, ICP fit, likely pain points, and available personalization evidence.</w:t>
      </w:r>
    </w:p>
    <w:p>
      <w:pPr>
        <w:pStyle w:val="ListBullet"/>
      </w:pPr>
      <w:r>
        <w:t>Generate outreach using approved campaign instructions, product knowledge, lead data, and evidence-backed personalization.</w:t>
      </w:r>
    </w:p>
    <w:p>
      <w:pPr>
        <w:pStyle w:val="ListBullet"/>
      </w:pPr>
      <w:r>
        <w:t>Run multi-step sequences with delays, business-hour rules, branching, A/B tests, automatic stop conditions, and human tasks.</w:t>
      </w:r>
    </w:p>
    <w:p>
      <w:pPr>
        <w:pStyle w:val="ListBullet"/>
      </w:pPr>
      <w:r>
        <w:t>Connect Gmail/Google Workspace and Microsoft 365 mailboxes so outbound and inbound email live inside the CRM.</w:t>
      </w:r>
    </w:p>
    <w:p>
      <w:pPr>
        <w:pStyle w:val="ListBullet"/>
      </w:pPr>
      <w:r>
        <w:t>Detect replies and reconstruct threaded conversations. Gmail exposes thread/message IDs and supports push notifications; Microsoft Graph supports change notifications for Outlook messages. [6–9]</w:t>
      </w:r>
    </w:p>
    <w:p>
      <w:pPr>
        <w:pStyle w:val="ListBullet"/>
      </w:pPr>
      <w:r>
        <w:t>Classify replies into operational states such as interested, meeting request, objection, not now, not interested, out of office, unsubscribe, wrong person, and bounce.</w:t>
      </w:r>
    </w:p>
    <w:p>
      <w:pPr>
        <w:pStyle w:val="ListBullet"/>
      </w:pPr>
      <w:r>
        <w:t>Move opportunities through a configurable pipeline and automatically create tasks, reminders, meetings, follow-ups, and internal notifications.</w:t>
      </w:r>
    </w:p>
    <w:p>
      <w:pPr>
        <w:pStyle w:val="ListBullet"/>
      </w:pPr>
      <w:r>
        <w:t>Provide analytics from lead → send → delivery → reply → positive intent → meeting → opportunity → revenue.</w:t>
      </w:r>
    </w:p>
    <w:tbl>
      <w:tblPr>
        <w:tblStyle w:val="TableGrid"/>
        <w:tblW w:type="auto" w:w="0"/>
        <w:tblLook w:firstColumn="1" w:firstRow="1" w:lastColumn="0" w:lastRow="0" w:noHBand="0" w:noVBand="1" w:val="04A0"/>
      </w:tblPr>
      <w:tblGrid>
        <w:gridCol w:w="10224"/>
      </w:tblGrid>
      <w:tr>
        <w:tc>
          <w:tcPr>
            <w:tcW w:type="dxa" w:w="10224"/>
            <w:shd w:fill="F2F7F5"/>
          </w:tcPr>
          <w:p>
            <w:r>
              <w:rPr>
                <w:b/>
                <w:sz w:val="20"/>
              </w:rPr>
              <w:t>Important product decision</w:t>
              <w:br/>
            </w:r>
            <w:r>
              <w:t>Do not promise 'fully autonomous sales' in the first release. Build an automation engine with explicit guardrails and approval gates. AI can recommend and execute routine actions, while high-impact actions—such as sending a sensitive reply, changing deal stages, or making commercial commitments—can require human approval.</w:t>
            </w:r>
          </w:p>
        </w:tc>
      </w:tr>
    </w:tbl>
    <w:p>
      <w:r>
        <w:br w:type="page"/>
      </w:r>
    </w:p>
    <w:p>
      <w:pPr>
        <w:pStyle w:val="Heading1"/>
      </w:pPr>
      <w:r>
        <w:t>2. Market Landscape: What Modern Sales Platforms Already Do</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BE7"/>
          </w:tcPr>
          <w:p>
            <w:r/>
            <w:r>
              <w:rPr>
                <w:rFonts w:ascii="Aptos" w:hAnsi="Aptos"/>
                <w:b/>
                <w:sz w:val="17"/>
              </w:rPr>
              <w:t>Platform/category</w:t>
            </w:r>
          </w:p>
        </w:tc>
        <w:tc>
          <w:tcPr>
            <w:tcW w:type="dxa" w:w="3408"/>
            <w:vAlign w:val="center"/>
            <w:shd w:fill="DCEBE7"/>
          </w:tcPr>
          <w:p>
            <w:r/>
            <w:r>
              <w:rPr>
                <w:rFonts w:ascii="Aptos" w:hAnsi="Aptos"/>
                <w:b/>
                <w:sz w:val="17"/>
              </w:rPr>
              <w:t>Documented capability</w:t>
            </w:r>
          </w:p>
        </w:tc>
        <w:tc>
          <w:tcPr>
            <w:tcW w:type="dxa" w:w="3408"/>
            <w:vAlign w:val="center"/>
            <w:shd w:fill="DCEBE7"/>
          </w:tcPr>
          <w:p>
            <w:r/>
            <w:r>
              <w:rPr>
                <w:rFonts w:ascii="Aptos" w:hAnsi="Aptos"/>
                <w:b/>
                <w:sz w:val="17"/>
              </w:rPr>
              <w:t>Lesson for our product</w:t>
            </w:r>
          </w:p>
        </w:tc>
      </w:tr>
      <w:tr>
        <w:tc>
          <w:tcPr>
            <w:tcW w:type="dxa" w:w="3408"/>
            <w:vAlign w:val="center"/>
          </w:tcPr>
          <w:p>
            <w:r/>
            <w:r>
              <w:rPr>
                <w:rFonts w:ascii="Aptos" w:hAnsi="Aptos"/>
                <w:b w:val="0"/>
                <w:sz w:val="17"/>
              </w:rPr>
              <w:t>HubSpot</w:t>
            </w:r>
          </w:p>
        </w:tc>
        <w:tc>
          <w:tcPr>
            <w:tcW w:type="dxa" w:w="3408"/>
            <w:vAlign w:val="center"/>
          </w:tcPr>
          <w:p>
            <w:r/>
            <w:r>
              <w:rPr>
                <w:rFonts w:ascii="Aptos" w:hAnsi="Aptos"/>
                <w:b w:val="0"/>
                <w:sz w:val="17"/>
              </w:rPr>
              <w:t>Sequences, workflows, timed emails, tasks, meeting-based unenrollment, CRM automation [1,2]</w:t>
            </w:r>
          </w:p>
        </w:tc>
        <w:tc>
          <w:tcPr>
            <w:tcW w:type="dxa" w:w="3408"/>
            <w:vAlign w:val="center"/>
          </w:tcPr>
          <w:p>
            <w:r/>
            <w:r>
              <w:rPr>
                <w:rFonts w:ascii="Aptos" w:hAnsi="Aptos"/>
                <w:b w:val="0"/>
                <w:sz w:val="17"/>
              </w:rPr>
              <w:t>CRM + workflow engine must be first-class, not an afterthought.</w:t>
            </w:r>
          </w:p>
        </w:tc>
      </w:tr>
      <w:tr>
        <w:tc>
          <w:tcPr>
            <w:tcW w:type="dxa" w:w="3408"/>
            <w:vAlign w:val="center"/>
          </w:tcPr>
          <w:p>
            <w:r/>
            <w:r>
              <w:rPr>
                <w:rFonts w:ascii="Aptos" w:hAnsi="Aptos"/>
                <w:b w:val="0"/>
                <w:sz w:val="17"/>
              </w:rPr>
              <w:t>Salesforce Sales Engagement</w:t>
            </w:r>
          </w:p>
        </w:tc>
        <w:tc>
          <w:tcPr>
            <w:tcW w:type="dxa" w:w="3408"/>
            <w:vAlign w:val="center"/>
          </w:tcPr>
          <w:p>
            <w:r/>
            <w:r>
              <w:rPr>
                <w:rFonts w:ascii="Aptos" w:hAnsi="Aptos"/>
                <w:b w:val="0"/>
                <w:sz w:val="17"/>
              </w:rPr>
              <w:t>Connected email/phone/tasks, sales cadences, AI insights and recommendations [10]</w:t>
            </w:r>
          </w:p>
        </w:tc>
        <w:tc>
          <w:tcPr>
            <w:tcW w:type="dxa" w:w="3408"/>
            <w:vAlign w:val="center"/>
          </w:tcPr>
          <w:p>
            <w:r/>
            <w:r>
              <w:rPr>
                <w:rFonts w:ascii="Aptos" w:hAnsi="Aptos"/>
                <w:b w:val="0"/>
                <w:sz w:val="17"/>
              </w:rPr>
              <w:t>Represent every seller activity as a unified activity stream.</w:t>
            </w:r>
          </w:p>
        </w:tc>
      </w:tr>
      <w:tr>
        <w:tc>
          <w:tcPr>
            <w:tcW w:type="dxa" w:w="3408"/>
            <w:vAlign w:val="center"/>
          </w:tcPr>
          <w:p>
            <w:r/>
            <w:r>
              <w:rPr>
                <w:rFonts w:ascii="Aptos" w:hAnsi="Aptos"/>
                <w:b w:val="0"/>
                <w:sz w:val="17"/>
              </w:rPr>
              <w:t>Apollo</w:t>
            </w:r>
          </w:p>
        </w:tc>
        <w:tc>
          <w:tcPr>
            <w:tcW w:type="dxa" w:w="3408"/>
            <w:vAlign w:val="center"/>
          </w:tcPr>
          <w:p>
            <w:r/>
            <w:r>
              <w:rPr>
                <w:rFonts w:ascii="Aptos" w:hAnsi="Aptos"/>
                <w:b w:val="0"/>
                <w:sz w:val="17"/>
              </w:rPr>
              <w:t>Multichannel sequences, calls, LinkedIn tasks, AI sequence creation, enrichment and deliverability guidance [3,11]</w:t>
            </w:r>
          </w:p>
        </w:tc>
        <w:tc>
          <w:tcPr>
            <w:tcW w:type="dxa" w:w="3408"/>
            <w:vAlign w:val="center"/>
          </w:tcPr>
          <w:p>
            <w:r/>
            <w:r>
              <w:rPr>
                <w:rFonts w:ascii="Aptos" w:hAnsi="Aptos"/>
                <w:b w:val="0"/>
                <w:sz w:val="17"/>
              </w:rPr>
              <w:t>Use sequences as reusable playbooks, not one-off campaigns.</w:t>
            </w:r>
          </w:p>
        </w:tc>
      </w:tr>
      <w:tr>
        <w:tc>
          <w:tcPr>
            <w:tcW w:type="dxa" w:w="3408"/>
            <w:vAlign w:val="center"/>
          </w:tcPr>
          <w:p>
            <w:r/>
            <w:r>
              <w:rPr>
                <w:rFonts w:ascii="Aptos" w:hAnsi="Aptos"/>
                <w:b w:val="0"/>
                <w:sz w:val="17"/>
              </w:rPr>
              <w:t>Instantly</w:t>
            </w:r>
          </w:p>
        </w:tc>
        <w:tc>
          <w:tcPr>
            <w:tcW w:type="dxa" w:w="3408"/>
            <w:vAlign w:val="center"/>
          </w:tcPr>
          <w:p>
            <w:r/>
            <w:r>
              <w:rPr>
                <w:rFonts w:ascii="Aptos" w:hAnsi="Aptos"/>
                <w:b w:val="0"/>
                <w:sz w:val="17"/>
              </w:rPr>
              <w:t>Cold email, unified inbox, opportunity stages, AI personalization, multi-channel workflows [4,5]</w:t>
            </w:r>
          </w:p>
        </w:tc>
        <w:tc>
          <w:tcPr>
            <w:tcW w:type="dxa" w:w="3408"/>
            <w:vAlign w:val="center"/>
          </w:tcPr>
          <w:p>
            <w:r/>
            <w:r>
              <w:rPr>
                <w:rFonts w:ascii="Aptos" w:hAnsi="Aptos"/>
                <w:b w:val="0"/>
                <w:sz w:val="17"/>
              </w:rPr>
              <w:t>Email-first CRM can be compelling if inbox + pipeline are tightly integrated.</w:t>
            </w:r>
          </w:p>
        </w:tc>
      </w:tr>
      <w:tr>
        <w:tc>
          <w:tcPr>
            <w:tcW w:type="dxa" w:w="3408"/>
            <w:vAlign w:val="center"/>
          </w:tcPr>
          <w:p>
            <w:r/>
            <w:r>
              <w:rPr>
                <w:rFonts w:ascii="Aptos" w:hAnsi="Aptos"/>
                <w:b w:val="0"/>
                <w:sz w:val="17"/>
              </w:rPr>
              <w:t>Smartlead</w:t>
            </w:r>
          </w:p>
        </w:tc>
        <w:tc>
          <w:tcPr>
            <w:tcW w:type="dxa" w:w="3408"/>
            <w:vAlign w:val="center"/>
          </w:tcPr>
          <w:p>
            <w:r/>
            <w:r>
              <w:rPr>
                <w:rFonts w:ascii="Aptos" w:hAnsi="Aptos"/>
                <w:b w:val="0"/>
                <w:sz w:val="17"/>
              </w:rPr>
              <w:t>Unified inbox, intent tagging, assignments, automated follow-ups, AI reply manager, CRM sync [12,13]</w:t>
            </w:r>
          </w:p>
        </w:tc>
        <w:tc>
          <w:tcPr>
            <w:tcW w:type="dxa" w:w="3408"/>
            <w:vAlign w:val="center"/>
          </w:tcPr>
          <w:p>
            <w:r/>
            <w:r>
              <w:rPr>
                <w:rFonts w:ascii="Aptos" w:hAnsi="Aptos"/>
                <w:b w:val="0"/>
                <w:sz w:val="17"/>
              </w:rPr>
              <w:t>Reply triage and handoff can be a core product surface.</w:t>
            </w:r>
          </w:p>
        </w:tc>
      </w:tr>
      <w:tr>
        <w:tc>
          <w:tcPr>
            <w:tcW w:type="dxa" w:w="3408"/>
            <w:vAlign w:val="center"/>
          </w:tcPr>
          <w:p>
            <w:r/>
            <w:r>
              <w:rPr>
                <w:rFonts w:ascii="Aptos" w:hAnsi="Aptos"/>
                <w:b w:val="0"/>
                <w:sz w:val="17"/>
              </w:rPr>
              <w:t>Clay</w:t>
            </w:r>
          </w:p>
        </w:tc>
        <w:tc>
          <w:tcPr>
            <w:tcW w:type="dxa" w:w="3408"/>
            <w:vAlign w:val="center"/>
          </w:tcPr>
          <w:p>
            <w:r/>
            <w:r>
              <w:rPr>
                <w:rFonts w:ascii="Aptos" w:hAnsi="Aptos"/>
                <w:b w:val="0"/>
                <w:sz w:val="17"/>
              </w:rPr>
              <w:t>Lead/account sourcing, enrichment, intent signals, scoring, AI messaging [14]</w:t>
            </w:r>
          </w:p>
        </w:tc>
        <w:tc>
          <w:tcPr>
            <w:tcW w:type="dxa" w:w="3408"/>
            <w:vAlign w:val="center"/>
          </w:tcPr>
          <w:p>
            <w:r/>
            <w:r>
              <w:rPr>
                <w:rFonts w:ascii="Aptos" w:hAnsi="Aptos"/>
                <w:b w:val="0"/>
                <w:sz w:val="17"/>
              </w:rPr>
              <w:t>Enrichment + signals materially improve outbound quality.</w:t>
            </w:r>
          </w:p>
        </w:tc>
      </w:tr>
      <w:tr>
        <w:tc>
          <w:tcPr>
            <w:tcW w:type="dxa" w:w="3408"/>
            <w:vAlign w:val="center"/>
          </w:tcPr>
          <w:p>
            <w:r/>
            <w:r>
              <w:rPr>
                <w:rFonts w:ascii="Aptos" w:hAnsi="Aptos"/>
                <w:b w:val="0"/>
                <w:sz w:val="17"/>
              </w:rPr>
              <w:t>Gong / revenue intelligence</w:t>
            </w:r>
          </w:p>
        </w:tc>
        <w:tc>
          <w:tcPr>
            <w:tcW w:type="dxa" w:w="3408"/>
            <w:vAlign w:val="center"/>
          </w:tcPr>
          <w:p>
            <w:r/>
            <w:r>
              <w:rPr>
                <w:rFonts w:ascii="Aptos" w:hAnsi="Aptos"/>
                <w:b w:val="0"/>
                <w:sz w:val="17"/>
              </w:rPr>
              <w:t>Conversation and activity analysis, next-best-action concepts, revenue visibility [15]</w:t>
            </w:r>
          </w:p>
        </w:tc>
        <w:tc>
          <w:tcPr>
            <w:tcW w:type="dxa" w:w="3408"/>
            <w:vAlign w:val="center"/>
          </w:tcPr>
          <w:p>
            <w:r/>
            <w:r>
              <w:rPr>
                <w:rFonts w:ascii="Aptos" w:hAnsi="Aptos"/>
                <w:b w:val="0"/>
                <w:sz w:val="17"/>
              </w:rPr>
              <w:t>Long-term opportunity: learn from calls, objections, and closed deals.</w:t>
            </w:r>
          </w:p>
        </w:tc>
      </w:tr>
    </w:tbl>
    <w:p>
      <w:pPr>
        <w:pStyle w:val="Heading2"/>
      </w:pPr>
      <w:r>
        <w:t>Market gap to target</w:t>
      </w:r>
    </w:p>
    <w:p>
      <w:r>
        <w:t>The opportunity is not to clone one incumbent feature-for-feature. The product can instead focus on a narrow promise: 'turn a raw lead file into a managed sales pipeline with minimal manual operations.' The workflow should feel like one system: data ingestion, research, message generation, delivery, reply intelligence, scheduling, pipeline, and learning.</w:t>
      </w:r>
    </w:p>
    <w:p>
      <w:pPr>
        <w:pStyle w:val="Heading2"/>
      </w:pPr>
      <w:r>
        <w:t>Competitive boundary</w:t>
      </w:r>
    </w:p>
    <w:p>
      <w:pPr>
        <w:pStyle w:val="ListBullet"/>
      </w:pPr>
      <w:r>
        <w:t>Do not attempt to build a massive lead database in the first 8 weeks.</w:t>
      </w:r>
    </w:p>
    <w:p>
      <w:pPr>
        <w:pStyle w:val="ListBullet"/>
      </w:pPr>
      <w:r>
        <w:t>Do not build a full telephony stack initially.</w:t>
      </w:r>
    </w:p>
    <w:p>
      <w:pPr>
        <w:pStyle w:val="ListBullet"/>
      </w:pPr>
      <w:r>
        <w:t>Do not depend on LinkedIn automation that may create platform-policy risk.</w:t>
      </w:r>
    </w:p>
    <w:p>
      <w:pPr>
        <w:pStyle w:val="ListBullet"/>
      </w:pPr>
      <w:r>
        <w:t>Do build excellent email, inbox, workflow, AI classification, pipeline, and analytics foundations.</w:t>
      </w:r>
    </w:p>
    <w:p>
      <w:r>
        <w:br w:type="page"/>
      </w:r>
    </w:p>
    <w:p>
      <w:pPr>
        <w:pStyle w:val="Heading1"/>
      </w:pPr>
      <w:r>
        <w:t>3. Product Definition</w:t>
      </w:r>
    </w:p>
    <w:p>
      <w:pPr>
        <w:pStyle w:val="Heading2"/>
      </w:pPr>
      <w:r>
        <w:t>Proposed product category</w:t>
      </w:r>
    </w:p>
    <w:p>
      <w:r>
        <w:t>AI-native Sales Engagement CRM / Outbound Revenue Operating System.</w:t>
      </w:r>
    </w:p>
    <w:p>
      <w:pPr>
        <w:pStyle w:val="Heading2"/>
      </w:pPr>
      <w:r>
        <w:t>One-line value proposition</w:t>
      </w:r>
    </w:p>
    <w:p>
      <w:r>
        <w:t>Upload your leads, define who you sell to and what you sell, and the platform researches, personalizes, sequences, monitors, classifies, routes, and tracks the resulting sales conversations.</w:t>
      </w:r>
    </w:p>
    <w:p>
      <w:pPr>
        <w:pStyle w:val="Heading2"/>
      </w:pPr>
      <w:r>
        <w:t>Core loop</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CEBE7"/>
          </w:tcPr>
          <w:p>
            <w:r/>
            <w:r>
              <w:rPr>
                <w:rFonts w:ascii="Aptos" w:hAnsi="Aptos"/>
                <w:b/>
                <w:sz w:val="17"/>
              </w:rPr>
              <w:t>Stage</w:t>
            </w:r>
          </w:p>
        </w:tc>
        <w:tc>
          <w:tcPr>
            <w:tcW w:type="dxa" w:w="2045"/>
            <w:vAlign w:val="center"/>
            <w:shd w:fill="DCEBE7"/>
          </w:tcPr>
          <w:p>
            <w:r/>
            <w:r>
              <w:rPr>
                <w:rFonts w:ascii="Aptos" w:hAnsi="Aptos"/>
                <w:b/>
                <w:sz w:val="17"/>
              </w:rPr>
              <w:t>Input</w:t>
            </w:r>
          </w:p>
        </w:tc>
        <w:tc>
          <w:tcPr>
            <w:tcW w:type="dxa" w:w="2045"/>
            <w:vAlign w:val="center"/>
            <w:shd w:fill="DCEBE7"/>
          </w:tcPr>
          <w:p>
            <w:r/>
            <w:r>
              <w:rPr>
                <w:rFonts w:ascii="Aptos" w:hAnsi="Aptos"/>
                <w:b/>
                <w:sz w:val="17"/>
              </w:rPr>
              <w:t>Automation</w:t>
            </w:r>
          </w:p>
        </w:tc>
        <w:tc>
          <w:tcPr>
            <w:tcW w:type="dxa" w:w="2045"/>
            <w:vAlign w:val="center"/>
            <w:shd w:fill="DCEBE7"/>
          </w:tcPr>
          <w:p>
            <w:r/>
            <w:r>
              <w:rPr>
                <w:rFonts w:ascii="Aptos" w:hAnsi="Aptos"/>
                <w:b/>
                <w:sz w:val="17"/>
              </w:rPr>
              <w:t>Human role</w:t>
            </w:r>
          </w:p>
        </w:tc>
        <w:tc>
          <w:tcPr>
            <w:tcW w:type="dxa" w:w="2045"/>
            <w:vAlign w:val="center"/>
            <w:shd w:fill="DCEBE7"/>
          </w:tcPr>
          <w:p>
            <w:r/>
            <w:r>
              <w:rPr>
                <w:rFonts w:ascii="Aptos" w:hAnsi="Aptos"/>
                <w:b/>
                <w:sz w:val="17"/>
              </w:rPr>
              <w:t>Output</w:t>
            </w:r>
          </w:p>
        </w:tc>
      </w:tr>
      <w:tr>
        <w:tc>
          <w:tcPr>
            <w:tcW w:type="dxa" w:w="2045"/>
            <w:vAlign w:val="center"/>
          </w:tcPr>
          <w:p>
            <w:r/>
            <w:r>
              <w:rPr>
                <w:rFonts w:ascii="Aptos" w:hAnsi="Aptos"/>
                <w:b w:val="0"/>
                <w:sz w:val="17"/>
              </w:rPr>
              <w:t>1. Import</w:t>
            </w:r>
          </w:p>
        </w:tc>
        <w:tc>
          <w:tcPr>
            <w:tcW w:type="dxa" w:w="2045"/>
            <w:vAlign w:val="center"/>
          </w:tcPr>
          <w:p>
            <w:r/>
            <w:r>
              <w:rPr>
                <w:rFonts w:ascii="Aptos" w:hAnsi="Aptos"/>
                <w:b w:val="0"/>
                <w:sz w:val="17"/>
              </w:rPr>
              <w:t>CSV/XLSX</w:t>
            </w:r>
          </w:p>
        </w:tc>
        <w:tc>
          <w:tcPr>
            <w:tcW w:type="dxa" w:w="2045"/>
            <w:vAlign w:val="center"/>
          </w:tcPr>
          <w:p>
            <w:r/>
            <w:r>
              <w:rPr>
                <w:rFonts w:ascii="Aptos" w:hAnsi="Aptos"/>
                <w:b w:val="0"/>
                <w:sz w:val="17"/>
              </w:rPr>
              <w:t>Map, validate, dedupe</w:t>
            </w:r>
          </w:p>
        </w:tc>
        <w:tc>
          <w:tcPr>
            <w:tcW w:type="dxa" w:w="2045"/>
            <w:vAlign w:val="center"/>
          </w:tcPr>
          <w:p>
            <w:r/>
            <w:r>
              <w:rPr>
                <w:rFonts w:ascii="Aptos" w:hAnsi="Aptos"/>
                <w:b w:val="0"/>
                <w:sz w:val="17"/>
              </w:rPr>
              <w:t>Resolve ambiguous columns</w:t>
            </w:r>
          </w:p>
        </w:tc>
        <w:tc>
          <w:tcPr>
            <w:tcW w:type="dxa" w:w="2045"/>
            <w:vAlign w:val="center"/>
          </w:tcPr>
          <w:p>
            <w:r/>
            <w:r>
              <w:rPr>
                <w:rFonts w:ascii="Aptos" w:hAnsi="Aptos"/>
                <w:b w:val="0"/>
                <w:sz w:val="17"/>
              </w:rPr>
              <w:t>Clean lead records</w:t>
            </w:r>
          </w:p>
        </w:tc>
      </w:tr>
      <w:tr>
        <w:tc>
          <w:tcPr>
            <w:tcW w:type="dxa" w:w="2045"/>
            <w:vAlign w:val="center"/>
          </w:tcPr>
          <w:p>
            <w:r/>
            <w:r>
              <w:rPr>
                <w:rFonts w:ascii="Aptos" w:hAnsi="Aptos"/>
                <w:b w:val="0"/>
                <w:sz w:val="17"/>
              </w:rPr>
              <w:t>2. Enrich</w:t>
            </w:r>
          </w:p>
        </w:tc>
        <w:tc>
          <w:tcPr>
            <w:tcW w:type="dxa" w:w="2045"/>
            <w:vAlign w:val="center"/>
          </w:tcPr>
          <w:p>
            <w:r/>
            <w:r>
              <w:rPr>
                <w:rFonts w:ascii="Aptos" w:hAnsi="Aptos"/>
                <w:b w:val="0"/>
                <w:sz w:val="17"/>
              </w:rPr>
              <w:t>Lead/company fields</w:t>
            </w:r>
          </w:p>
        </w:tc>
        <w:tc>
          <w:tcPr>
            <w:tcW w:type="dxa" w:w="2045"/>
            <w:vAlign w:val="center"/>
          </w:tcPr>
          <w:p>
            <w:r/>
            <w:r>
              <w:rPr>
                <w:rFonts w:ascii="Aptos" w:hAnsi="Aptos"/>
                <w:b w:val="0"/>
                <w:sz w:val="17"/>
              </w:rPr>
              <w:t>Research + enrichment</w:t>
            </w:r>
          </w:p>
        </w:tc>
        <w:tc>
          <w:tcPr>
            <w:tcW w:type="dxa" w:w="2045"/>
            <w:vAlign w:val="center"/>
          </w:tcPr>
          <w:p>
            <w:r/>
            <w:r>
              <w:rPr>
                <w:rFonts w:ascii="Aptos" w:hAnsi="Aptos"/>
                <w:b w:val="0"/>
                <w:sz w:val="17"/>
              </w:rPr>
              <w:t>Approve source strategy</w:t>
            </w:r>
          </w:p>
        </w:tc>
        <w:tc>
          <w:tcPr>
            <w:tcW w:type="dxa" w:w="2045"/>
            <w:vAlign w:val="center"/>
          </w:tcPr>
          <w:p>
            <w:r/>
            <w:r>
              <w:rPr>
                <w:rFonts w:ascii="Aptos" w:hAnsi="Aptos"/>
                <w:b w:val="0"/>
                <w:sz w:val="17"/>
              </w:rPr>
              <w:t>Context-rich records</w:t>
            </w:r>
          </w:p>
        </w:tc>
      </w:tr>
      <w:tr>
        <w:tc>
          <w:tcPr>
            <w:tcW w:type="dxa" w:w="2045"/>
            <w:vAlign w:val="center"/>
          </w:tcPr>
          <w:p>
            <w:r/>
            <w:r>
              <w:rPr>
                <w:rFonts w:ascii="Aptos" w:hAnsi="Aptos"/>
                <w:b w:val="0"/>
                <w:sz w:val="17"/>
              </w:rPr>
              <w:t>3. Score</w:t>
            </w:r>
          </w:p>
        </w:tc>
        <w:tc>
          <w:tcPr>
            <w:tcW w:type="dxa" w:w="2045"/>
            <w:vAlign w:val="center"/>
          </w:tcPr>
          <w:p>
            <w:r/>
            <w:r>
              <w:rPr>
                <w:rFonts w:ascii="Aptos" w:hAnsi="Aptos"/>
                <w:b w:val="0"/>
                <w:sz w:val="17"/>
              </w:rPr>
              <w:t>ICP + evidence</w:t>
            </w:r>
          </w:p>
        </w:tc>
        <w:tc>
          <w:tcPr>
            <w:tcW w:type="dxa" w:w="2045"/>
            <w:vAlign w:val="center"/>
          </w:tcPr>
          <w:p>
            <w:r/>
            <w:r>
              <w:rPr>
                <w:rFonts w:ascii="Aptos" w:hAnsi="Aptos"/>
                <w:b w:val="0"/>
                <w:sz w:val="17"/>
              </w:rPr>
              <w:t>Fit/intent scoring</w:t>
            </w:r>
          </w:p>
        </w:tc>
        <w:tc>
          <w:tcPr>
            <w:tcW w:type="dxa" w:w="2045"/>
            <w:vAlign w:val="center"/>
          </w:tcPr>
          <w:p>
            <w:r/>
            <w:r>
              <w:rPr>
                <w:rFonts w:ascii="Aptos" w:hAnsi="Aptos"/>
                <w:b w:val="0"/>
                <w:sz w:val="17"/>
              </w:rPr>
              <w:t>Adjust rules</w:t>
            </w:r>
          </w:p>
        </w:tc>
        <w:tc>
          <w:tcPr>
            <w:tcW w:type="dxa" w:w="2045"/>
            <w:vAlign w:val="center"/>
          </w:tcPr>
          <w:p>
            <w:r/>
            <w:r>
              <w:rPr>
                <w:rFonts w:ascii="Aptos" w:hAnsi="Aptos"/>
                <w:b w:val="0"/>
                <w:sz w:val="17"/>
              </w:rPr>
              <w:t>Priority tiers</w:t>
            </w:r>
          </w:p>
        </w:tc>
      </w:tr>
      <w:tr>
        <w:tc>
          <w:tcPr>
            <w:tcW w:type="dxa" w:w="2045"/>
            <w:vAlign w:val="center"/>
          </w:tcPr>
          <w:p>
            <w:r/>
            <w:r>
              <w:rPr>
                <w:rFonts w:ascii="Aptos" w:hAnsi="Aptos"/>
                <w:b w:val="0"/>
                <w:sz w:val="17"/>
              </w:rPr>
              <w:t>4. Generate</w:t>
            </w:r>
          </w:p>
        </w:tc>
        <w:tc>
          <w:tcPr>
            <w:tcW w:type="dxa" w:w="2045"/>
            <w:vAlign w:val="center"/>
          </w:tcPr>
          <w:p>
            <w:r/>
            <w:r>
              <w:rPr>
                <w:rFonts w:ascii="Aptos" w:hAnsi="Aptos"/>
                <w:b w:val="0"/>
                <w:sz w:val="17"/>
              </w:rPr>
              <w:t>Campaign brief + lead context</w:t>
            </w:r>
          </w:p>
        </w:tc>
        <w:tc>
          <w:tcPr>
            <w:tcW w:type="dxa" w:w="2045"/>
            <w:vAlign w:val="center"/>
          </w:tcPr>
          <w:p>
            <w:r/>
            <w:r>
              <w:rPr>
                <w:rFonts w:ascii="Aptos" w:hAnsi="Aptos"/>
                <w:b w:val="0"/>
                <w:sz w:val="17"/>
              </w:rPr>
              <w:t>Email generation + QA</w:t>
            </w:r>
          </w:p>
        </w:tc>
        <w:tc>
          <w:tcPr>
            <w:tcW w:type="dxa" w:w="2045"/>
            <w:vAlign w:val="center"/>
          </w:tcPr>
          <w:p>
            <w:r/>
            <w:r>
              <w:rPr>
                <w:rFonts w:ascii="Aptos" w:hAnsi="Aptos"/>
                <w:b w:val="0"/>
                <w:sz w:val="17"/>
              </w:rPr>
              <w:t>Approve templates/sample</w:t>
            </w:r>
          </w:p>
        </w:tc>
        <w:tc>
          <w:tcPr>
            <w:tcW w:type="dxa" w:w="2045"/>
            <w:vAlign w:val="center"/>
          </w:tcPr>
          <w:p>
            <w:r/>
            <w:r>
              <w:rPr>
                <w:rFonts w:ascii="Aptos" w:hAnsi="Aptos"/>
                <w:b w:val="0"/>
                <w:sz w:val="17"/>
              </w:rPr>
              <w:t>Sequence-ready copy</w:t>
            </w:r>
          </w:p>
        </w:tc>
      </w:tr>
      <w:tr>
        <w:tc>
          <w:tcPr>
            <w:tcW w:type="dxa" w:w="2045"/>
            <w:vAlign w:val="center"/>
          </w:tcPr>
          <w:p>
            <w:r/>
            <w:r>
              <w:rPr>
                <w:rFonts w:ascii="Aptos" w:hAnsi="Aptos"/>
                <w:b w:val="0"/>
                <w:sz w:val="17"/>
              </w:rPr>
              <w:t>5. Send</w:t>
            </w:r>
          </w:p>
        </w:tc>
        <w:tc>
          <w:tcPr>
            <w:tcW w:type="dxa" w:w="2045"/>
            <w:vAlign w:val="center"/>
          </w:tcPr>
          <w:p>
            <w:r/>
            <w:r>
              <w:rPr>
                <w:rFonts w:ascii="Aptos" w:hAnsi="Aptos"/>
                <w:b w:val="0"/>
                <w:sz w:val="17"/>
              </w:rPr>
              <w:t>Connected mailbox</w:t>
            </w:r>
          </w:p>
        </w:tc>
        <w:tc>
          <w:tcPr>
            <w:tcW w:type="dxa" w:w="2045"/>
            <w:vAlign w:val="center"/>
          </w:tcPr>
          <w:p>
            <w:r/>
            <w:r>
              <w:rPr>
                <w:rFonts w:ascii="Aptos" w:hAnsi="Aptos"/>
                <w:b w:val="0"/>
                <w:sz w:val="17"/>
              </w:rPr>
              <w:t>Scheduling + throttling</w:t>
            </w:r>
          </w:p>
        </w:tc>
        <w:tc>
          <w:tcPr>
            <w:tcW w:type="dxa" w:w="2045"/>
            <w:vAlign w:val="center"/>
          </w:tcPr>
          <w:p>
            <w:r/>
            <w:r>
              <w:rPr>
                <w:rFonts w:ascii="Aptos" w:hAnsi="Aptos"/>
                <w:b w:val="0"/>
                <w:sz w:val="17"/>
              </w:rPr>
              <w:t>Monitor</w:t>
            </w:r>
          </w:p>
        </w:tc>
        <w:tc>
          <w:tcPr>
            <w:tcW w:type="dxa" w:w="2045"/>
            <w:vAlign w:val="center"/>
          </w:tcPr>
          <w:p>
            <w:r/>
            <w:r>
              <w:rPr>
                <w:rFonts w:ascii="Aptos" w:hAnsi="Aptos"/>
                <w:b w:val="0"/>
                <w:sz w:val="17"/>
              </w:rPr>
              <w:t>Outbound events</w:t>
            </w:r>
          </w:p>
        </w:tc>
      </w:tr>
      <w:tr>
        <w:tc>
          <w:tcPr>
            <w:tcW w:type="dxa" w:w="2045"/>
            <w:vAlign w:val="center"/>
          </w:tcPr>
          <w:p>
            <w:r/>
            <w:r>
              <w:rPr>
                <w:rFonts w:ascii="Aptos" w:hAnsi="Aptos"/>
                <w:b w:val="0"/>
                <w:sz w:val="17"/>
              </w:rPr>
              <w:t>6. Detect</w:t>
            </w:r>
          </w:p>
        </w:tc>
        <w:tc>
          <w:tcPr>
            <w:tcW w:type="dxa" w:w="2045"/>
            <w:vAlign w:val="center"/>
          </w:tcPr>
          <w:p>
            <w:r/>
            <w:r>
              <w:rPr>
                <w:rFonts w:ascii="Aptos" w:hAnsi="Aptos"/>
                <w:b w:val="0"/>
                <w:sz w:val="17"/>
              </w:rPr>
              <w:t>Mailbox events</w:t>
            </w:r>
          </w:p>
        </w:tc>
        <w:tc>
          <w:tcPr>
            <w:tcW w:type="dxa" w:w="2045"/>
            <w:vAlign w:val="center"/>
          </w:tcPr>
          <w:p>
            <w:r/>
            <w:r>
              <w:rPr>
                <w:rFonts w:ascii="Aptos" w:hAnsi="Aptos"/>
                <w:b w:val="0"/>
                <w:sz w:val="17"/>
              </w:rPr>
              <w:t>Threading + parsing</w:t>
            </w:r>
          </w:p>
        </w:tc>
        <w:tc>
          <w:tcPr>
            <w:tcW w:type="dxa" w:w="2045"/>
            <w:vAlign w:val="center"/>
          </w:tcPr>
          <w:p>
            <w:r/>
            <w:r>
              <w:rPr>
                <w:rFonts w:ascii="Aptos" w:hAnsi="Aptos"/>
                <w:b w:val="0"/>
                <w:sz w:val="17"/>
              </w:rPr>
              <w:t>Review edge cases</w:t>
            </w:r>
          </w:p>
        </w:tc>
        <w:tc>
          <w:tcPr>
            <w:tcW w:type="dxa" w:w="2045"/>
            <w:vAlign w:val="center"/>
          </w:tcPr>
          <w:p>
            <w:r/>
            <w:r>
              <w:rPr>
                <w:rFonts w:ascii="Aptos" w:hAnsi="Aptos"/>
                <w:b w:val="0"/>
                <w:sz w:val="17"/>
              </w:rPr>
              <w:t>Conversation</w:t>
            </w:r>
          </w:p>
        </w:tc>
      </w:tr>
      <w:tr>
        <w:tc>
          <w:tcPr>
            <w:tcW w:type="dxa" w:w="2045"/>
            <w:vAlign w:val="center"/>
          </w:tcPr>
          <w:p>
            <w:r/>
            <w:r>
              <w:rPr>
                <w:rFonts w:ascii="Aptos" w:hAnsi="Aptos"/>
                <w:b w:val="0"/>
                <w:sz w:val="17"/>
              </w:rPr>
              <w:t>7. Understand</w:t>
            </w:r>
          </w:p>
        </w:tc>
        <w:tc>
          <w:tcPr>
            <w:tcW w:type="dxa" w:w="2045"/>
            <w:vAlign w:val="center"/>
          </w:tcPr>
          <w:p>
            <w:r/>
            <w:r>
              <w:rPr>
                <w:rFonts w:ascii="Aptos" w:hAnsi="Aptos"/>
                <w:b w:val="0"/>
                <w:sz w:val="17"/>
              </w:rPr>
              <w:t>Reply text</w:t>
            </w:r>
          </w:p>
        </w:tc>
        <w:tc>
          <w:tcPr>
            <w:tcW w:type="dxa" w:w="2045"/>
            <w:vAlign w:val="center"/>
          </w:tcPr>
          <w:p>
            <w:r/>
            <w:r>
              <w:rPr>
                <w:rFonts w:ascii="Aptos" w:hAnsi="Aptos"/>
                <w:b w:val="0"/>
                <w:sz w:val="17"/>
              </w:rPr>
              <w:t>Intent/entity classification</w:t>
            </w:r>
          </w:p>
        </w:tc>
        <w:tc>
          <w:tcPr>
            <w:tcW w:type="dxa" w:w="2045"/>
            <w:vAlign w:val="center"/>
          </w:tcPr>
          <w:p>
            <w:r/>
            <w:r>
              <w:rPr>
                <w:rFonts w:ascii="Aptos" w:hAnsi="Aptos"/>
                <w:b w:val="0"/>
                <w:sz w:val="17"/>
              </w:rPr>
              <w:t>Correct if needed</w:t>
            </w:r>
          </w:p>
        </w:tc>
        <w:tc>
          <w:tcPr>
            <w:tcW w:type="dxa" w:w="2045"/>
            <w:vAlign w:val="center"/>
          </w:tcPr>
          <w:p>
            <w:r/>
            <w:r>
              <w:rPr>
                <w:rFonts w:ascii="Aptos" w:hAnsi="Aptos"/>
                <w:b w:val="0"/>
                <w:sz w:val="17"/>
              </w:rPr>
              <w:t>Lead state</w:t>
            </w:r>
          </w:p>
        </w:tc>
      </w:tr>
      <w:tr>
        <w:tc>
          <w:tcPr>
            <w:tcW w:type="dxa" w:w="2045"/>
            <w:vAlign w:val="center"/>
          </w:tcPr>
          <w:p>
            <w:r/>
            <w:r>
              <w:rPr>
                <w:rFonts w:ascii="Aptos" w:hAnsi="Aptos"/>
                <w:b w:val="0"/>
                <w:sz w:val="17"/>
              </w:rPr>
              <w:t>8. Act</w:t>
            </w:r>
          </w:p>
        </w:tc>
        <w:tc>
          <w:tcPr>
            <w:tcW w:type="dxa" w:w="2045"/>
            <w:vAlign w:val="center"/>
          </w:tcPr>
          <w:p>
            <w:r/>
            <w:r>
              <w:rPr>
                <w:rFonts w:ascii="Aptos" w:hAnsi="Aptos"/>
                <w:b w:val="0"/>
                <w:sz w:val="17"/>
              </w:rPr>
              <w:t>Intent + rules</w:t>
            </w:r>
          </w:p>
        </w:tc>
        <w:tc>
          <w:tcPr>
            <w:tcW w:type="dxa" w:w="2045"/>
            <w:vAlign w:val="center"/>
          </w:tcPr>
          <w:p>
            <w:r/>
            <w:r>
              <w:rPr>
                <w:rFonts w:ascii="Aptos" w:hAnsi="Aptos"/>
                <w:b w:val="0"/>
                <w:sz w:val="17"/>
              </w:rPr>
              <w:t>Stop/branch/task/book</w:t>
            </w:r>
          </w:p>
        </w:tc>
        <w:tc>
          <w:tcPr>
            <w:tcW w:type="dxa" w:w="2045"/>
            <w:vAlign w:val="center"/>
          </w:tcPr>
          <w:p>
            <w:r/>
            <w:r>
              <w:rPr>
                <w:rFonts w:ascii="Aptos" w:hAnsi="Aptos"/>
                <w:b w:val="0"/>
                <w:sz w:val="17"/>
              </w:rPr>
              <w:t>Handle meaningful conversations</w:t>
            </w:r>
          </w:p>
        </w:tc>
        <w:tc>
          <w:tcPr>
            <w:tcW w:type="dxa" w:w="2045"/>
            <w:vAlign w:val="center"/>
          </w:tcPr>
          <w:p>
            <w:r/>
            <w:r>
              <w:rPr>
                <w:rFonts w:ascii="Aptos" w:hAnsi="Aptos"/>
                <w:b w:val="0"/>
                <w:sz w:val="17"/>
              </w:rPr>
              <w:t>Next action</w:t>
            </w:r>
          </w:p>
        </w:tc>
      </w:tr>
      <w:tr>
        <w:tc>
          <w:tcPr>
            <w:tcW w:type="dxa" w:w="2045"/>
            <w:vAlign w:val="center"/>
          </w:tcPr>
          <w:p>
            <w:r/>
            <w:r>
              <w:rPr>
                <w:rFonts w:ascii="Aptos" w:hAnsi="Aptos"/>
                <w:b w:val="0"/>
                <w:sz w:val="17"/>
              </w:rPr>
              <w:t>9. Pipeline</w:t>
            </w:r>
          </w:p>
        </w:tc>
        <w:tc>
          <w:tcPr>
            <w:tcW w:type="dxa" w:w="2045"/>
            <w:vAlign w:val="center"/>
          </w:tcPr>
          <w:p>
            <w:r/>
            <w:r>
              <w:rPr>
                <w:rFonts w:ascii="Aptos" w:hAnsi="Aptos"/>
                <w:b w:val="0"/>
                <w:sz w:val="17"/>
              </w:rPr>
              <w:t>Opportunity signals</w:t>
            </w:r>
          </w:p>
        </w:tc>
        <w:tc>
          <w:tcPr>
            <w:tcW w:type="dxa" w:w="2045"/>
            <w:vAlign w:val="center"/>
          </w:tcPr>
          <w:p>
            <w:r/>
            <w:r>
              <w:rPr>
                <w:rFonts w:ascii="Aptos" w:hAnsi="Aptos"/>
                <w:b w:val="0"/>
                <w:sz w:val="17"/>
              </w:rPr>
              <w:t>Stage/task automation</w:t>
            </w:r>
          </w:p>
        </w:tc>
        <w:tc>
          <w:tcPr>
            <w:tcW w:type="dxa" w:w="2045"/>
            <w:vAlign w:val="center"/>
          </w:tcPr>
          <w:p>
            <w:r/>
            <w:r>
              <w:rPr>
                <w:rFonts w:ascii="Aptos" w:hAnsi="Aptos"/>
                <w:b w:val="0"/>
                <w:sz w:val="17"/>
              </w:rPr>
              <w:t>Negotiate/close</w:t>
            </w:r>
          </w:p>
        </w:tc>
        <w:tc>
          <w:tcPr>
            <w:tcW w:type="dxa" w:w="2045"/>
            <w:vAlign w:val="center"/>
          </w:tcPr>
          <w:p>
            <w:r/>
            <w:r>
              <w:rPr>
                <w:rFonts w:ascii="Aptos" w:hAnsi="Aptos"/>
                <w:b w:val="0"/>
                <w:sz w:val="17"/>
              </w:rPr>
              <w:t>Deal record</w:t>
            </w:r>
          </w:p>
        </w:tc>
      </w:tr>
      <w:tr>
        <w:tc>
          <w:tcPr>
            <w:tcW w:type="dxa" w:w="2045"/>
            <w:vAlign w:val="center"/>
          </w:tcPr>
          <w:p>
            <w:r/>
            <w:r>
              <w:rPr>
                <w:rFonts w:ascii="Aptos" w:hAnsi="Aptos"/>
                <w:b w:val="0"/>
                <w:sz w:val="17"/>
              </w:rPr>
              <w:t>10. Learn</w:t>
            </w:r>
          </w:p>
        </w:tc>
        <w:tc>
          <w:tcPr>
            <w:tcW w:type="dxa" w:w="2045"/>
            <w:vAlign w:val="center"/>
          </w:tcPr>
          <w:p>
            <w:r/>
            <w:r>
              <w:rPr>
                <w:rFonts w:ascii="Aptos" w:hAnsi="Aptos"/>
                <w:b w:val="0"/>
                <w:sz w:val="17"/>
              </w:rPr>
              <w:t>Outcomes</w:t>
            </w:r>
          </w:p>
        </w:tc>
        <w:tc>
          <w:tcPr>
            <w:tcW w:type="dxa" w:w="2045"/>
            <w:vAlign w:val="center"/>
          </w:tcPr>
          <w:p>
            <w:r/>
            <w:r>
              <w:rPr>
                <w:rFonts w:ascii="Aptos" w:hAnsi="Aptos"/>
                <w:b w:val="0"/>
                <w:sz w:val="17"/>
              </w:rPr>
              <w:t>Analytics + experiments</w:t>
            </w:r>
          </w:p>
        </w:tc>
        <w:tc>
          <w:tcPr>
            <w:tcW w:type="dxa" w:w="2045"/>
            <w:vAlign w:val="center"/>
          </w:tcPr>
          <w:p>
            <w:r/>
            <w:r>
              <w:rPr>
                <w:rFonts w:ascii="Aptos" w:hAnsi="Aptos"/>
                <w:b w:val="0"/>
                <w:sz w:val="17"/>
              </w:rPr>
              <w:t>Tune ICP/copy</w:t>
            </w:r>
          </w:p>
        </w:tc>
        <w:tc>
          <w:tcPr>
            <w:tcW w:type="dxa" w:w="2045"/>
            <w:vAlign w:val="center"/>
          </w:tcPr>
          <w:p>
            <w:r/>
            <w:r>
              <w:rPr>
                <w:rFonts w:ascii="Aptos" w:hAnsi="Aptos"/>
                <w:b w:val="0"/>
                <w:sz w:val="17"/>
              </w:rPr>
              <w:t>Improved playbooks</w:t>
            </w:r>
          </w:p>
        </w:tc>
      </w:tr>
    </w:tbl>
    <w:p>
      <w:pPr>
        <w:pStyle w:val="Heading2"/>
      </w:pPr>
      <w:r>
        <w:t>North-star user experience</w:t>
      </w:r>
    </w:p>
    <w:p>
      <w:r>
        <w:t>A user should be able to create a campaign without learning a complicated CRM: upload leads, map fields, select a campaign objective, connect a mailbox, review generated messaging, launch, and then work primarily from a prioritized inbox and pipeline.</w:t>
      </w:r>
    </w:p>
    <w:p>
      <w:r>
        <w:br w:type="page"/>
      </w:r>
    </w:p>
    <w:p>
      <w:pPr>
        <w:pStyle w:val="Heading1"/>
      </w:pPr>
      <w:r>
        <w:t>4. Target Customers and Personas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CEBE7"/>
          </w:tcPr>
          <w:p>
            <w:r/>
            <w:r>
              <w:rPr>
                <w:rFonts w:ascii="Aptos" w:hAnsi="Aptos"/>
                <w:b/>
                <w:sz w:val="17"/>
              </w:rPr>
              <w:t>Persona</w:t>
            </w:r>
          </w:p>
        </w:tc>
        <w:tc>
          <w:tcPr>
            <w:tcW w:type="dxa" w:w="2556"/>
            <w:vAlign w:val="center"/>
            <w:shd w:fill="DCEBE7"/>
          </w:tcPr>
          <w:p>
            <w:r/>
            <w:r>
              <w:rPr>
                <w:rFonts w:ascii="Aptos" w:hAnsi="Aptos"/>
                <w:b/>
                <w:sz w:val="17"/>
              </w:rPr>
              <w:t>Problem</w:t>
            </w:r>
          </w:p>
        </w:tc>
        <w:tc>
          <w:tcPr>
            <w:tcW w:type="dxa" w:w="2556"/>
            <w:vAlign w:val="center"/>
            <w:shd w:fill="DCEBE7"/>
          </w:tcPr>
          <w:p>
            <w:r/>
            <w:r>
              <w:rPr>
                <w:rFonts w:ascii="Aptos" w:hAnsi="Aptos"/>
                <w:b/>
                <w:sz w:val="17"/>
              </w:rPr>
              <w:t>What they need</w:t>
            </w:r>
          </w:p>
        </w:tc>
        <w:tc>
          <w:tcPr>
            <w:tcW w:type="dxa" w:w="2556"/>
            <w:vAlign w:val="center"/>
            <w:shd w:fill="DCEBE7"/>
          </w:tcPr>
          <w:p>
            <w:r/>
            <w:r>
              <w:rPr>
                <w:rFonts w:ascii="Aptos" w:hAnsi="Aptos"/>
                <w:b/>
                <w:sz w:val="17"/>
              </w:rPr>
              <w:t>Key screens</w:t>
            </w:r>
          </w:p>
        </w:tc>
      </w:tr>
      <w:tr>
        <w:tc>
          <w:tcPr>
            <w:tcW w:type="dxa" w:w="2556"/>
            <w:vAlign w:val="center"/>
          </w:tcPr>
          <w:p>
            <w:r/>
            <w:r>
              <w:rPr>
                <w:rFonts w:ascii="Aptos" w:hAnsi="Aptos"/>
                <w:b w:val="0"/>
                <w:sz w:val="17"/>
              </w:rPr>
              <w:t>Founder / SMB owner</w:t>
            </w:r>
          </w:p>
        </w:tc>
        <w:tc>
          <w:tcPr>
            <w:tcW w:type="dxa" w:w="2556"/>
            <w:vAlign w:val="center"/>
          </w:tcPr>
          <w:p>
            <w:r/>
            <w:r>
              <w:rPr>
                <w:rFonts w:ascii="Aptos" w:hAnsi="Aptos"/>
                <w:b w:val="0"/>
                <w:sz w:val="17"/>
              </w:rPr>
              <w:t>No dedicated SDR operations</w:t>
            </w:r>
          </w:p>
        </w:tc>
        <w:tc>
          <w:tcPr>
            <w:tcW w:type="dxa" w:w="2556"/>
            <w:vAlign w:val="center"/>
          </w:tcPr>
          <w:p>
            <w:r/>
            <w:r>
              <w:rPr>
                <w:rFonts w:ascii="Aptos" w:hAnsi="Aptos"/>
                <w:b w:val="0"/>
                <w:sz w:val="17"/>
              </w:rPr>
              <w:t>Fast outbound + visibility</w:t>
            </w:r>
          </w:p>
        </w:tc>
        <w:tc>
          <w:tcPr>
            <w:tcW w:type="dxa" w:w="2556"/>
            <w:vAlign w:val="center"/>
          </w:tcPr>
          <w:p>
            <w:r/>
            <w:r>
              <w:rPr>
                <w:rFonts w:ascii="Aptos" w:hAnsi="Aptos"/>
                <w:b w:val="0"/>
                <w:sz w:val="17"/>
              </w:rPr>
              <w:t>Dashboard, Campaigns, Inbox, Pipeline</w:t>
            </w:r>
          </w:p>
        </w:tc>
      </w:tr>
      <w:tr>
        <w:tc>
          <w:tcPr>
            <w:tcW w:type="dxa" w:w="2556"/>
            <w:vAlign w:val="center"/>
          </w:tcPr>
          <w:p>
            <w:r/>
            <w:r>
              <w:rPr>
                <w:rFonts w:ascii="Aptos" w:hAnsi="Aptos"/>
                <w:b w:val="0"/>
                <w:sz w:val="17"/>
              </w:rPr>
              <w:t>SDR/BDR</w:t>
            </w:r>
          </w:p>
        </w:tc>
        <w:tc>
          <w:tcPr>
            <w:tcW w:type="dxa" w:w="2556"/>
            <w:vAlign w:val="center"/>
          </w:tcPr>
          <w:p>
            <w:r/>
            <w:r>
              <w:rPr>
                <w:rFonts w:ascii="Aptos" w:hAnsi="Aptos"/>
                <w:b w:val="0"/>
                <w:sz w:val="17"/>
              </w:rPr>
              <w:t>Manual prospect research + follow-up</w:t>
            </w:r>
          </w:p>
        </w:tc>
        <w:tc>
          <w:tcPr>
            <w:tcW w:type="dxa" w:w="2556"/>
            <w:vAlign w:val="center"/>
          </w:tcPr>
          <w:p>
            <w:r/>
            <w:r>
              <w:rPr>
                <w:rFonts w:ascii="Aptos" w:hAnsi="Aptos"/>
                <w:b w:val="0"/>
                <w:sz w:val="17"/>
              </w:rPr>
              <w:t>Prioritized tasks and reply context</w:t>
            </w:r>
          </w:p>
        </w:tc>
        <w:tc>
          <w:tcPr>
            <w:tcW w:type="dxa" w:w="2556"/>
            <w:vAlign w:val="center"/>
          </w:tcPr>
          <w:p>
            <w:r/>
            <w:r>
              <w:rPr>
                <w:rFonts w:ascii="Aptos" w:hAnsi="Aptos"/>
                <w:b w:val="0"/>
                <w:sz w:val="17"/>
              </w:rPr>
              <w:t>Today, Lead, Inbox, Sequence</w:t>
            </w:r>
          </w:p>
        </w:tc>
      </w:tr>
      <w:tr>
        <w:tc>
          <w:tcPr>
            <w:tcW w:type="dxa" w:w="2556"/>
            <w:vAlign w:val="center"/>
          </w:tcPr>
          <w:p>
            <w:r/>
            <w:r>
              <w:rPr>
                <w:rFonts w:ascii="Aptos" w:hAnsi="Aptos"/>
                <w:b w:val="0"/>
                <w:sz w:val="17"/>
              </w:rPr>
              <w:t>Sales manager</w:t>
            </w:r>
          </w:p>
        </w:tc>
        <w:tc>
          <w:tcPr>
            <w:tcW w:type="dxa" w:w="2556"/>
            <w:vAlign w:val="center"/>
          </w:tcPr>
          <w:p>
            <w:r/>
            <w:r>
              <w:rPr>
                <w:rFonts w:ascii="Aptos" w:hAnsi="Aptos"/>
                <w:b w:val="0"/>
                <w:sz w:val="17"/>
              </w:rPr>
              <w:t>Can't see why pipeline changes</w:t>
            </w:r>
          </w:p>
        </w:tc>
        <w:tc>
          <w:tcPr>
            <w:tcW w:type="dxa" w:w="2556"/>
            <w:vAlign w:val="center"/>
          </w:tcPr>
          <w:p>
            <w:r/>
            <w:r>
              <w:rPr>
                <w:rFonts w:ascii="Aptos" w:hAnsi="Aptos"/>
                <w:b w:val="0"/>
                <w:sz w:val="17"/>
              </w:rPr>
              <w:t>Team analytics + activity visibility</w:t>
            </w:r>
          </w:p>
        </w:tc>
        <w:tc>
          <w:tcPr>
            <w:tcW w:type="dxa" w:w="2556"/>
            <w:vAlign w:val="center"/>
          </w:tcPr>
          <w:p>
            <w:r/>
            <w:r>
              <w:rPr>
                <w:rFonts w:ascii="Aptos" w:hAnsi="Aptos"/>
                <w:b w:val="0"/>
                <w:sz w:val="17"/>
              </w:rPr>
              <w:t>Dashboard, Analytics, Team</w:t>
            </w:r>
          </w:p>
        </w:tc>
      </w:tr>
      <w:tr>
        <w:tc>
          <w:tcPr>
            <w:tcW w:type="dxa" w:w="2556"/>
            <w:vAlign w:val="center"/>
          </w:tcPr>
          <w:p>
            <w:r/>
            <w:r>
              <w:rPr>
                <w:rFonts w:ascii="Aptos" w:hAnsi="Aptos"/>
                <w:b w:val="0"/>
                <w:sz w:val="17"/>
              </w:rPr>
              <w:t>Agency</w:t>
            </w:r>
          </w:p>
        </w:tc>
        <w:tc>
          <w:tcPr>
            <w:tcW w:type="dxa" w:w="2556"/>
            <w:vAlign w:val="center"/>
          </w:tcPr>
          <w:p>
            <w:r/>
            <w:r>
              <w:rPr>
                <w:rFonts w:ascii="Aptos" w:hAnsi="Aptos"/>
                <w:b w:val="0"/>
                <w:sz w:val="17"/>
              </w:rPr>
              <w:t>Many clients/mailboxes/campaigns</w:t>
            </w:r>
          </w:p>
        </w:tc>
        <w:tc>
          <w:tcPr>
            <w:tcW w:type="dxa" w:w="2556"/>
            <w:vAlign w:val="center"/>
          </w:tcPr>
          <w:p>
            <w:r/>
            <w:r>
              <w:rPr>
                <w:rFonts w:ascii="Aptos" w:hAnsi="Aptos"/>
                <w:b w:val="0"/>
                <w:sz w:val="17"/>
              </w:rPr>
              <w:t>Multi-tenant workspaces and permissions</w:t>
            </w:r>
          </w:p>
        </w:tc>
        <w:tc>
          <w:tcPr>
            <w:tcW w:type="dxa" w:w="2556"/>
            <w:vAlign w:val="center"/>
          </w:tcPr>
          <w:p>
            <w:r/>
            <w:r>
              <w:rPr>
                <w:rFonts w:ascii="Aptos" w:hAnsi="Aptos"/>
                <w:b w:val="0"/>
                <w:sz w:val="17"/>
              </w:rPr>
              <w:t>Clients, Workspaces, Campaigns</w:t>
            </w:r>
          </w:p>
        </w:tc>
      </w:tr>
      <w:tr>
        <w:tc>
          <w:tcPr>
            <w:tcW w:type="dxa" w:w="2556"/>
            <w:vAlign w:val="center"/>
          </w:tcPr>
          <w:p>
            <w:r/>
            <w:r>
              <w:rPr>
                <w:rFonts w:ascii="Aptos" w:hAnsi="Aptos"/>
                <w:b w:val="0"/>
                <w:sz w:val="17"/>
              </w:rPr>
              <w:t>RevOps</w:t>
            </w:r>
          </w:p>
        </w:tc>
        <w:tc>
          <w:tcPr>
            <w:tcW w:type="dxa" w:w="2556"/>
            <w:vAlign w:val="center"/>
          </w:tcPr>
          <w:p>
            <w:r/>
            <w:r>
              <w:rPr>
                <w:rFonts w:ascii="Aptos" w:hAnsi="Aptos"/>
                <w:b w:val="0"/>
                <w:sz w:val="17"/>
              </w:rPr>
              <w:t>Data fragmentation</w:t>
            </w:r>
          </w:p>
        </w:tc>
        <w:tc>
          <w:tcPr>
            <w:tcW w:type="dxa" w:w="2556"/>
            <w:vAlign w:val="center"/>
          </w:tcPr>
          <w:p>
            <w:r/>
            <w:r>
              <w:rPr>
                <w:rFonts w:ascii="Aptos" w:hAnsi="Aptos"/>
                <w:b w:val="0"/>
                <w:sz w:val="17"/>
              </w:rPr>
              <w:t>Rules, integrations, clean records</w:t>
            </w:r>
          </w:p>
        </w:tc>
        <w:tc>
          <w:tcPr>
            <w:tcW w:type="dxa" w:w="2556"/>
            <w:vAlign w:val="center"/>
          </w:tcPr>
          <w:p>
            <w:r/>
            <w:r>
              <w:rPr>
                <w:rFonts w:ascii="Aptos" w:hAnsi="Aptos"/>
                <w:b w:val="0"/>
                <w:sz w:val="17"/>
              </w:rPr>
              <w:t>Data, Automations, Integrations</w:t>
            </w:r>
          </w:p>
        </w:tc>
      </w:tr>
    </w:tbl>
    <w:p>
      <w:pPr>
        <w:pStyle w:val="Heading2"/>
      </w:pPr>
      <w:r>
        <w:t>Ideal first ICP</w:t>
      </w:r>
    </w:p>
    <w:p>
      <w:pPr>
        <w:pStyle w:val="ListBullet"/>
      </w:pPr>
      <w:r>
        <w:t>B2B services, software, agencies, IT services, recruiting, consulting, cybersecurity, marketing, and other businesses where outbound email can initiate a sales conversation.</w:t>
      </w:r>
    </w:p>
    <w:p>
      <w:pPr>
        <w:pStyle w:val="ListBullet"/>
      </w:pPr>
      <w:r>
        <w:t>Teams of roughly 2–50 outbound sellers are a practical early segment.</w:t>
      </w:r>
    </w:p>
    <w:p>
      <w:pPr>
        <w:pStyle w:val="ListBullet"/>
      </w:pPr>
      <w:r>
        <w:t>Customers with their own lead lists are preferable for the first release because building a proprietary lead database is a separate data business.</w:t>
      </w:r>
    </w:p>
    <w:p>
      <w:pPr>
        <w:pStyle w:val="Heading2"/>
      </w:pPr>
      <w:r>
        <w:t>Buying triggers</w:t>
      </w:r>
    </w:p>
    <w:p>
      <w:pPr>
        <w:pStyle w:val="ListBullet"/>
      </w:pPr>
      <w:r>
        <w:t>Existing SDRs spend significant time researching and following up.</w:t>
      </w:r>
    </w:p>
    <w:p>
      <w:pPr>
        <w:pStyle w:val="ListBullet"/>
      </w:pPr>
      <w:r>
        <w:t>Leads are currently managed in spreadsheets + Gmail/Outlook + a CRM.</w:t>
      </w:r>
    </w:p>
    <w:p>
      <w:pPr>
        <w:pStyle w:val="ListBullet"/>
      </w:pPr>
      <w:r>
        <w:t>Management wants campaign-level attribution and visibility.</w:t>
      </w:r>
    </w:p>
    <w:p>
      <w:pPr>
        <w:pStyle w:val="ListBullet"/>
      </w:pPr>
      <w:r>
        <w:t>The business already has a defined ICP and sales offer.</w:t>
      </w:r>
    </w:p>
    <w:p>
      <w:r>
        <w:br w:type="page"/>
      </w:r>
    </w:p>
    <w:p>
      <w:pPr>
        <w:pStyle w:val="Heading1"/>
      </w:pPr>
      <w:r>
        <w:t>5. End-to-End User Workflow</w:t>
      </w:r>
    </w:p>
    <w:p>
      <w:pPr>
        <w:pStyle w:val="Heading2"/>
      </w:pPr>
      <w:r>
        <w:t>A. Workspace setup</w:t>
      </w:r>
    </w:p>
    <w:p>
      <w:pPr>
        <w:pStyle w:val="ListNumber"/>
      </w:pPr>
      <w:r>
        <w:t>Create organization/workspace and invite users.</w:t>
      </w:r>
    </w:p>
    <w:p>
      <w:pPr>
        <w:pStyle w:val="ListNumber"/>
      </w:pPr>
      <w:r>
        <w:t>Configure company profile, products/services, ICP, tone, prohibited claims, and approved proof points.</w:t>
      </w:r>
    </w:p>
    <w:p>
      <w:pPr>
        <w:pStyle w:val="ListNumber"/>
      </w:pPr>
      <w:r>
        <w:t>Connect Google Workspace and/or Microsoft 365 mailbox.</w:t>
      </w:r>
    </w:p>
    <w:p>
      <w:pPr>
        <w:pStyle w:val="ListNumber"/>
      </w:pPr>
      <w:r>
        <w:t>Connect calendar.</w:t>
      </w:r>
    </w:p>
    <w:p>
      <w:pPr>
        <w:pStyle w:val="ListNumber"/>
      </w:pPr>
      <w:r>
        <w:t>Configure sending domains, authentication checks, sending limits, unsubscribe/suppression settings.</w:t>
      </w:r>
    </w:p>
    <w:p>
      <w:pPr>
        <w:pStyle w:val="Heading2"/>
      </w:pPr>
      <w:r>
        <w:t>B. Lead import</w:t>
      </w:r>
    </w:p>
    <w:p>
      <w:pPr>
        <w:pStyle w:val="ListNumber"/>
      </w:pPr>
      <w:r>
        <w:t>Upload CSV/XLSX.</w:t>
      </w:r>
    </w:p>
    <w:p>
      <w:pPr>
        <w:pStyle w:val="ListNumber"/>
      </w:pPr>
      <w:r>
        <w:t>Detect columns automatically: first name, last name, email, company, title, website, phone, LinkedIn URL, industry, location, etc.</w:t>
      </w:r>
    </w:p>
    <w:p>
      <w:pPr>
        <w:pStyle w:val="ListNumber"/>
      </w:pPr>
      <w:r>
        <w:t>Show a mapping preview and validation errors.</w:t>
      </w:r>
    </w:p>
    <w:p>
      <w:pPr>
        <w:pStyle w:val="ListNumber"/>
      </w:pPr>
      <w:r>
        <w:t>Deduplicate against workspace contacts and suppression lists.</w:t>
      </w:r>
    </w:p>
    <w:p>
      <w:pPr>
        <w:pStyle w:val="ListNumber"/>
      </w:pPr>
      <w:r>
        <w:t>Optionally enrich missing company/person fields.</w:t>
      </w:r>
    </w:p>
    <w:p>
      <w:pPr>
        <w:pStyle w:val="Heading2"/>
      </w:pPr>
      <w:r>
        <w:t>C. Campaign creation</w:t>
      </w:r>
    </w:p>
    <w:p>
      <w:pPr>
        <w:pStyle w:val="ListNumber"/>
      </w:pPr>
      <w:r>
        <w:t>Select target segment and campaign objective.</w:t>
      </w:r>
    </w:p>
    <w:p>
      <w:pPr>
        <w:pStyle w:val="ListNumber"/>
      </w:pPr>
      <w:r>
        <w:t>Define value proposition and CTA.</w:t>
      </w:r>
    </w:p>
    <w:p>
      <w:pPr>
        <w:pStyle w:val="ListNumber"/>
      </w:pPr>
      <w:r>
        <w:t>Choose sequence length and sending window.</w:t>
      </w:r>
    </w:p>
    <w:p>
      <w:pPr>
        <w:pStyle w:val="ListNumber"/>
      </w:pPr>
      <w:r>
        <w:t>Generate draft sequence and personalization fields.</w:t>
      </w:r>
    </w:p>
    <w:p>
      <w:pPr>
        <w:pStyle w:val="ListNumber"/>
      </w:pPr>
      <w:r>
        <w:t>Run AI QA: unsupported claims, missing variables, excessive length, risky wording, and compliance checks.</w:t>
      </w:r>
    </w:p>
    <w:p>
      <w:pPr>
        <w:pStyle w:val="ListNumber"/>
      </w:pPr>
      <w:r>
        <w:t>Require approval before first launch.</w:t>
      </w:r>
    </w:p>
    <w:p>
      <w:pPr>
        <w:pStyle w:val="Heading2"/>
      </w:pPr>
      <w:r>
        <w:t>D. Execution</w:t>
      </w:r>
    </w:p>
    <w:p>
      <w:pPr>
        <w:pStyle w:val="ListNumber"/>
      </w:pPr>
      <w:r>
        <w:t>Scheduler selects eligible leads and a connected mailbox.</w:t>
      </w:r>
    </w:p>
    <w:p>
      <w:pPr>
        <w:pStyle w:val="ListNumber"/>
      </w:pPr>
      <w:r>
        <w:t>Send through the mailbox provider/API.</w:t>
      </w:r>
    </w:p>
    <w:p>
      <w:pPr>
        <w:pStyle w:val="ListNumber"/>
      </w:pPr>
      <w:r>
        <w:t>Record immutable event: sent, provider ID, thread ID, campaign, step, timestamp.</w:t>
      </w:r>
    </w:p>
    <w:p>
      <w:pPr>
        <w:pStyle w:val="ListNumber"/>
      </w:pPr>
      <w:r>
        <w:t>Apply stop conditions and wait rules.</w:t>
      </w:r>
    </w:p>
    <w:p>
      <w:pPr>
        <w:pStyle w:val="Heading2"/>
      </w:pPr>
      <w:r>
        <w:t>E. Reply → pipeline</w:t>
      </w:r>
    </w:p>
    <w:p>
      <w:pPr>
        <w:pStyle w:val="ListNumber"/>
      </w:pPr>
      <w:r>
        <w:t>Receive webhook/push notification.</w:t>
      </w:r>
    </w:p>
    <w:p>
      <w:pPr>
        <w:pStyle w:val="ListNumber"/>
      </w:pPr>
      <w:r>
        <w:t>Fetch the message/thread.</w:t>
      </w:r>
    </w:p>
    <w:p>
      <w:pPr>
        <w:pStyle w:val="ListNumber"/>
      </w:pPr>
      <w:r>
        <w:t>Match sender to contact and campaign.</w:t>
      </w:r>
    </w:p>
    <w:p>
      <w:pPr>
        <w:pStyle w:val="ListNumber"/>
      </w:pPr>
      <w:r>
        <w:t>Classify intent and extract entities such as meeting request, timing, objection, product interest, and unsubscribe.</w:t>
      </w:r>
    </w:p>
    <w:p>
      <w:pPr>
        <w:pStyle w:val="ListNumber"/>
      </w:pPr>
      <w:r>
        <w:t>Stop or branch sequence.</w:t>
      </w:r>
    </w:p>
    <w:p>
      <w:pPr>
        <w:pStyle w:val="ListNumber"/>
      </w:pPr>
      <w:r>
        <w:t>Create/update opportunity and task when configured.</w:t>
      </w:r>
    </w:p>
    <w:p>
      <w:pPr>
        <w:pStyle w:val="ListNumber"/>
      </w:pPr>
      <w:r>
        <w:t>Notify or assign the appropriate salesperson.</w:t>
      </w:r>
    </w:p>
    <w:p>
      <w:r>
        <w:br w:type="page"/>
      </w:r>
    </w:p>
    <w:p>
      <w:pPr>
        <w:pStyle w:val="Heading1"/>
      </w:pPr>
      <w:r>
        <w:t>6. Lead Data Model</w:t>
      </w:r>
    </w:p>
    <w:p>
      <w:pPr>
        <w:pStyle w:val="Heading2"/>
      </w:pPr>
      <w:r>
        <w:t>Core entities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BE7"/>
          </w:tcPr>
          <w:p>
            <w:r/>
            <w:r>
              <w:rPr>
                <w:rFonts w:ascii="Aptos" w:hAnsi="Aptos"/>
                <w:b/>
                <w:sz w:val="17"/>
              </w:rPr>
              <w:t>Entity</w:t>
            </w:r>
          </w:p>
        </w:tc>
        <w:tc>
          <w:tcPr>
            <w:tcW w:type="dxa" w:w="3408"/>
            <w:vAlign w:val="center"/>
            <w:shd w:fill="DCEBE7"/>
          </w:tcPr>
          <w:p>
            <w:r/>
            <w:r>
              <w:rPr>
                <w:rFonts w:ascii="Aptos" w:hAnsi="Aptos"/>
                <w:b/>
                <w:sz w:val="17"/>
              </w:rPr>
              <w:t>Purpose</w:t>
            </w:r>
          </w:p>
        </w:tc>
        <w:tc>
          <w:tcPr>
            <w:tcW w:type="dxa" w:w="3408"/>
            <w:vAlign w:val="center"/>
            <w:shd w:fill="DCEBE7"/>
          </w:tcPr>
          <w:p>
            <w:r/>
            <w:r>
              <w:rPr>
                <w:rFonts w:ascii="Aptos" w:hAnsi="Aptos"/>
                <w:b/>
                <w:sz w:val="17"/>
              </w:rPr>
              <w:t>Important fields</w:t>
            </w:r>
          </w:p>
        </w:tc>
      </w:tr>
      <w:tr>
        <w:tc>
          <w:tcPr>
            <w:tcW w:type="dxa" w:w="3408"/>
            <w:vAlign w:val="center"/>
          </w:tcPr>
          <w:p>
            <w:r/>
            <w:r>
              <w:rPr>
                <w:rFonts w:ascii="Aptos" w:hAnsi="Aptos"/>
                <w:b w:val="0"/>
                <w:sz w:val="17"/>
              </w:rPr>
              <w:t>Organization</w:t>
            </w:r>
          </w:p>
        </w:tc>
        <w:tc>
          <w:tcPr>
            <w:tcW w:type="dxa" w:w="3408"/>
            <w:vAlign w:val="center"/>
          </w:tcPr>
          <w:p>
            <w:r/>
            <w:r>
              <w:rPr>
                <w:rFonts w:ascii="Aptos" w:hAnsi="Aptos"/>
                <w:b w:val="0"/>
                <w:sz w:val="17"/>
              </w:rPr>
              <w:t>Tenant boundary</w:t>
            </w:r>
          </w:p>
        </w:tc>
        <w:tc>
          <w:tcPr>
            <w:tcW w:type="dxa" w:w="3408"/>
            <w:vAlign w:val="center"/>
          </w:tcPr>
          <w:p>
            <w:r/>
            <w:r>
              <w:rPr>
                <w:rFonts w:ascii="Aptos" w:hAnsi="Aptos"/>
                <w:b w:val="0"/>
                <w:sz w:val="17"/>
              </w:rPr>
              <w:t>id, name, plan, settings, compliance</w:t>
            </w:r>
          </w:p>
        </w:tc>
      </w:tr>
      <w:tr>
        <w:tc>
          <w:tcPr>
            <w:tcW w:type="dxa" w:w="3408"/>
            <w:vAlign w:val="center"/>
          </w:tcPr>
          <w:p>
            <w:r/>
            <w:r>
              <w:rPr>
                <w:rFonts w:ascii="Aptos" w:hAnsi="Aptos"/>
                <w:b w:val="0"/>
                <w:sz w:val="17"/>
              </w:rPr>
              <w:t>User</w:t>
            </w:r>
          </w:p>
        </w:tc>
        <w:tc>
          <w:tcPr>
            <w:tcW w:type="dxa" w:w="3408"/>
            <w:vAlign w:val="center"/>
          </w:tcPr>
          <w:p>
            <w:r/>
            <w:r>
              <w:rPr>
                <w:rFonts w:ascii="Aptos" w:hAnsi="Aptos"/>
                <w:b w:val="0"/>
                <w:sz w:val="17"/>
              </w:rPr>
              <w:t>Person using product</w:t>
            </w:r>
          </w:p>
        </w:tc>
        <w:tc>
          <w:tcPr>
            <w:tcW w:type="dxa" w:w="3408"/>
            <w:vAlign w:val="center"/>
          </w:tcPr>
          <w:p>
            <w:r/>
            <w:r>
              <w:rPr>
                <w:rFonts w:ascii="Aptos" w:hAnsi="Aptos"/>
                <w:b w:val="0"/>
                <w:sz w:val="17"/>
              </w:rPr>
              <w:t>role, permissions, timezone</w:t>
            </w:r>
          </w:p>
        </w:tc>
      </w:tr>
      <w:tr>
        <w:tc>
          <w:tcPr>
            <w:tcW w:type="dxa" w:w="3408"/>
            <w:vAlign w:val="center"/>
          </w:tcPr>
          <w:p>
            <w:r/>
            <w:r>
              <w:rPr>
                <w:rFonts w:ascii="Aptos" w:hAnsi="Aptos"/>
                <w:b w:val="0"/>
                <w:sz w:val="17"/>
              </w:rPr>
              <w:t>Account</w:t>
            </w:r>
          </w:p>
        </w:tc>
        <w:tc>
          <w:tcPr>
            <w:tcW w:type="dxa" w:w="3408"/>
            <w:vAlign w:val="center"/>
          </w:tcPr>
          <w:p>
            <w:r/>
            <w:r>
              <w:rPr>
                <w:rFonts w:ascii="Aptos" w:hAnsi="Aptos"/>
                <w:b w:val="0"/>
                <w:sz w:val="17"/>
              </w:rPr>
              <w:t>Company/prospect organization</w:t>
            </w:r>
          </w:p>
        </w:tc>
        <w:tc>
          <w:tcPr>
            <w:tcW w:type="dxa" w:w="3408"/>
            <w:vAlign w:val="center"/>
          </w:tcPr>
          <w:p>
            <w:r/>
            <w:r>
              <w:rPr>
                <w:rFonts w:ascii="Aptos" w:hAnsi="Aptos"/>
                <w:b w:val="0"/>
                <w:sz w:val="17"/>
              </w:rPr>
              <w:t>domain, industry, size, signals, fit score</w:t>
            </w:r>
          </w:p>
        </w:tc>
      </w:tr>
      <w:tr>
        <w:tc>
          <w:tcPr>
            <w:tcW w:type="dxa" w:w="3408"/>
            <w:vAlign w:val="center"/>
          </w:tcPr>
          <w:p>
            <w:r/>
            <w:r>
              <w:rPr>
                <w:rFonts w:ascii="Aptos" w:hAnsi="Aptos"/>
                <w:b w:val="0"/>
                <w:sz w:val="17"/>
              </w:rPr>
              <w:t>Contact</w:t>
            </w:r>
          </w:p>
        </w:tc>
        <w:tc>
          <w:tcPr>
            <w:tcW w:type="dxa" w:w="3408"/>
            <w:vAlign w:val="center"/>
          </w:tcPr>
          <w:p>
            <w:r/>
            <w:r>
              <w:rPr>
                <w:rFonts w:ascii="Aptos" w:hAnsi="Aptos"/>
                <w:b w:val="0"/>
                <w:sz w:val="17"/>
              </w:rPr>
              <w:t>Individual lead</w:t>
            </w:r>
          </w:p>
        </w:tc>
        <w:tc>
          <w:tcPr>
            <w:tcW w:type="dxa" w:w="3408"/>
            <w:vAlign w:val="center"/>
          </w:tcPr>
          <w:p>
            <w:r/>
            <w:r>
              <w:rPr>
                <w:rFonts w:ascii="Aptos" w:hAnsi="Aptos"/>
                <w:b w:val="0"/>
                <w:sz w:val="17"/>
              </w:rPr>
              <w:t>name, email, title, source, consent/legal basis metadata</w:t>
            </w:r>
          </w:p>
        </w:tc>
      </w:tr>
      <w:tr>
        <w:tc>
          <w:tcPr>
            <w:tcW w:type="dxa" w:w="3408"/>
            <w:vAlign w:val="center"/>
          </w:tcPr>
          <w:p>
            <w:r/>
            <w:r>
              <w:rPr>
                <w:rFonts w:ascii="Aptos" w:hAnsi="Aptos"/>
                <w:b w:val="0"/>
                <w:sz w:val="17"/>
              </w:rPr>
              <w:t>Lead</w:t>
            </w:r>
          </w:p>
        </w:tc>
        <w:tc>
          <w:tcPr>
            <w:tcW w:type="dxa" w:w="3408"/>
            <w:vAlign w:val="center"/>
          </w:tcPr>
          <w:p>
            <w:r/>
            <w:r>
              <w:rPr>
                <w:rFonts w:ascii="Aptos" w:hAnsi="Aptos"/>
                <w:b w:val="0"/>
                <w:sz w:val="17"/>
              </w:rPr>
              <w:t>Sales prospect state</w:t>
            </w:r>
          </w:p>
        </w:tc>
        <w:tc>
          <w:tcPr>
            <w:tcW w:type="dxa" w:w="3408"/>
            <w:vAlign w:val="center"/>
          </w:tcPr>
          <w:p>
            <w:r/>
            <w:r>
              <w:rPr>
                <w:rFonts w:ascii="Aptos" w:hAnsi="Aptos"/>
                <w:b w:val="0"/>
                <w:sz w:val="17"/>
              </w:rPr>
              <w:t>status, score, owner, campaign, lifecycle</w:t>
            </w:r>
          </w:p>
        </w:tc>
      </w:tr>
      <w:tr>
        <w:tc>
          <w:tcPr>
            <w:tcW w:type="dxa" w:w="3408"/>
            <w:vAlign w:val="center"/>
          </w:tcPr>
          <w:p>
            <w:r/>
            <w:r>
              <w:rPr>
                <w:rFonts w:ascii="Aptos" w:hAnsi="Aptos"/>
                <w:b w:val="0"/>
                <w:sz w:val="17"/>
              </w:rPr>
              <w:t>Campaign</w:t>
            </w:r>
          </w:p>
        </w:tc>
        <w:tc>
          <w:tcPr>
            <w:tcW w:type="dxa" w:w="3408"/>
            <w:vAlign w:val="center"/>
          </w:tcPr>
          <w:p>
            <w:r/>
            <w:r>
              <w:rPr>
                <w:rFonts w:ascii="Aptos" w:hAnsi="Aptos"/>
                <w:b w:val="0"/>
                <w:sz w:val="17"/>
              </w:rPr>
              <w:t>Outbound initiative</w:t>
            </w:r>
          </w:p>
        </w:tc>
        <w:tc>
          <w:tcPr>
            <w:tcW w:type="dxa" w:w="3408"/>
            <w:vAlign w:val="center"/>
          </w:tcPr>
          <w:p>
            <w:r/>
            <w:r>
              <w:rPr>
                <w:rFonts w:ascii="Aptos" w:hAnsi="Aptos"/>
                <w:b w:val="0"/>
                <w:sz w:val="17"/>
              </w:rPr>
              <w:t>objective, ICP, sequence, mailbox pool, status</w:t>
            </w:r>
          </w:p>
        </w:tc>
      </w:tr>
      <w:tr>
        <w:tc>
          <w:tcPr>
            <w:tcW w:type="dxa" w:w="3408"/>
            <w:vAlign w:val="center"/>
          </w:tcPr>
          <w:p>
            <w:r/>
            <w:r>
              <w:rPr>
                <w:rFonts w:ascii="Aptos" w:hAnsi="Aptos"/>
                <w:b w:val="0"/>
                <w:sz w:val="17"/>
              </w:rPr>
              <w:t>Sequence</w:t>
            </w:r>
          </w:p>
        </w:tc>
        <w:tc>
          <w:tcPr>
            <w:tcW w:type="dxa" w:w="3408"/>
            <w:vAlign w:val="center"/>
          </w:tcPr>
          <w:p>
            <w:r/>
            <w:r>
              <w:rPr>
                <w:rFonts w:ascii="Aptos" w:hAnsi="Aptos"/>
                <w:b w:val="0"/>
                <w:sz w:val="17"/>
              </w:rPr>
              <w:t>Ordered sales playbook</w:t>
            </w:r>
          </w:p>
        </w:tc>
        <w:tc>
          <w:tcPr>
            <w:tcW w:type="dxa" w:w="3408"/>
            <w:vAlign w:val="center"/>
          </w:tcPr>
          <w:p>
            <w:r/>
            <w:r>
              <w:rPr>
                <w:rFonts w:ascii="Aptos" w:hAnsi="Aptos"/>
                <w:b w:val="0"/>
                <w:sz w:val="17"/>
              </w:rPr>
              <w:t>steps, delays, branches, stop conditions</w:t>
            </w:r>
          </w:p>
        </w:tc>
      </w:tr>
      <w:tr>
        <w:tc>
          <w:tcPr>
            <w:tcW w:type="dxa" w:w="3408"/>
            <w:vAlign w:val="center"/>
          </w:tcPr>
          <w:p>
            <w:r/>
            <w:r>
              <w:rPr>
                <w:rFonts w:ascii="Aptos" w:hAnsi="Aptos"/>
                <w:b w:val="0"/>
                <w:sz w:val="17"/>
              </w:rPr>
              <w:t>SequenceStep</w:t>
            </w:r>
          </w:p>
        </w:tc>
        <w:tc>
          <w:tcPr>
            <w:tcW w:type="dxa" w:w="3408"/>
            <w:vAlign w:val="center"/>
          </w:tcPr>
          <w:p>
            <w:r/>
            <w:r>
              <w:rPr>
                <w:rFonts w:ascii="Aptos" w:hAnsi="Aptos"/>
                <w:b w:val="0"/>
                <w:sz w:val="17"/>
              </w:rPr>
              <w:t>One action</w:t>
            </w:r>
          </w:p>
        </w:tc>
        <w:tc>
          <w:tcPr>
            <w:tcW w:type="dxa" w:w="3408"/>
            <w:vAlign w:val="center"/>
          </w:tcPr>
          <w:p>
            <w:r/>
            <w:r>
              <w:rPr>
                <w:rFonts w:ascii="Aptos" w:hAnsi="Aptos"/>
                <w:b w:val="0"/>
                <w:sz w:val="17"/>
              </w:rPr>
              <w:t>type, template, delay, conditions</w:t>
            </w:r>
          </w:p>
        </w:tc>
      </w:tr>
      <w:tr>
        <w:tc>
          <w:tcPr>
            <w:tcW w:type="dxa" w:w="3408"/>
            <w:vAlign w:val="center"/>
          </w:tcPr>
          <w:p>
            <w:r/>
            <w:r>
              <w:rPr>
                <w:rFonts w:ascii="Aptos" w:hAnsi="Aptos"/>
                <w:b w:val="0"/>
                <w:sz w:val="17"/>
              </w:rPr>
              <w:t>Mailbox</w:t>
            </w:r>
          </w:p>
        </w:tc>
        <w:tc>
          <w:tcPr>
            <w:tcW w:type="dxa" w:w="3408"/>
            <w:vAlign w:val="center"/>
          </w:tcPr>
          <w:p>
            <w:r/>
            <w:r>
              <w:rPr>
                <w:rFonts w:ascii="Aptos" w:hAnsi="Aptos"/>
                <w:b w:val="0"/>
                <w:sz w:val="17"/>
              </w:rPr>
              <w:t>Connected sender</w:t>
            </w:r>
          </w:p>
        </w:tc>
        <w:tc>
          <w:tcPr>
            <w:tcW w:type="dxa" w:w="3408"/>
            <w:vAlign w:val="center"/>
          </w:tcPr>
          <w:p>
            <w:r/>
            <w:r>
              <w:rPr>
                <w:rFonts w:ascii="Aptos" w:hAnsi="Aptos"/>
                <w:b w:val="0"/>
                <w:sz w:val="17"/>
              </w:rPr>
              <w:t>provider, address, status, limits, health</w:t>
            </w:r>
          </w:p>
        </w:tc>
      </w:tr>
      <w:tr>
        <w:tc>
          <w:tcPr>
            <w:tcW w:type="dxa" w:w="3408"/>
            <w:vAlign w:val="center"/>
          </w:tcPr>
          <w:p>
            <w:r/>
            <w:r>
              <w:rPr>
                <w:rFonts w:ascii="Aptos" w:hAnsi="Aptos"/>
                <w:b w:val="0"/>
                <w:sz w:val="17"/>
              </w:rPr>
              <w:t>Message</w:t>
            </w:r>
          </w:p>
        </w:tc>
        <w:tc>
          <w:tcPr>
            <w:tcW w:type="dxa" w:w="3408"/>
            <w:vAlign w:val="center"/>
          </w:tcPr>
          <w:p>
            <w:r/>
            <w:r>
              <w:rPr>
                <w:rFonts w:ascii="Aptos" w:hAnsi="Aptos"/>
                <w:b w:val="0"/>
                <w:sz w:val="17"/>
              </w:rPr>
              <w:t>Email event</w:t>
            </w:r>
          </w:p>
        </w:tc>
        <w:tc>
          <w:tcPr>
            <w:tcW w:type="dxa" w:w="3408"/>
            <w:vAlign w:val="center"/>
          </w:tcPr>
          <w:p>
            <w:r/>
            <w:r>
              <w:rPr>
                <w:rFonts w:ascii="Aptos" w:hAnsi="Aptos"/>
                <w:b w:val="0"/>
                <w:sz w:val="17"/>
              </w:rPr>
              <w:t>provider ID, thread ID, headers, body, direction</w:t>
            </w:r>
          </w:p>
        </w:tc>
      </w:tr>
      <w:tr>
        <w:tc>
          <w:tcPr>
            <w:tcW w:type="dxa" w:w="3408"/>
            <w:vAlign w:val="center"/>
          </w:tcPr>
          <w:p>
            <w:r/>
            <w:r>
              <w:rPr>
                <w:rFonts w:ascii="Aptos" w:hAnsi="Aptos"/>
                <w:b w:val="0"/>
                <w:sz w:val="17"/>
              </w:rPr>
              <w:t>Conversation</w:t>
            </w:r>
          </w:p>
        </w:tc>
        <w:tc>
          <w:tcPr>
            <w:tcW w:type="dxa" w:w="3408"/>
            <w:vAlign w:val="center"/>
          </w:tcPr>
          <w:p>
            <w:r/>
            <w:r>
              <w:rPr>
                <w:rFonts w:ascii="Aptos" w:hAnsi="Aptos"/>
                <w:b w:val="0"/>
                <w:sz w:val="17"/>
              </w:rPr>
              <w:t>Normalized thread</w:t>
            </w:r>
          </w:p>
        </w:tc>
        <w:tc>
          <w:tcPr>
            <w:tcW w:type="dxa" w:w="3408"/>
            <w:vAlign w:val="center"/>
          </w:tcPr>
          <w:p>
            <w:r/>
            <w:r>
              <w:rPr>
                <w:rFonts w:ascii="Aptos" w:hAnsi="Aptos"/>
                <w:b w:val="0"/>
                <w:sz w:val="17"/>
              </w:rPr>
              <w:t>participants, intent, last activity, status</w:t>
            </w:r>
          </w:p>
        </w:tc>
      </w:tr>
      <w:tr>
        <w:tc>
          <w:tcPr>
            <w:tcW w:type="dxa" w:w="3408"/>
            <w:vAlign w:val="center"/>
          </w:tcPr>
          <w:p>
            <w:r/>
            <w:r>
              <w:rPr>
                <w:rFonts w:ascii="Aptos" w:hAnsi="Aptos"/>
                <w:b w:val="0"/>
                <w:sz w:val="17"/>
              </w:rPr>
              <w:t>Opportunity</w:t>
            </w:r>
          </w:p>
        </w:tc>
        <w:tc>
          <w:tcPr>
            <w:tcW w:type="dxa" w:w="3408"/>
            <w:vAlign w:val="center"/>
          </w:tcPr>
          <w:p>
            <w:r/>
            <w:r>
              <w:rPr>
                <w:rFonts w:ascii="Aptos" w:hAnsi="Aptos"/>
                <w:b w:val="0"/>
                <w:sz w:val="17"/>
              </w:rPr>
              <w:t>Potential revenue</w:t>
            </w:r>
          </w:p>
        </w:tc>
        <w:tc>
          <w:tcPr>
            <w:tcW w:type="dxa" w:w="3408"/>
            <w:vAlign w:val="center"/>
          </w:tcPr>
          <w:p>
            <w:r/>
            <w:r>
              <w:rPr>
                <w:rFonts w:ascii="Aptos" w:hAnsi="Aptos"/>
                <w:b w:val="0"/>
                <w:sz w:val="17"/>
              </w:rPr>
              <w:t>stage, value, probability field, owner, close date</w:t>
            </w:r>
          </w:p>
        </w:tc>
      </w:tr>
      <w:tr>
        <w:tc>
          <w:tcPr>
            <w:tcW w:type="dxa" w:w="3408"/>
            <w:vAlign w:val="center"/>
          </w:tcPr>
          <w:p>
            <w:r/>
            <w:r>
              <w:rPr>
                <w:rFonts w:ascii="Aptos" w:hAnsi="Aptos"/>
                <w:b w:val="0"/>
                <w:sz w:val="17"/>
              </w:rPr>
              <w:t>Activity</w:t>
            </w:r>
          </w:p>
        </w:tc>
        <w:tc>
          <w:tcPr>
            <w:tcW w:type="dxa" w:w="3408"/>
            <w:vAlign w:val="center"/>
          </w:tcPr>
          <w:p>
            <w:r/>
            <w:r>
              <w:rPr>
                <w:rFonts w:ascii="Aptos" w:hAnsi="Aptos"/>
                <w:b w:val="0"/>
                <w:sz w:val="17"/>
              </w:rPr>
              <w:t>Timeline event</w:t>
            </w:r>
          </w:p>
        </w:tc>
        <w:tc>
          <w:tcPr>
            <w:tcW w:type="dxa" w:w="3408"/>
            <w:vAlign w:val="center"/>
          </w:tcPr>
          <w:p>
            <w:r/>
            <w:r>
              <w:rPr>
                <w:rFonts w:ascii="Aptos" w:hAnsi="Aptos"/>
                <w:b w:val="0"/>
                <w:sz w:val="17"/>
              </w:rPr>
              <w:t>type, timestamp, actor, metadata</w:t>
            </w:r>
          </w:p>
        </w:tc>
      </w:tr>
      <w:tr>
        <w:tc>
          <w:tcPr>
            <w:tcW w:type="dxa" w:w="3408"/>
            <w:vAlign w:val="center"/>
          </w:tcPr>
          <w:p>
            <w:r/>
            <w:r>
              <w:rPr>
                <w:rFonts w:ascii="Aptos" w:hAnsi="Aptos"/>
                <w:b w:val="0"/>
                <w:sz w:val="17"/>
              </w:rPr>
              <w:t>Task</w:t>
            </w:r>
          </w:p>
        </w:tc>
        <w:tc>
          <w:tcPr>
            <w:tcW w:type="dxa" w:w="3408"/>
            <w:vAlign w:val="center"/>
          </w:tcPr>
          <w:p>
            <w:r/>
            <w:r>
              <w:rPr>
                <w:rFonts w:ascii="Aptos" w:hAnsi="Aptos"/>
                <w:b w:val="0"/>
                <w:sz w:val="17"/>
              </w:rPr>
              <w:t>Human action</w:t>
            </w:r>
          </w:p>
        </w:tc>
        <w:tc>
          <w:tcPr>
            <w:tcW w:type="dxa" w:w="3408"/>
            <w:vAlign w:val="center"/>
          </w:tcPr>
          <w:p>
            <w:r/>
            <w:r>
              <w:rPr>
                <w:rFonts w:ascii="Aptos" w:hAnsi="Aptos"/>
                <w:b w:val="0"/>
                <w:sz w:val="17"/>
              </w:rPr>
              <w:t>owner, due date, priority, status</w:t>
            </w:r>
          </w:p>
        </w:tc>
      </w:tr>
      <w:tr>
        <w:tc>
          <w:tcPr>
            <w:tcW w:type="dxa" w:w="3408"/>
            <w:vAlign w:val="center"/>
          </w:tcPr>
          <w:p>
            <w:r/>
            <w:r>
              <w:rPr>
                <w:rFonts w:ascii="Aptos" w:hAnsi="Aptos"/>
                <w:b w:val="0"/>
                <w:sz w:val="17"/>
              </w:rPr>
              <w:t>Meeting</w:t>
            </w:r>
          </w:p>
        </w:tc>
        <w:tc>
          <w:tcPr>
            <w:tcW w:type="dxa" w:w="3408"/>
            <w:vAlign w:val="center"/>
          </w:tcPr>
          <w:p>
            <w:r/>
            <w:r>
              <w:rPr>
                <w:rFonts w:ascii="Aptos" w:hAnsi="Aptos"/>
                <w:b w:val="0"/>
                <w:sz w:val="17"/>
              </w:rPr>
              <w:t>Scheduled event</w:t>
            </w:r>
          </w:p>
        </w:tc>
        <w:tc>
          <w:tcPr>
            <w:tcW w:type="dxa" w:w="3408"/>
            <w:vAlign w:val="center"/>
          </w:tcPr>
          <w:p>
            <w:r/>
            <w:r>
              <w:rPr>
                <w:rFonts w:ascii="Aptos" w:hAnsi="Aptos"/>
                <w:b w:val="0"/>
                <w:sz w:val="17"/>
              </w:rPr>
              <w:t>calendar ID, attendees, start/end, outcome</w:t>
            </w:r>
          </w:p>
        </w:tc>
      </w:tr>
      <w:tr>
        <w:tc>
          <w:tcPr>
            <w:tcW w:type="dxa" w:w="3408"/>
            <w:vAlign w:val="center"/>
          </w:tcPr>
          <w:p>
            <w:r/>
            <w:r>
              <w:rPr>
                <w:rFonts w:ascii="Aptos" w:hAnsi="Aptos"/>
                <w:b w:val="0"/>
                <w:sz w:val="17"/>
              </w:rPr>
              <w:t>Suppression</w:t>
            </w:r>
          </w:p>
        </w:tc>
        <w:tc>
          <w:tcPr>
            <w:tcW w:type="dxa" w:w="3408"/>
            <w:vAlign w:val="center"/>
          </w:tcPr>
          <w:p>
            <w:r/>
            <w:r>
              <w:rPr>
                <w:rFonts w:ascii="Aptos" w:hAnsi="Aptos"/>
                <w:b w:val="0"/>
                <w:sz w:val="17"/>
              </w:rPr>
              <w:t>Do-not-contact state</w:t>
            </w:r>
          </w:p>
        </w:tc>
        <w:tc>
          <w:tcPr>
            <w:tcW w:type="dxa" w:w="3408"/>
            <w:vAlign w:val="center"/>
          </w:tcPr>
          <w:p>
            <w:r/>
            <w:r>
              <w:rPr>
                <w:rFonts w:ascii="Aptos" w:hAnsi="Aptos"/>
                <w:b w:val="0"/>
                <w:sz w:val="17"/>
              </w:rPr>
              <w:t>email/domain/reason/source/timestamp</w:t>
            </w:r>
          </w:p>
        </w:tc>
      </w:tr>
      <w:tr>
        <w:tc>
          <w:tcPr>
            <w:tcW w:type="dxa" w:w="3408"/>
            <w:vAlign w:val="center"/>
          </w:tcPr>
          <w:p>
            <w:r/>
            <w:r>
              <w:rPr>
                <w:rFonts w:ascii="Aptos" w:hAnsi="Aptos"/>
                <w:b w:val="0"/>
                <w:sz w:val="17"/>
              </w:rPr>
              <w:t>AIResult</w:t>
            </w:r>
          </w:p>
        </w:tc>
        <w:tc>
          <w:tcPr>
            <w:tcW w:type="dxa" w:w="3408"/>
            <w:vAlign w:val="center"/>
          </w:tcPr>
          <w:p>
            <w:r/>
            <w:r>
              <w:rPr>
                <w:rFonts w:ascii="Aptos" w:hAnsi="Aptos"/>
                <w:b w:val="0"/>
                <w:sz w:val="17"/>
              </w:rPr>
              <w:t>Model output</w:t>
            </w:r>
          </w:p>
        </w:tc>
        <w:tc>
          <w:tcPr>
            <w:tcW w:type="dxa" w:w="3408"/>
            <w:vAlign w:val="center"/>
          </w:tcPr>
          <w:p>
            <w:r/>
            <w:r>
              <w:rPr>
                <w:rFonts w:ascii="Aptos" w:hAnsi="Aptos"/>
                <w:b w:val="0"/>
                <w:sz w:val="17"/>
              </w:rPr>
              <w:t>task, model, prompt version, result, confidence, review</w:t>
            </w:r>
          </w:p>
        </w:tc>
      </w:tr>
    </w:tbl>
    <w:p>
      <w:pPr>
        <w:pStyle w:val="Heading2"/>
      </w:pPr>
      <w:r>
        <w:t>Relationship sketch</w:t>
      </w:r>
    </w:p>
    <w:p>
      <w:r>
        <w:t>Organization → Users, Accounts, Contacts, Campaigns, Mailboxes, Opportunities. Account → Contacts and Opportunities. Campaign → Leads and Sequence. Lead → Contact + Campaign enrollment. Contact → Conversations → Messages. Opportunity → Activities, Tasks, Meetings.</w:t>
      </w:r>
    </w:p>
    <w:tbl>
      <w:tblPr>
        <w:tblStyle w:val="TableGrid"/>
        <w:tblW w:type="auto" w:w="0"/>
        <w:tblLook w:firstColumn="1" w:firstRow="1" w:lastColumn="0" w:lastRow="0" w:noHBand="0" w:noVBand="1" w:val="04A0"/>
      </w:tblPr>
      <w:tblGrid>
        <w:gridCol w:w="10224"/>
      </w:tblGrid>
      <w:tr>
        <w:tc>
          <w:tcPr>
            <w:tcW w:type="dxa" w:w="10224"/>
            <w:shd w:fill="F2F7F5"/>
          </w:tcPr>
          <w:p>
            <w:r>
              <w:rPr>
                <w:b/>
                <w:sz w:val="20"/>
              </w:rPr>
              <w:t>Design principle</w:t>
              <w:br/>
            </w:r>
            <w:r>
              <w:t>Keep raw provider identifiers and normalized internal identifiers separately. A Gmail thread ID or Microsoft message ID is an integration identifier, not your primary business key.</w:t>
            </w:r>
          </w:p>
        </w:tc>
      </w:tr>
    </w:tbl>
    <w:p>
      <w:r>
        <w:br w:type="page"/>
      </w:r>
    </w:p>
    <w:p>
      <w:pPr>
        <w:pStyle w:val="Heading1"/>
      </w:pPr>
      <w:r>
        <w:t>7. AI Layer: What Should Actually Be Automated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CEBE7"/>
          </w:tcPr>
          <w:p>
            <w:r/>
            <w:r>
              <w:rPr>
                <w:rFonts w:ascii="Aptos" w:hAnsi="Aptos"/>
                <w:b/>
                <w:sz w:val="17"/>
              </w:rPr>
              <w:t>AI function</w:t>
            </w:r>
          </w:p>
        </w:tc>
        <w:tc>
          <w:tcPr>
            <w:tcW w:type="dxa" w:w="2556"/>
            <w:vAlign w:val="center"/>
            <w:shd w:fill="DCEBE7"/>
          </w:tcPr>
          <w:p>
            <w:r/>
            <w:r>
              <w:rPr>
                <w:rFonts w:ascii="Aptos" w:hAnsi="Aptos"/>
                <w:b/>
                <w:sz w:val="17"/>
              </w:rPr>
              <w:t>Input</w:t>
            </w:r>
          </w:p>
        </w:tc>
        <w:tc>
          <w:tcPr>
            <w:tcW w:type="dxa" w:w="2556"/>
            <w:vAlign w:val="center"/>
            <w:shd w:fill="DCEBE7"/>
          </w:tcPr>
          <w:p>
            <w:r/>
            <w:r>
              <w:rPr>
                <w:rFonts w:ascii="Aptos" w:hAnsi="Aptos"/>
                <w:b/>
                <w:sz w:val="17"/>
              </w:rPr>
              <w:t>Output</w:t>
            </w:r>
          </w:p>
        </w:tc>
        <w:tc>
          <w:tcPr>
            <w:tcW w:type="dxa" w:w="2556"/>
            <w:vAlign w:val="center"/>
            <w:shd w:fill="DCEBE7"/>
          </w:tcPr>
          <w:p>
            <w:r/>
            <w:r>
              <w:rPr>
                <w:rFonts w:ascii="Aptos" w:hAnsi="Aptos"/>
                <w:b/>
                <w:sz w:val="17"/>
              </w:rPr>
              <w:t>Autonomy level</w:t>
            </w:r>
          </w:p>
        </w:tc>
      </w:tr>
      <w:tr>
        <w:tc>
          <w:tcPr>
            <w:tcW w:type="dxa" w:w="2556"/>
            <w:vAlign w:val="center"/>
          </w:tcPr>
          <w:p>
            <w:r/>
            <w:r>
              <w:rPr>
                <w:rFonts w:ascii="Aptos" w:hAnsi="Aptos"/>
                <w:b w:val="0"/>
                <w:sz w:val="17"/>
              </w:rPr>
              <w:t>Lead normalization</w:t>
            </w:r>
          </w:p>
        </w:tc>
        <w:tc>
          <w:tcPr>
            <w:tcW w:type="dxa" w:w="2556"/>
            <w:vAlign w:val="center"/>
          </w:tcPr>
          <w:p>
            <w:r/>
            <w:r>
              <w:rPr>
                <w:rFonts w:ascii="Aptos" w:hAnsi="Aptos"/>
                <w:b w:val="0"/>
                <w:sz w:val="17"/>
              </w:rPr>
              <w:t>CSV row</w:t>
            </w:r>
          </w:p>
        </w:tc>
        <w:tc>
          <w:tcPr>
            <w:tcW w:type="dxa" w:w="2556"/>
            <w:vAlign w:val="center"/>
          </w:tcPr>
          <w:p>
            <w:r/>
            <w:r>
              <w:rPr>
                <w:rFonts w:ascii="Aptos" w:hAnsi="Aptos"/>
                <w:b w:val="0"/>
                <w:sz w:val="17"/>
              </w:rPr>
              <w:t>Standardized fields</w:t>
            </w:r>
          </w:p>
        </w:tc>
        <w:tc>
          <w:tcPr>
            <w:tcW w:type="dxa" w:w="2556"/>
            <w:vAlign w:val="center"/>
          </w:tcPr>
          <w:p>
            <w:r/>
            <w:r>
              <w:rPr>
                <w:rFonts w:ascii="Aptos" w:hAnsi="Aptos"/>
                <w:b w:val="0"/>
                <w:sz w:val="17"/>
              </w:rPr>
              <w:t>High</w:t>
            </w:r>
          </w:p>
        </w:tc>
      </w:tr>
      <w:tr>
        <w:tc>
          <w:tcPr>
            <w:tcW w:type="dxa" w:w="2556"/>
            <w:vAlign w:val="center"/>
          </w:tcPr>
          <w:p>
            <w:r/>
            <w:r>
              <w:rPr>
                <w:rFonts w:ascii="Aptos" w:hAnsi="Aptos"/>
                <w:b w:val="0"/>
                <w:sz w:val="17"/>
              </w:rPr>
              <w:t>Company summarization</w:t>
            </w:r>
          </w:p>
        </w:tc>
        <w:tc>
          <w:tcPr>
            <w:tcW w:type="dxa" w:w="2556"/>
            <w:vAlign w:val="center"/>
          </w:tcPr>
          <w:p>
            <w:r/>
            <w:r>
              <w:rPr>
                <w:rFonts w:ascii="Aptos" w:hAnsi="Aptos"/>
                <w:b w:val="0"/>
                <w:sz w:val="17"/>
              </w:rPr>
              <w:t>Website/company data</w:t>
            </w:r>
          </w:p>
        </w:tc>
        <w:tc>
          <w:tcPr>
            <w:tcW w:type="dxa" w:w="2556"/>
            <w:vAlign w:val="center"/>
          </w:tcPr>
          <w:p>
            <w:r/>
            <w:r>
              <w:rPr>
                <w:rFonts w:ascii="Aptos" w:hAnsi="Aptos"/>
                <w:b w:val="0"/>
                <w:sz w:val="17"/>
              </w:rPr>
              <w:t>Short factual summary</w:t>
            </w:r>
          </w:p>
        </w:tc>
        <w:tc>
          <w:tcPr>
            <w:tcW w:type="dxa" w:w="2556"/>
            <w:vAlign w:val="center"/>
          </w:tcPr>
          <w:p>
            <w:r/>
            <w:r>
              <w:rPr>
                <w:rFonts w:ascii="Aptos" w:hAnsi="Aptos"/>
                <w:b w:val="0"/>
                <w:sz w:val="17"/>
              </w:rPr>
              <w:t>High, with source</w:t>
            </w:r>
          </w:p>
        </w:tc>
      </w:tr>
      <w:tr>
        <w:tc>
          <w:tcPr>
            <w:tcW w:type="dxa" w:w="2556"/>
            <w:vAlign w:val="center"/>
          </w:tcPr>
          <w:p>
            <w:r/>
            <w:r>
              <w:rPr>
                <w:rFonts w:ascii="Aptos" w:hAnsi="Aptos"/>
                <w:b w:val="0"/>
                <w:sz w:val="17"/>
              </w:rPr>
              <w:t>ICP fit scoring</w:t>
            </w:r>
          </w:p>
        </w:tc>
        <w:tc>
          <w:tcPr>
            <w:tcW w:type="dxa" w:w="2556"/>
            <w:vAlign w:val="center"/>
          </w:tcPr>
          <w:p>
            <w:r/>
            <w:r>
              <w:rPr>
                <w:rFonts w:ascii="Aptos" w:hAnsi="Aptos"/>
                <w:b w:val="0"/>
                <w:sz w:val="17"/>
              </w:rPr>
              <w:t>Lead + ICP rules</w:t>
            </w:r>
          </w:p>
        </w:tc>
        <w:tc>
          <w:tcPr>
            <w:tcW w:type="dxa" w:w="2556"/>
            <w:vAlign w:val="center"/>
          </w:tcPr>
          <w:p>
            <w:r/>
            <w:r>
              <w:rPr>
                <w:rFonts w:ascii="Aptos" w:hAnsi="Aptos"/>
                <w:b w:val="0"/>
                <w:sz w:val="17"/>
              </w:rPr>
              <w:t>Score + reasons</w:t>
            </w:r>
          </w:p>
        </w:tc>
        <w:tc>
          <w:tcPr>
            <w:tcW w:type="dxa" w:w="2556"/>
            <w:vAlign w:val="center"/>
          </w:tcPr>
          <w:p>
            <w:r/>
            <w:r>
              <w:rPr>
                <w:rFonts w:ascii="Aptos" w:hAnsi="Aptos"/>
                <w:b w:val="0"/>
                <w:sz w:val="17"/>
              </w:rPr>
              <w:t>High</w:t>
            </w:r>
          </w:p>
        </w:tc>
      </w:tr>
      <w:tr>
        <w:tc>
          <w:tcPr>
            <w:tcW w:type="dxa" w:w="2556"/>
            <w:vAlign w:val="center"/>
          </w:tcPr>
          <w:p>
            <w:r/>
            <w:r>
              <w:rPr>
                <w:rFonts w:ascii="Aptos" w:hAnsi="Aptos"/>
                <w:b w:val="0"/>
                <w:sz w:val="17"/>
              </w:rPr>
              <w:t>Personalization</w:t>
            </w:r>
          </w:p>
        </w:tc>
        <w:tc>
          <w:tcPr>
            <w:tcW w:type="dxa" w:w="2556"/>
            <w:vAlign w:val="center"/>
          </w:tcPr>
          <w:p>
            <w:r/>
            <w:r>
              <w:rPr>
                <w:rFonts w:ascii="Aptos" w:hAnsi="Aptos"/>
                <w:b w:val="0"/>
                <w:sz w:val="17"/>
              </w:rPr>
              <w:t>Lead/account evidence</w:t>
            </w:r>
          </w:p>
        </w:tc>
        <w:tc>
          <w:tcPr>
            <w:tcW w:type="dxa" w:w="2556"/>
            <w:vAlign w:val="center"/>
          </w:tcPr>
          <w:p>
            <w:r/>
            <w:r>
              <w:rPr>
                <w:rFonts w:ascii="Aptos" w:hAnsi="Aptos"/>
                <w:b w:val="0"/>
                <w:sz w:val="17"/>
              </w:rPr>
              <w:t>Personalization snippets</w:t>
            </w:r>
          </w:p>
        </w:tc>
        <w:tc>
          <w:tcPr>
            <w:tcW w:type="dxa" w:w="2556"/>
            <w:vAlign w:val="center"/>
          </w:tcPr>
          <w:p>
            <w:r/>
            <w:r>
              <w:rPr>
                <w:rFonts w:ascii="Aptos" w:hAnsi="Aptos"/>
                <w:b w:val="0"/>
                <w:sz w:val="17"/>
              </w:rPr>
              <w:t>Medium; QA required</w:t>
            </w:r>
          </w:p>
        </w:tc>
      </w:tr>
      <w:tr>
        <w:tc>
          <w:tcPr>
            <w:tcW w:type="dxa" w:w="2556"/>
            <w:vAlign w:val="center"/>
          </w:tcPr>
          <w:p>
            <w:r/>
            <w:r>
              <w:rPr>
                <w:rFonts w:ascii="Aptos" w:hAnsi="Aptos"/>
                <w:b w:val="0"/>
                <w:sz w:val="17"/>
              </w:rPr>
              <w:t>Email generation</w:t>
            </w:r>
          </w:p>
        </w:tc>
        <w:tc>
          <w:tcPr>
            <w:tcW w:type="dxa" w:w="2556"/>
            <w:vAlign w:val="center"/>
          </w:tcPr>
          <w:p>
            <w:r/>
            <w:r>
              <w:rPr>
                <w:rFonts w:ascii="Aptos" w:hAnsi="Aptos"/>
                <w:b w:val="0"/>
                <w:sz w:val="17"/>
              </w:rPr>
              <w:t>Offer + lead context + style</w:t>
            </w:r>
          </w:p>
        </w:tc>
        <w:tc>
          <w:tcPr>
            <w:tcW w:type="dxa" w:w="2556"/>
            <w:vAlign w:val="center"/>
          </w:tcPr>
          <w:p>
            <w:r/>
            <w:r>
              <w:rPr>
                <w:rFonts w:ascii="Aptos" w:hAnsi="Aptos"/>
                <w:b w:val="0"/>
                <w:sz w:val="17"/>
              </w:rPr>
              <w:t>Draft sequence</w:t>
            </w:r>
          </w:p>
        </w:tc>
        <w:tc>
          <w:tcPr>
            <w:tcW w:type="dxa" w:w="2556"/>
            <w:vAlign w:val="center"/>
          </w:tcPr>
          <w:p>
            <w:r/>
            <w:r>
              <w:rPr>
                <w:rFonts w:ascii="Aptos" w:hAnsi="Aptos"/>
                <w:b w:val="0"/>
                <w:sz w:val="17"/>
              </w:rPr>
              <w:t>Medium</w:t>
            </w:r>
          </w:p>
        </w:tc>
      </w:tr>
      <w:tr>
        <w:tc>
          <w:tcPr>
            <w:tcW w:type="dxa" w:w="2556"/>
            <w:vAlign w:val="center"/>
          </w:tcPr>
          <w:p>
            <w:r/>
            <w:r>
              <w:rPr>
                <w:rFonts w:ascii="Aptos" w:hAnsi="Aptos"/>
                <w:b w:val="0"/>
                <w:sz w:val="17"/>
              </w:rPr>
              <w:t>Reply classification</w:t>
            </w:r>
          </w:p>
        </w:tc>
        <w:tc>
          <w:tcPr>
            <w:tcW w:type="dxa" w:w="2556"/>
            <w:vAlign w:val="center"/>
          </w:tcPr>
          <w:p>
            <w:r/>
            <w:r>
              <w:rPr>
                <w:rFonts w:ascii="Aptos" w:hAnsi="Aptos"/>
                <w:b w:val="0"/>
                <w:sz w:val="17"/>
              </w:rPr>
              <w:t>Thread text</w:t>
            </w:r>
          </w:p>
        </w:tc>
        <w:tc>
          <w:tcPr>
            <w:tcW w:type="dxa" w:w="2556"/>
            <w:vAlign w:val="center"/>
          </w:tcPr>
          <w:p>
            <w:r/>
            <w:r>
              <w:rPr>
                <w:rFonts w:ascii="Aptos" w:hAnsi="Aptos"/>
                <w:b w:val="0"/>
                <w:sz w:val="17"/>
              </w:rPr>
              <w:t>Intent + confidence</w:t>
            </w:r>
          </w:p>
        </w:tc>
        <w:tc>
          <w:tcPr>
            <w:tcW w:type="dxa" w:w="2556"/>
            <w:vAlign w:val="center"/>
          </w:tcPr>
          <w:p>
            <w:r/>
            <w:r>
              <w:rPr>
                <w:rFonts w:ascii="Aptos" w:hAnsi="Aptos"/>
                <w:b w:val="0"/>
                <w:sz w:val="17"/>
              </w:rPr>
              <w:t>High for routing; human for edge cases</w:t>
            </w:r>
          </w:p>
        </w:tc>
      </w:tr>
      <w:tr>
        <w:tc>
          <w:tcPr>
            <w:tcW w:type="dxa" w:w="2556"/>
            <w:vAlign w:val="center"/>
          </w:tcPr>
          <w:p>
            <w:r/>
            <w:r>
              <w:rPr>
                <w:rFonts w:ascii="Aptos" w:hAnsi="Aptos"/>
                <w:b w:val="0"/>
                <w:sz w:val="17"/>
              </w:rPr>
              <w:t>Reply drafting</w:t>
            </w:r>
          </w:p>
        </w:tc>
        <w:tc>
          <w:tcPr>
            <w:tcW w:type="dxa" w:w="2556"/>
            <w:vAlign w:val="center"/>
          </w:tcPr>
          <w:p>
            <w:r/>
            <w:r>
              <w:rPr>
                <w:rFonts w:ascii="Aptos" w:hAnsi="Aptos"/>
                <w:b w:val="0"/>
                <w:sz w:val="17"/>
              </w:rPr>
              <w:t>Thread + product knowledge</w:t>
            </w:r>
          </w:p>
        </w:tc>
        <w:tc>
          <w:tcPr>
            <w:tcW w:type="dxa" w:w="2556"/>
            <w:vAlign w:val="center"/>
          </w:tcPr>
          <w:p>
            <w:r/>
            <w:r>
              <w:rPr>
                <w:rFonts w:ascii="Aptos" w:hAnsi="Aptos"/>
                <w:b w:val="0"/>
                <w:sz w:val="17"/>
              </w:rPr>
              <w:t>Suggested response</w:t>
            </w:r>
          </w:p>
        </w:tc>
        <w:tc>
          <w:tcPr>
            <w:tcW w:type="dxa" w:w="2556"/>
            <w:vAlign w:val="center"/>
          </w:tcPr>
          <w:p>
            <w:r/>
            <w:r>
              <w:rPr>
                <w:rFonts w:ascii="Aptos" w:hAnsi="Aptos"/>
                <w:b w:val="0"/>
                <w:sz w:val="17"/>
              </w:rPr>
              <w:t>Medium; approval default</w:t>
            </w:r>
          </w:p>
        </w:tc>
      </w:tr>
      <w:tr>
        <w:tc>
          <w:tcPr>
            <w:tcW w:type="dxa" w:w="2556"/>
            <w:vAlign w:val="center"/>
          </w:tcPr>
          <w:p>
            <w:r/>
            <w:r>
              <w:rPr>
                <w:rFonts w:ascii="Aptos" w:hAnsi="Aptos"/>
                <w:b w:val="0"/>
                <w:sz w:val="17"/>
              </w:rPr>
              <w:t>Next-best-action</w:t>
            </w:r>
          </w:p>
        </w:tc>
        <w:tc>
          <w:tcPr>
            <w:tcW w:type="dxa" w:w="2556"/>
            <w:vAlign w:val="center"/>
          </w:tcPr>
          <w:p>
            <w:r/>
            <w:r>
              <w:rPr>
                <w:rFonts w:ascii="Aptos" w:hAnsi="Aptos"/>
                <w:b w:val="0"/>
                <w:sz w:val="17"/>
              </w:rPr>
              <w:t>Pipeline + conversation</w:t>
            </w:r>
          </w:p>
        </w:tc>
        <w:tc>
          <w:tcPr>
            <w:tcW w:type="dxa" w:w="2556"/>
            <w:vAlign w:val="center"/>
          </w:tcPr>
          <w:p>
            <w:r/>
            <w:r>
              <w:rPr>
                <w:rFonts w:ascii="Aptos" w:hAnsi="Aptos"/>
                <w:b w:val="0"/>
                <w:sz w:val="17"/>
              </w:rPr>
              <w:t>Recommended task/action</w:t>
            </w:r>
          </w:p>
        </w:tc>
        <w:tc>
          <w:tcPr>
            <w:tcW w:type="dxa" w:w="2556"/>
            <w:vAlign w:val="center"/>
          </w:tcPr>
          <w:p>
            <w:r/>
            <w:r>
              <w:rPr>
                <w:rFonts w:ascii="Aptos" w:hAnsi="Aptos"/>
                <w:b w:val="0"/>
                <w:sz w:val="17"/>
              </w:rPr>
              <w:t>Medium</w:t>
            </w:r>
          </w:p>
        </w:tc>
      </w:tr>
      <w:tr>
        <w:tc>
          <w:tcPr>
            <w:tcW w:type="dxa" w:w="2556"/>
            <w:vAlign w:val="center"/>
          </w:tcPr>
          <w:p>
            <w:r/>
            <w:r>
              <w:rPr>
                <w:rFonts w:ascii="Aptos" w:hAnsi="Aptos"/>
                <w:b w:val="0"/>
                <w:sz w:val="17"/>
              </w:rPr>
              <w:t>Call/meeting summary</w:t>
            </w:r>
          </w:p>
        </w:tc>
        <w:tc>
          <w:tcPr>
            <w:tcW w:type="dxa" w:w="2556"/>
            <w:vAlign w:val="center"/>
          </w:tcPr>
          <w:p>
            <w:r/>
            <w:r>
              <w:rPr>
                <w:rFonts w:ascii="Aptos" w:hAnsi="Aptos"/>
                <w:b w:val="0"/>
                <w:sz w:val="17"/>
              </w:rPr>
              <w:t>Transcript/notes</w:t>
            </w:r>
          </w:p>
        </w:tc>
        <w:tc>
          <w:tcPr>
            <w:tcW w:type="dxa" w:w="2556"/>
            <w:vAlign w:val="center"/>
          </w:tcPr>
          <w:p>
            <w:r/>
            <w:r>
              <w:rPr>
                <w:rFonts w:ascii="Aptos" w:hAnsi="Aptos"/>
                <w:b w:val="0"/>
                <w:sz w:val="17"/>
              </w:rPr>
              <w:t>Summary + action items</w:t>
            </w:r>
          </w:p>
        </w:tc>
        <w:tc>
          <w:tcPr>
            <w:tcW w:type="dxa" w:w="2556"/>
            <w:vAlign w:val="center"/>
          </w:tcPr>
          <w:p>
            <w:r/>
            <w:r>
              <w:rPr>
                <w:rFonts w:ascii="Aptos" w:hAnsi="Aptos"/>
                <w:b w:val="0"/>
                <w:sz w:val="17"/>
              </w:rPr>
              <w:t>High</w:t>
            </w:r>
          </w:p>
        </w:tc>
      </w:tr>
      <w:tr>
        <w:tc>
          <w:tcPr>
            <w:tcW w:type="dxa" w:w="2556"/>
            <w:vAlign w:val="center"/>
          </w:tcPr>
          <w:p>
            <w:r/>
            <w:r>
              <w:rPr>
                <w:rFonts w:ascii="Aptos" w:hAnsi="Aptos"/>
                <w:b w:val="0"/>
                <w:sz w:val="17"/>
              </w:rPr>
              <w:t>Deal risk analysis</w:t>
            </w:r>
          </w:p>
        </w:tc>
        <w:tc>
          <w:tcPr>
            <w:tcW w:type="dxa" w:w="2556"/>
            <w:vAlign w:val="center"/>
          </w:tcPr>
          <w:p>
            <w:r/>
            <w:r>
              <w:rPr>
                <w:rFonts w:ascii="Aptos" w:hAnsi="Aptos"/>
                <w:b w:val="0"/>
                <w:sz w:val="17"/>
              </w:rPr>
              <w:t>Activities + thread + stage</w:t>
            </w:r>
          </w:p>
        </w:tc>
        <w:tc>
          <w:tcPr>
            <w:tcW w:type="dxa" w:w="2556"/>
            <w:vAlign w:val="center"/>
          </w:tcPr>
          <w:p>
            <w:r/>
            <w:r>
              <w:rPr>
                <w:rFonts w:ascii="Aptos" w:hAnsi="Aptos"/>
                <w:b w:val="0"/>
                <w:sz w:val="17"/>
              </w:rPr>
              <w:t>Risk signals</w:t>
            </w:r>
          </w:p>
        </w:tc>
        <w:tc>
          <w:tcPr>
            <w:tcW w:type="dxa" w:w="2556"/>
            <w:vAlign w:val="center"/>
          </w:tcPr>
          <w:p>
            <w:r/>
            <w:r>
              <w:rPr>
                <w:rFonts w:ascii="Aptos" w:hAnsi="Aptos"/>
                <w:b w:val="0"/>
                <w:sz w:val="17"/>
              </w:rPr>
              <w:t>Assistive</w:t>
            </w:r>
          </w:p>
        </w:tc>
      </w:tr>
      <w:tr>
        <w:tc>
          <w:tcPr>
            <w:tcW w:type="dxa" w:w="2556"/>
            <w:vAlign w:val="center"/>
          </w:tcPr>
          <w:p>
            <w:r/>
            <w:r>
              <w:rPr>
                <w:rFonts w:ascii="Aptos" w:hAnsi="Aptos"/>
                <w:b w:val="0"/>
                <w:sz w:val="17"/>
              </w:rPr>
              <w:t>Campaign optimization</w:t>
            </w:r>
          </w:p>
        </w:tc>
        <w:tc>
          <w:tcPr>
            <w:tcW w:type="dxa" w:w="2556"/>
            <w:vAlign w:val="center"/>
          </w:tcPr>
          <w:p>
            <w:r/>
            <w:r>
              <w:rPr>
                <w:rFonts w:ascii="Aptos" w:hAnsi="Aptos"/>
                <w:b w:val="0"/>
                <w:sz w:val="17"/>
              </w:rPr>
              <w:t>Historical outcomes</w:t>
            </w:r>
          </w:p>
        </w:tc>
        <w:tc>
          <w:tcPr>
            <w:tcW w:type="dxa" w:w="2556"/>
            <w:vAlign w:val="center"/>
          </w:tcPr>
          <w:p>
            <w:r/>
            <w:r>
              <w:rPr>
                <w:rFonts w:ascii="Aptos" w:hAnsi="Aptos"/>
                <w:b w:val="0"/>
                <w:sz w:val="17"/>
              </w:rPr>
              <w:t>Test suggestions</w:t>
            </w:r>
          </w:p>
        </w:tc>
        <w:tc>
          <w:tcPr>
            <w:tcW w:type="dxa" w:w="2556"/>
            <w:vAlign w:val="center"/>
          </w:tcPr>
          <w:p>
            <w:r/>
            <w:r>
              <w:rPr>
                <w:rFonts w:ascii="Aptos" w:hAnsi="Aptos"/>
                <w:b w:val="0"/>
                <w:sz w:val="17"/>
              </w:rPr>
              <w:t>Assistive</w:t>
            </w:r>
          </w:p>
        </w:tc>
      </w:tr>
    </w:tbl>
    <w:p>
      <w:pPr>
        <w:pStyle w:val="Heading2"/>
      </w:pPr>
      <w:r>
        <w:t>Recommended AI architecture</w:t>
      </w:r>
    </w:p>
    <w:p>
      <w:pPr>
        <w:pStyle w:val="ListBullet"/>
      </w:pPr>
      <w:r>
        <w:t>Use a deterministic rules layer before the LLM. Example: unsubscribe keywords should trigger suppression even if the LLM is uncertain.</w:t>
      </w:r>
    </w:p>
    <w:p>
      <w:pPr>
        <w:pStyle w:val="ListBullet"/>
      </w:pPr>
      <w:r>
        <w:t>Use structured JSON outputs for classification and extraction.</w:t>
      </w:r>
    </w:p>
    <w:p>
      <w:pPr>
        <w:pStyle w:val="ListBullet"/>
      </w:pPr>
      <w:r>
        <w:t>Store model, prompt version, input references, output, confidence, and reviewer correction for auditability.</w:t>
      </w:r>
    </w:p>
    <w:p>
      <w:pPr>
        <w:pStyle w:val="ListBullet"/>
      </w:pPr>
      <w:r>
        <w:t>Ground personalization in retrieved evidence. Do not allow the model to invent customer facts.</w:t>
      </w:r>
    </w:p>
    <w:p>
      <w:pPr>
        <w:pStyle w:val="ListBullet"/>
      </w:pPr>
      <w:r>
        <w:t>Use smaller/cheaper models for classification and routing; reserve stronger models for research and high-value generation.</w:t>
      </w:r>
    </w:p>
    <w:p>
      <w:pPr>
        <w:pStyle w:val="Heading2"/>
      </w:pPr>
      <w:r>
        <w:t>Reply intent taxonomy</w:t>
      </w:r>
    </w:p>
    <w:p>
      <w:r>
        <w:t>INTERESTED, MEETING_REQUEST, PRICING_REQUEST, QUESTION, OBJECTION, NOT_NOW, NOT_INTERESTED, REFERRAL, WRONG_PERSON, OUT_OF_OFFICE, UNSUBSCRIBE, BOUNCE, AUTO_REPLY, SPAM, UNKNOWN.</w:t>
      </w:r>
    </w:p>
    <w:p>
      <w:pPr>
        <w:pStyle w:val="Heading2"/>
      </w:pPr>
      <w:r>
        <w:t>Why confidence matters</w:t>
      </w:r>
    </w:p>
    <w:p>
      <w:r>
        <w:t>A model can be 95% confident that a message is an out-of-office response but only 55% confident that a nuanced objection is actually a buying signal. The system should route low-confidence messages to a human instead of pretending certainty.</w:t>
      </w:r>
    </w:p>
    <w:p>
      <w:r>
        <w:br w:type="page"/>
      </w:r>
    </w:p>
    <w:p>
      <w:pPr>
        <w:pStyle w:val="Heading1"/>
      </w:pPr>
      <w:r>
        <w:t>8. Email Threading and Real-Time Reply Architecture</w:t>
      </w:r>
    </w:p>
    <w:p>
      <w:pPr>
        <w:pStyle w:val="Heading2"/>
      </w:pPr>
      <w:r>
        <w:t>Gmail</w:t>
      </w:r>
    </w:p>
    <w:p>
      <w:r>
        <w:t>Gmail exposes a Thread resource containing messages in a conversation and a Message resource with an immutable message ID and threadId. Gmail also supports push notifications through Cloud Pub/Sub; the watch must be renewed at least every seven days. For replies, Google documents matching subject plus RFC-style References and In-Reply-To headers to keep messages in a thread. [6–9,16]</w:t>
      </w:r>
    </w:p>
    <w:p>
      <w:pPr>
        <w:pStyle w:val="Heading2"/>
      </w:pPr>
      <w:r>
        <w:t>Microsoft 365 / Outlook</w:t>
      </w:r>
    </w:p>
    <w:p>
      <w:r>
        <w:t>Microsoft Graph supports subscriptions for message resources and sends change notifications to a webhook. The API supports subscriptions to inbox messages and requires appropriate mail read permissions. [17–19]</w:t>
      </w:r>
    </w:p>
    <w:p>
      <w:pPr>
        <w:pStyle w:val="Heading2"/>
      </w:pPr>
      <w:r>
        <w:t>Recommended architecture</w:t>
      </w:r>
    </w:p>
    <w:p>
      <w:r>
        <w:t>Mailbox Provider → Webhook/PubSub → Event Ingestion → Message Fetcher → Thread Resolver → Contact Matcher → Conversation Updater → AI Classifier → Workflow Engine → CRM/UI.</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BE7"/>
          </w:tcPr>
          <w:p>
            <w:r/>
            <w:r>
              <w:rPr>
                <w:rFonts w:ascii="Aptos" w:hAnsi="Aptos"/>
                <w:b/>
                <w:sz w:val="17"/>
              </w:rPr>
              <w:t>Component</w:t>
            </w:r>
          </w:p>
        </w:tc>
        <w:tc>
          <w:tcPr>
            <w:tcW w:type="dxa" w:w="5112"/>
            <w:vAlign w:val="center"/>
            <w:shd w:fill="DCEBE7"/>
          </w:tcPr>
          <w:p>
            <w:r/>
            <w:r>
              <w:rPr>
                <w:rFonts w:ascii="Aptos" w:hAnsi="Aptos"/>
                <w:b/>
                <w:sz w:val="17"/>
              </w:rPr>
              <w:t>Responsibility</w:t>
            </w:r>
          </w:p>
        </w:tc>
      </w:tr>
      <w:tr>
        <w:tc>
          <w:tcPr>
            <w:tcW w:type="dxa" w:w="5112"/>
            <w:vAlign w:val="center"/>
          </w:tcPr>
          <w:p>
            <w:r/>
            <w:r>
              <w:rPr>
                <w:rFonts w:ascii="Aptos" w:hAnsi="Aptos"/>
                <w:b w:val="0"/>
                <w:sz w:val="17"/>
              </w:rPr>
              <w:t>Webhook receiver</w:t>
            </w:r>
          </w:p>
        </w:tc>
        <w:tc>
          <w:tcPr>
            <w:tcW w:type="dxa" w:w="5112"/>
            <w:vAlign w:val="center"/>
          </w:tcPr>
          <w:p>
            <w:r/>
            <w:r>
              <w:rPr>
                <w:rFonts w:ascii="Aptos" w:hAnsi="Aptos"/>
                <w:b w:val="0"/>
                <w:sz w:val="17"/>
              </w:rPr>
              <w:t>Authenticate provider callback and enqueue event quickly</w:t>
            </w:r>
          </w:p>
        </w:tc>
      </w:tr>
      <w:tr>
        <w:tc>
          <w:tcPr>
            <w:tcW w:type="dxa" w:w="5112"/>
            <w:vAlign w:val="center"/>
          </w:tcPr>
          <w:p>
            <w:r/>
            <w:r>
              <w:rPr>
                <w:rFonts w:ascii="Aptos" w:hAnsi="Aptos"/>
                <w:b w:val="0"/>
                <w:sz w:val="17"/>
              </w:rPr>
              <w:t>Event queue</w:t>
            </w:r>
          </w:p>
        </w:tc>
        <w:tc>
          <w:tcPr>
            <w:tcW w:type="dxa" w:w="5112"/>
            <w:vAlign w:val="center"/>
          </w:tcPr>
          <w:p>
            <w:r/>
            <w:r>
              <w:rPr>
                <w:rFonts w:ascii="Aptos" w:hAnsi="Aptos"/>
                <w:b w:val="0"/>
                <w:sz w:val="17"/>
              </w:rPr>
              <w:t>Durable processing; retries; dead-letter queue</w:t>
            </w:r>
          </w:p>
        </w:tc>
      </w:tr>
      <w:tr>
        <w:tc>
          <w:tcPr>
            <w:tcW w:type="dxa" w:w="5112"/>
            <w:vAlign w:val="center"/>
          </w:tcPr>
          <w:p>
            <w:r/>
            <w:r>
              <w:rPr>
                <w:rFonts w:ascii="Aptos" w:hAnsi="Aptos"/>
                <w:b w:val="0"/>
                <w:sz w:val="17"/>
              </w:rPr>
              <w:t>Provider adapter</w:t>
            </w:r>
          </w:p>
        </w:tc>
        <w:tc>
          <w:tcPr>
            <w:tcW w:type="dxa" w:w="5112"/>
            <w:vAlign w:val="center"/>
          </w:tcPr>
          <w:p>
            <w:r/>
            <w:r>
              <w:rPr>
                <w:rFonts w:ascii="Aptos" w:hAnsi="Aptos"/>
                <w:b w:val="0"/>
                <w:sz w:val="17"/>
              </w:rPr>
              <w:t>Gmail/Graph-specific API calls</w:t>
            </w:r>
          </w:p>
        </w:tc>
      </w:tr>
      <w:tr>
        <w:tc>
          <w:tcPr>
            <w:tcW w:type="dxa" w:w="5112"/>
            <w:vAlign w:val="center"/>
          </w:tcPr>
          <w:p>
            <w:r/>
            <w:r>
              <w:rPr>
                <w:rFonts w:ascii="Aptos" w:hAnsi="Aptos"/>
                <w:b w:val="0"/>
                <w:sz w:val="17"/>
              </w:rPr>
              <w:t>Message normalizer</w:t>
            </w:r>
          </w:p>
        </w:tc>
        <w:tc>
          <w:tcPr>
            <w:tcW w:type="dxa" w:w="5112"/>
            <w:vAlign w:val="center"/>
          </w:tcPr>
          <w:p>
            <w:r/>
            <w:r>
              <w:rPr>
                <w:rFonts w:ascii="Aptos" w:hAnsi="Aptos"/>
                <w:b w:val="0"/>
                <w:sz w:val="17"/>
              </w:rPr>
              <w:t>Convert provider payload into internal schema</w:t>
            </w:r>
          </w:p>
        </w:tc>
      </w:tr>
      <w:tr>
        <w:tc>
          <w:tcPr>
            <w:tcW w:type="dxa" w:w="5112"/>
            <w:vAlign w:val="center"/>
          </w:tcPr>
          <w:p>
            <w:r/>
            <w:r>
              <w:rPr>
                <w:rFonts w:ascii="Aptos" w:hAnsi="Aptos"/>
                <w:b w:val="0"/>
                <w:sz w:val="17"/>
              </w:rPr>
              <w:t>Thread resolver</w:t>
            </w:r>
          </w:p>
        </w:tc>
        <w:tc>
          <w:tcPr>
            <w:tcW w:type="dxa" w:w="5112"/>
            <w:vAlign w:val="center"/>
          </w:tcPr>
          <w:p>
            <w:r/>
            <w:r>
              <w:rPr>
                <w:rFonts w:ascii="Aptos" w:hAnsi="Aptos"/>
                <w:b w:val="0"/>
                <w:sz w:val="17"/>
              </w:rPr>
              <w:t>Associate reply with internal conversation</w:t>
            </w:r>
          </w:p>
        </w:tc>
      </w:tr>
      <w:tr>
        <w:tc>
          <w:tcPr>
            <w:tcW w:type="dxa" w:w="5112"/>
            <w:vAlign w:val="center"/>
          </w:tcPr>
          <w:p>
            <w:r/>
            <w:r>
              <w:rPr>
                <w:rFonts w:ascii="Aptos" w:hAnsi="Aptos"/>
                <w:b w:val="0"/>
                <w:sz w:val="17"/>
              </w:rPr>
              <w:t>Contact matcher</w:t>
            </w:r>
          </w:p>
        </w:tc>
        <w:tc>
          <w:tcPr>
            <w:tcW w:type="dxa" w:w="5112"/>
            <w:vAlign w:val="center"/>
          </w:tcPr>
          <w:p>
            <w:r/>
            <w:r>
              <w:rPr>
                <w:rFonts w:ascii="Aptos" w:hAnsi="Aptos"/>
                <w:b w:val="0"/>
                <w:sz w:val="17"/>
              </w:rPr>
              <w:t>Match sender/domain to CRM records</w:t>
            </w:r>
          </w:p>
        </w:tc>
      </w:tr>
      <w:tr>
        <w:tc>
          <w:tcPr>
            <w:tcW w:type="dxa" w:w="5112"/>
            <w:vAlign w:val="center"/>
          </w:tcPr>
          <w:p>
            <w:r/>
            <w:r>
              <w:rPr>
                <w:rFonts w:ascii="Aptos" w:hAnsi="Aptos"/>
                <w:b w:val="0"/>
                <w:sz w:val="17"/>
              </w:rPr>
              <w:t>AI classifier</w:t>
            </w:r>
          </w:p>
        </w:tc>
        <w:tc>
          <w:tcPr>
            <w:tcW w:type="dxa" w:w="5112"/>
            <w:vAlign w:val="center"/>
          </w:tcPr>
          <w:p>
            <w:r/>
            <w:r>
              <w:rPr>
                <w:rFonts w:ascii="Aptos" w:hAnsi="Aptos"/>
                <w:b w:val="0"/>
                <w:sz w:val="17"/>
              </w:rPr>
              <w:t>Intent, urgency, meeting request, objection</w:t>
            </w:r>
          </w:p>
        </w:tc>
      </w:tr>
      <w:tr>
        <w:tc>
          <w:tcPr>
            <w:tcW w:type="dxa" w:w="5112"/>
            <w:vAlign w:val="center"/>
          </w:tcPr>
          <w:p>
            <w:r/>
            <w:r>
              <w:rPr>
                <w:rFonts w:ascii="Aptos" w:hAnsi="Aptos"/>
                <w:b w:val="0"/>
                <w:sz w:val="17"/>
              </w:rPr>
              <w:t>Workflow engine</w:t>
            </w:r>
          </w:p>
        </w:tc>
        <w:tc>
          <w:tcPr>
            <w:tcW w:type="dxa" w:w="5112"/>
            <w:vAlign w:val="center"/>
          </w:tcPr>
          <w:p>
            <w:r/>
            <w:r>
              <w:rPr>
                <w:rFonts w:ascii="Aptos" w:hAnsi="Aptos"/>
                <w:b w:val="0"/>
                <w:sz w:val="17"/>
              </w:rPr>
              <w:t>Stop/branch/assign/create opportunity</w:t>
            </w:r>
          </w:p>
        </w:tc>
      </w:tr>
      <w:tr>
        <w:tc>
          <w:tcPr>
            <w:tcW w:type="dxa" w:w="5112"/>
            <w:vAlign w:val="center"/>
          </w:tcPr>
          <w:p>
            <w:r/>
            <w:r>
              <w:rPr>
                <w:rFonts w:ascii="Aptos" w:hAnsi="Aptos"/>
                <w:b w:val="0"/>
                <w:sz w:val="17"/>
              </w:rPr>
              <w:t>Notification service</w:t>
            </w:r>
          </w:p>
        </w:tc>
        <w:tc>
          <w:tcPr>
            <w:tcW w:type="dxa" w:w="5112"/>
            <w:vAlign w:val="center"/>
          </w:tcPr>
          <w:p>
            <w:r/>
            <w:r>
              <w:rPr>
                <w:rFonts w:ascii="Aptos" w:hAnsi="Aptos"/>
                <w:b w:val="0"/>
                <w:sz w:val="17"/>
              </w:rPr>
              <w:t>In-app/email/Slack alerts</w:t>
            </w:r>
          </w:p>
        </w:tc>
      </w:tr>
    </w:tbl>
    <w:tbl>
      <w:tblPr>
        <w:tblStyle w:val="TableGrid"/>
        <w:tblW w:type="auto" w:w="0"/>
        <w:tblLook w:firstColumn="1" w:firstRow="1" w:lastColumn="0" w:lastRow="0" w:noHBand="0" w:noVBand="1" w:val="04A0"/>
      </w:tblPr>
      <w:tblGrid>
        <w:gridCol w:w="10224"/>
      </w:tblGrid>
      <w:tr>
        <w:tc>
          <w:tcPr>
            <w:tcW w:type="dxa" w:w="10224"/>
            <w:shd w:fill="F2F7F5"/>
          </w:tcPr>
          <w:p>
            <w:r>
              <w:rPr>
                <w:b/>
                <w:sz w:val="20"/>
              </w:rPr>
              <w:t>Critical implementation detail</w:t>
              <w:br/>
            </w:r>
            <w:r>
              <w:t>Never process provider webhooks as the entire business operation synchronously. A webhook should acknowledge quickly, enqueue an idempotent event, and let workers perform fetching, AI processing, and workflow actions.</w:t>
            </w:r>
          </w:p>
        </w:tc>
      </w:tr>
    </w:tbl>
    <w:p>
      <w:r>
        <w:br w:type="page"/>
      </w:r>
    </w:p>
    <w:p>
      <w:pPr>
        <w:pStyle w:val="Heading1"/>
      </w:pPr>
      <w:r>
        <w:t>9. Campaign and Sequence Engine</w:t>
      </w:r>
    </w:p>
    <w:p>
      <w:pPr>
        <w:pStyle w:val="Heading2"/>
      </w:pPr>
      <w:r>
        <w:t>Sequence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BE7"/>
          </w:tcPr>
          <w:p>
            <w:r/>
            <w:r>
              <w:rPr>
                <w:rFonts w:ascii="Aptos" w:hAnsi="Aptos"/>
                <w:b/>
                <w:sz w:val="17"/>
              </w:rPr>
              <w:t>Step type</w:t>
            </w:r>
          </w:p>
        </w:tc>
        <w:tc>
          <w:tcPr>
            <w:tcW w:type="dxa" w:w="3408"/>
            <w:vAlign w:val="center"/>
            <w:shd w:fill="DCEBE7"/>
          </w:tcPr>
          <w:p>
            <w:r/>
            <w:r>
              <w:rPr>
                <w:rFonts w:ascii="Aptos" w:hAnsi="Aptos"/>
                <w:b/>
                <w:sz w:val="17"/>
              </w:rPr>
              <w:t>Examples</w:t>
            </w:r>
          </w:p>
        </w:tc>
        <w:tc>
          <w:tcPr>
            <w:tcW w:type="dxa" w:w="3408"/>
            <w:vAlign w:val="center"/>
            <w:shd w:fill="DCEBE7"/>
          </w:tcPr>
          <w:p>
            <w:r/>
            <w:r>
              <w:rPr>
                <w:rFonts w:ascii="Aptos" w:hAnsi="Aptos"/>
                <w:b/>
                <w:sz w:val="17"/>
              </w:rPr>
              <w:t>Stop conditions</w:t>
            </w:r>
          </w:p>
        </w:tc>
      </w:tr>
      <w:tr>
        <w:tc>
          <w:tcPr>
            <w:tcW w:type="dxa" w:w="3408"/>
            <w:vAlign w:val="center"/>
          </w:tcPr>
          <w:p>
            <w:r/>
            <w:r>
              <w:rPr>
                <w:rFonts w:ascii="Aptos" w:hAnsi="Aptos"/>
                <w:b w:val="0"/>
                <w:sz w:val="17"/>
              </w:rPr>
              <w:t>Email</w:t>
            </w:r>
          </w:p>
        </w:tc>
        <w:tc>
          <w:tcPr>
            <w:tcW w:type="dxa" w:w="3408"/>
            <w:vAlign w:val="center"/>
          </w:tcPr>
          <w:p>
            <w:r/>
            <w:r>
              <w:rPr>
                <w:rFonts w:ascii="Aptos" w:hAnsi="Aptos"/>
                <w:b w:val="0"/>
                <w:sz w:val="17"/>
              </w:rPr>
              <w:t>Initial outreach, follow-up, value-add</w:t>
            </w:r>
          </w:p>
        </w:tc>
        <w:tc>
          <w:tcPr>
            <w:tcW w:type="dxa" w:w="3408"/>
            <w:vAlign w:val="center"/>
          </w:tcPr>
          <w:p>
            <w:r/>
            <w:r>
              <w:rPr>
                <w:rFonts w:ascii="Aptos" w:hAnsi="Aptos"/>
                <w:b w:val="0"/>
                <w:sz w:val="17"/>
              </w:rPr>
              <w:t>Reply, unsubscribe, bounce, meeting</w:t>
            </w:r>
          </w:p>
        </w:tc>
      </w:tr>
      <w:tr>
        <w:tc>
          <w:tcPr>
            <w:tcW w:type="dxa" w:w="3408"/>
            <w:vAlign w:val="center"/>
          </w:tcPr>
          <w:p>
            <w:r/>
            <w:r>
              <w:rPr>
                <w:rFonts w:ascii="Aptos" w:hAnsi="Aptos"/>
                <w:b w:val="0"/>
                <w:sz w:val="17"/>
              </w:rPr>
              <w:t>Wait</w:t>
            </w:r>
          </w:p>
        </w:tc>
        <w:tc>
          <w:tcPr>
            <w:tcW w:type="dxa" w:w="3408"/>
            <w:vAlign w:val="center"/>
          </w:tcPr>
          <w:p>
            <w:r/>
            <w:r>
              <w:rPr>
                <w:rFonts w:ascii="Aptos" w:hAnsi="Aptos"/>
                <w:b w:val="0"/>
                <w:sz w:val="17"/>
              </w:rPr>
              <w:t>2 days, business hours</w:t>
            </w:r>
          </w:p>
        </w:tc>
        <w:tc>
          <w:tcPr>
            <w:tcW w:type="dxa" w:w="3408"/>
            <w:vAlign w:val="center"/>
          </w:tcPr>
          <w:p>
            <w:r/>
            <w:r>
              <w:rPr>
                <w:rFonts w:ascii="Aptos" w:hAnsi="Aptos"/>
                <w:b w:val="0"/>
                <w:sz w:val="17"/>
              </w:rPr>
              <w:t>Campaign paused</w:t>
            </w:r>
          </w:p>
        </w:tc>
      </w:tr>
      <w:tr>
        <w:tc>
          <w:tcPr>
            <w:tcW w:type="dxa" w:w="3408"/>
            <w:vAlign w:val="center"/>
          </w:tcPr>
          <w:p>
            <w:r/>
            <w:r>
              <w:rPr>
                <w:rFonts w:ascii="Aptos" w:hAnsi="Aptos"/>
                <w:b w:val="0"/>
                <w:sz w:val="17"/>
              </w:rPr>
              <w:t>Condition</w:t>
            </w:r>
          </w:p>
        </w:tc>
        <w:tc>
          <w:tcPr>
            <w:tcW w:type="dxa" w:w="3408"/>
            <w:vAlign w:val="center"/>
          </w:tcPr>
          <w:p>
            <w:r/>
            <w:r>
              <w:rPr>
                <w:rFonts w:ascii="Aptos" w:hAnsi="Aptos"/>
                <w:b w:val="0"/>
                <w:sz w:val="17"/>
              </w:rPr>
              <w:t>If positive intent → route</w:t>
            </w:r>
          </w:p>
        </w:tc>
        <w:tc>
          <w:tcPr>
            <w:tcW w:type="dxa" w:w="3408"/>
            <w:vAlign w:val="center"/>
          </w:tcPr>
          <w:p>
            <w:r/>
            <w:r>
              <w:rPr>
                <w:rFonts w:ascii="Aptos" w:hAnsi="Aptos"/>
                <w:b w:val="0"/>
                <w:sz w:val="17"/>
              </w:rPr>
              <w:t>State change</w:t>
            </w:r>
          </w:p>
        </w:tc>
      </w:tr>
      <w:tr>
        <w:tc>
          <w:tcPr>
            <w:tcW w:type="dxa" w:w="3408"/>
            <w:vAlign w:val="center"/>
          </w:tcPr>
          <w:p>
            <w:r/>
            <w:r>
              <w:rPr>
                <w:rFonts w:ascii="Aptos" w:hAnsi="Aptos"/>
                <w:b w:val="0"/>
                <w:sz w:val="17"/>
              </w:rPr>
              <w:t>Task</w:t>
            </w:r>
          </w:p>
        </w:tc>
        <w:tc>
          <w:tcPr>
            <w:tcW w:type="dxa" w:w="3408"/>
            <w:vAlign w:val="center"/>
          </w:tcPr>
          <w:p>
            <w:r/>
            <w:r>
              <w:rPr>
                <w:rFonts w:ascii="Aptos" w:hAnsi="Aptos"/>
                <w:b w:val="0"/>
                <w:sz w:val="17"/>
              </w:rPr>
              <w:t>Call prospect, review account</w:t>
            </w:r>
          </w:p>
        </w:tc>
        <w:tc>
          <w:tcPr>
            <w:tcW w:type="dxa" w:w="3408"/>
            <w:vAlign w:val="center"/>
          </w:tcPr>
          <w:p>
            <w:r/>
            <w:r>
              <w:rPr>
                <w:rFonts w:ascii="Aptos" w:hAnsi="Aptos"/>
                <w:b w:val="0"/>
                <w:sz w:val="17"/>
              </w:rPr>
              <w:t>Task completed</w:t>
            </w:r>
          </w:p>
        </w:tc>
      </w:tr>
      <w:tr>
        <w:tc>
          <w:tcPr>
            <w:tcW w:type="dxa" w:w="3408"/>
            <w:vAlign w:val="center"/>
          </w:tcPr>
          <w:p>
            <w:r/>
            <w:r>
              <w:rPr>
                <w:rFonts w:ascii="Aptos" w:hAnsi="Aptos"/>
                <w:b w:val="0"/>
                <w:sz w:val="17"/>
              </w:rPr>
              <w:t>Internal notification</w:t>
            </w:r>
          </w:p>
        </w:tc>
        <w:tc>
          <w:tcPr>
            <w:tcW w:type="dxa" w:w="3408"/>
            <w:vAlign w:val="center"/>
          </w:tcPr>
          <w:p>
            <w:r/>
            <w:r>
              <w:rPr>
                <w:rFonts w:ascii="Aptos" w:hAnsi="Aptos"/>
                <w:b w:val="0"/>
                <w:sz w:val="17"/>
              </w:rPr>
              <w:t>Alert owner</w:t>
            </w:r>
          </w:p>
        </w:tc>
        <w:tc>
          <w:tcPr>
            <w:tcW w:type="dxa" w:w="3408"/>
            <w:vAlign w:val="center"/>
          </w:tcPr>
          <w:p>
            <w:r/>
            <w:r>
              <w:rPr>
                <w:rFonts w:ascii="Aptos" w:hAnsi="Aptos"/>
                <w:b w:val="0"/>
                <w:sz w:val="17"/>
              </w:rPr>
              <w:t>Resolved</w:t>
            </w:r>
          </w:p>
        </w:tc>
      </w:tr>
      <w:tr>
        <w:tc>
          <w:tcPr>
            <w:tcW w:type="dxa" w:w="3408"/>
            <w:vAlign w:val="center"/>
          </w:tcPr>
          <w:p>
            <w:r/>
            <w:r>
              <w:rPr>
                <w:rFonts w:ascii="Aptos" w:hAnsi="Aptos"/>
                <w:b w:val="0"/>
                <w:sz w:val="17"/>
              </w:rPr>
              <w:t>Webhook</w:t>
            </w:r>
          </w:p>
        </w:tc>
        <w:tc>
          <w:tcPr>
            <w:tcW w:type="dxa" w:w="3408"/>
            <w:vAlign w:val="center"/>
          </w:tcPr>
          <w:p>
            <w:r/>
            <w:r>
              <w:rPr>
                <w:rFonts w:ascii="Aptos" w:hAnsi="Aptos"/>
                <w:b w:val="0"/>
                <w:sz w:val="17"/>
              </w:rPr>
              <w:t>Send event to external app</w:t>
            </w:r>
          </w:p>
        </w:tc>
        <w:tc>
          <w:tcPr>
            <w:tcW w:type="dxa" w:w="3408"/>
            <w:vAlign w:val="center"/>
          </w:tcPr>
          <w:p>
            <w:r/>
            <w:r>
              <w:rPr>
                <w:rFonts w:ascii="Aptos" w:hAnsi="Aptos"/>
                <w:b w:val="0"/>
                <w:sz w:val="17"/>
              </w:rPr>
              <w:t>Workflow disabled</w:t>
            </w:r>
          </w:p>
        </w:tc>
      </w:tr>
      <w:tr>
        <w:tc>
          <w:tcPr>
            <w:tcW w:type="dxa" w:w="3408"/>
            <w:vAlign w:val="center"/>
          </w:tcPr>
          <w:p>
            <w:r/>
            <w:r>
              <w:rPr>
                <w:rFonts w:ascii="Aptos" w:hAnsi="Aptos"/>
                <w:b w:val="0"/>
                <w:sz w:val="17"/>
              </w:rPr>
              <w:t>Calendar</w:t>
            </w:r>
          </w:p>
        </w:tc>
        <w:tc>
          <w:tcPr>
            <w:tcW w:type="dxa" w:w="3408"/>
            <w:vAlign w:val="center"/>
          </w:tcPr>
          <w:p>
            <w:r/>
            <w:r>
              <w:rPr>
                <w:rFonts w:ascii="Aptos" w:hAnsi="Aptos"/>
                <w:b w:val="0"/>
                <w:sz w:val="17"/>
              </w:rPr>
              <w:t>Send booking link / create task</w:t>
            </w:r>
          </w:p>
        </w:tc>
        <w:tc>
          <w:tcPr>
            <w:tcW w:type="dxa" w:w="3408"/>
            <w:vAlign w:val="center"/>
          </w:tcPr>
          <w:p>
            <w:r/>
            <w:r>
              <w:rPr>
                <w:rFonts w:ascii="Aptos" w:hAnsi="Aptos"/>
                <w:b w:val="0"/>
                <w:sz w:val="17"/>
              </w:rPr>
              <w:t>Meeting booked</w:t>
            </w:r>
          </w:p>
        </w:tc>
      </w:tr>
    </w:tbl>
    <w:p>
      <w:pPr>
        <w:pStyle w:val="Heading2"/>
      </w:pPr>
      <w:r>
        <w:t>State machine</w:t>
      </w:r>
    </w:p>
    <w:p>
      <w:r>
        <w:t>NEW → ENROLLED → ACTIVE → REPLIED → QUALIFIED → MEETING_BOOKED → OPPORTUNITY → WON / LOST. Side states: PAUSED, UNSUBSCRIBED, BOUNCED, OOO, INVALID, DO_NOT_CONTACT.</w:t>
      </w:r>
    </w:p>
    <w:p>
      <w:pPr>
        <w:pStyle w:val="Heading2"/>
      </w:pPr>
      <w:r>
        <w:t>Automation rules</w:t>
      </w:r>
    </w:p>
    <w:p>
      <w:pPr>
        <w:pStyle w:val="ListBullet"/>
      </w:pPr>
      <w:r>
        <w:t>If reply arrives, pause all future automated messages for that lead.</w:t>
      </w:r>
    </w:p>
    <w:p>
      <w:pPr>
        <w:pStyle w:val="ListBullet"/>
      </w:pPr>
      <w:r>
        <w:t>If unsubscribe intent is detected, suppress the email address and optionally the domain according to customer policy.</w:t>
      </w:r>
    </w:p>
    <w:p>
      <w:pPr>
        <w:pStyle w:val="ListBullet"/>
      </w:pPr>
      <w:r>
        <w:t>If meeting is booked, stop prospecting sequence and create/update opportunity.</w:t>
      </w:r>
    </w:p>
    <w:p>
      <w:pPr>
        <w:pStyle w:val="ListBullet"/>
      </w:pPr>
      <w:r>
        <w:t>If OOO includes a return date, schedule a re-entry task after the date rather than immediately resuming.</w:t>
      </w:r>
    </w:p>
    <w:p>
      <w:pPr>
        <w:pStyle w:val="ListBullet"/>
      </w:pPr>
      <w:r>
        <w:t>If bounce occurs, mark the address invalid and prevent repeated sends.</w:t>
      </w:r>
    </w:p>
    <w:p>
      <w:pPr>
        <w:pStyle w:val="ListBullet"/>
      </w:pPr>
      <w:r>
        <w:t>If positive intent is detected but no meeting is booked, create a high-priority task.</w:t>
      </w:r>
    </w:p>
    <w:p>
      <w:pPr>
        <w:pStyle w:val="Heading2"/>
      </w:pPr>
      <w:r>
        <w:t>A/B testing</w:t>
      </w:r>
    </w:p>
    <w:p>
      <w:r>
        <w:t>Test one variable at a time when possible: subject, opening line, CTA, offer framing, or sequence timing. Attribute outcomes beyond opens—reply, positive reply, meeting, opportunity, and revenue are more meaningful downstream signals.</w:t>
      </w:r>
    </w:p>
    <w:p>
      <w:r>
        <w:br w:type="page"/>
      </w:r>
    </w:p>
    <w:p>
      <w:pPr>
        <w:pStyle w:val="Heading1"/>
      </w:pPr>
      <w:r>
        <w:t>10. Inbox and Conversation Workspace</w:t>
      </w:r>
    </w:p>
    <w:p>
      <w:pPr>
        <w:pStyle w:val="Heading2"/>
      </w:pPr>
      <w:r>
        <w:t>Unified inbox</w:t>
      </w:r>
    </w:p>
    <w:p>
      <w:r>
        <w:t>A unified inbox is a major product surface because modern cold-email tools increasingly centralize replies across multiple campaigns/mailboxes. Smartlead describes filtering by sender, campaign, reply type and time, with assignment, notes, and automated categorization; Instantly similarly describes a master inbox for email, calls, SMS and tasks. [4,12]</w:t>
      </w:r>
    </w:p>
    <w:p>
      <w:pPr>
        <w:pStyle w:val="Heading2"/>
      </w:pPr>
      <w:r>
        <w:t>Inbox layout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BE7"/>
          </w:tcPr>
          <w:p>
            <w:r/>
            <w:r>
              <w:rPr>
                <w:rFonts w:ascii="Aptos" w:hAnsi="Aptos"/>
                <w:b/>
                <w:sz w:val="17"/>
              </w:rPr>
              <w:t>Area</w:t>
            </w:r>
          </w:p>
        </w:tc>
        <w:tc>
          <w:tcPr>
            <w:tcW w:type="dxa" w:w="5112"/>
            <w:vAlign w:val="center"/>
            <w:shd w:fill="DCEBE7"/>
          </w:tcPr>
          <w:p>
            <w:r/>
            <w:r>
              <w:rPr>
                <w:rFonts w:ascii="Aptos" w:hAnsi="Aptos"/>
                <w:b/>
                <w:sz w:val="17"/>
              </w:rPr>
              <w:t>Contents</w:t>
            </w:r>
          </w:p>
        </w:tc>
      </w:tr>
      <w:tr>
        <w:tc>
          <w:tcPr>
            <w:tcW w:type="dxa" w:w="5112"/>
            <w:vAlign w:val="center"/>
          </w:tcPr>
          <w:p>
            <w:r/>
            <w:r>
              <w:rPr>
                <w:rFonts w:ascii="Aptos" w:hAnsi="Aptos"/>
                <w:b w:val="0"/>
                <w:sz w:val="17"/>
              </w:rPr>
              <w:t>Left rail</w:t>
            </w:r>
          </w:p>
        </w:tc>
        <w:tc>
          <w:tcPr>
            <w:tcW w:type="dxa" w:w="5112"/>
            <w:vAlign w:val="center"/>
          </w:tcPr>
          <w:p>
            <w:r/>
            <w:r>
              <w:rPr>
                <w:rFonts w:ascii="Aptos" w:hAnsi="Aptos"/>
                <w:b w:val="0"/>
                <w:sz w:val="17"/>
              </w:rPr>
              <w:t>Inbox views: All, Unassigned, Hot, Needs Reply, Waiting, OOO, Unsubscribe</w:t>
            </w:r>
          </w:p>
        </w:tc>
      </w:tr>
      <w:tr>
        <w:tc>
          <w:tcPr>
            <w:tcW w:type="dxa" w:w="5112"/>
            <w:vAlign w:val="center"/>
          </w:tcPr>
          <w:p>
            <w:r/>
            <w:r>
              <w:rPr>
                <w:rFonts w:ascii="Aptos" w:hAnsi="Aptos"/>
                <w:b w:val="0"/>
                <w:sz w:val="17"/>
              </w:rPr>
              <w:t>Conversation list</w:t>
            </w:r>
          </w:p>
        </w:tc>
        <w:tc>
          <w:tcPr>
            <w:tcW w:type="dxa" w:w="5112"/>
            <w:vAlign w:val="center"/>
          </w:tcPr>
          <w:p>
            <w:r/>
            <w:r>
              <w:rPr>
                <w:rFonts w:ascii="Aptos" w:hAnsi="Aptos"/>
                <w:b w:val="0"/>
                <w:sz w:val="17"/>
              </w:rPr>
              <w:t>Lead name, company, intent, last message, age, owner, campaign</w:t>
            </w:r>
          </w:p>
        </w:tc>
      </w:tr>
      <w:tr>
        <w:tc>
          <w:tcPr>
            <w:tcW w:type="dxa" w:w="5112"/>
            <w:vAlign w:val="center"/>
          </w:tcPr>
          <w:p>
            <w:r/>
            <w:r>
              <w:rPr>
                <w:rFonts w:ascii="Aptos" w:hAnsi="Aptos"/>
                <w:b w:val="0"/>
                <w:sz w:val="17"/>
              </w:rPr>
              <w:t>Conversation pane</w:t>
            </w:r>
          </w:p>
        </w:tc>
        <w:tc>
          <w:tcPr>
            <w:tcW w:type="dxa" w:w="5112"/>
            <w:vAlign w:val="center"/>
          </w:tcPr>
          <w:p>
            <w:r/>
            <w:r>
              <w:rPr>
                <w:rFonts w:ascii="Aptos" w:hAnsi="Aptos"/>
                <w:b w:val="0"/>
                <w:sz w:val="17"/>
              </w:rPr>
              <w:t>Full chronological thread with sender/recipient labels</w:t>
            </w:r>
          </w:p>
        </w:tc>
      </w:tr>
      <w:tr>
        <w:tc>
          <w:tcPr>
            <w:tcW w:type="dxa" w:w="5112"/>
            <w:vAlign w:val="center"/>
          </w:tcPr>
          <w:p>
            <w:r/>
            <w:r>
              <w:rPr>
                <w:rFonts w:ascii="Aptos" w:hAnsi="Aptos"/>
                <w:b w:val="0"/>
                <w:sz w:val="17"/>
              </w:rPr>
              <w:t>Context panel</w:t>
            </w:r>
          </w:p>
        </w:tc>
        <w:tc>
          <w:tcPr>
            <w:tcW w:type="dxa" w:w="5112"/>
            <w:vAlign w:val="center"/>
          </w:tcPr>
          <w:p>
            <w:r/>
            <w:r>
              <w:rPr>
                <w:rFonts w:ascii="Aptos" w:hAnsi="Aptos"/>
                <w:b w:val="0"/>
                <w:sz w:val="17"/>
              </w:rPr>
              <w:t>Account, lead fields, score, campaign, previous activity</w:t>
            </w:r>
          </w:p>
        </w:tc>
      </w:tr>
      <w:tr>
        <w:tc>
          <w:tcPr>
            <w:tcW w:type="dxa" w:w="5112"/>
            <w:vAlign w:val="center"/>
          </w:tcPr>
          <w:p>
            <w:r/>
            <w:r>
              <w:rPr>
                <w:rFonts w:ascii="Aptos" w:hAnsi="Aptos"/>
                <w:b w:val="0"/>
                <w:sz w:val="17"/>
              </w:rPr>
              <w:t>Action bar</w:t>
            </w:r>
          </w:p>
        </w:tc>
        <w:tc>
          <w:tcPr>
            <w:tcW w:type="dxa" w:w="5112"/>
            <w:vAlign w:val="center"/>
          </w:tcPr>
          <w:p>
            <w:r/>
            <w:r>
              <w:rPr>
                <w:rFonts w:ascii="Aptos" w:hAnsi="Aptos"/>
                <w:b w:val="0"/>
                <w:sz w:val="17"/>
              </w:rPr>
              <w:t>Reply, AI draft, assign, task, meeting, stage, pause, suppress</w:t>
            </w:r>
          </w:p>
        </w:tc>
      </w:tr>
    </w:tbl>
    <w:p>
      <w:pPr>
        <w:pStyle w:val="Heading2"/>
      </w:pPr>
      <w:r>
        <w:t>AI assistance</w:t>
      </w:r>
    </w:p>
    <w:p>
      <w:pPr>
        <w:pStyle w:val="ListBullet"/>
      </w:pPr>
      <w:r>
        <w:t>Summarize the thread in 2–4 bullets.</w:t>
      </w:r>
    </w:p>
    <w:p>
      <w:pPr>
        <w:pStyle w:val="ListBullet"/>
      </w:pPr>
      <w:r>
        <w:t>Identify what the prospect asked for.</w:t>
      </w:r>
    </w:p>
    <w:p>
      <w:pPr>
        <w:pStyle w:val="ListBullet"/>
      </w:pPr>
      <w:r>
        <w:t>Show detected objections and evidence from the message.</w:t>
      </w:r>
    </w:p>
    <w:p>
      <w:pPr>
        <w:pStyle w:val="ListBullet"/>
      </w:pPr>
      <w:r>
        <w:t>Suggest a response using approved product facts.</w:t>
      </w:r>
    </w:p>
    <w:p>
      <w:pPr>
        <w:pStyle w:val="ListBullet"/>
      </w:pPr>
      <w:r>
        <w:t>Suggest the next action.</w:t>
      </w:r>
    </w:p>
    <w:p>
      <w:pPr>
        <w:pStyle w:val="ListBullet"/>
      </w:pPr>
      <w:r>
        <w:t>Show why the AI classified the message as positive/negative/other.</w:t>
      </w:r>
    </w:p>
    <w:tbl>
      <w:tblPr>
        <w:tblStyle w:val="TableGrid"/>
        <w:tblW w:type="auto" w:w="0"/>
        <w:tblLook w:firstColumn="1" w:firstRow="1" w:lastColumn="0" w:lastRow="0" w:noHBand="0" w:noVBand="1" w:val="04A0"/>
      </w:tblPr>
      <w:tblGrid>
        <w:gridCol w:w="10224"/>
      </w:tblGrid>
      <w:tr>
        <w:tc>
          <w:tcPr>
            <w:tcW w:type="dxa" w:w="10224"/>
            <w:shd w:fill="F2F7F5"/>
          </w:tcPr>
          <w:p>
            <w:r>
              <w:rPr>
                <w:b/>
                <w:sz w:val="20"/>
              </w:rPr>
              <w:t>Human-in-the-loop default</w:t>
              <w:br/>
            </w:r>
            <w:r>
              <w:t>The AI should draft; the seller decides. Automatic replies can be enabled for narrowly defined low-risk categories only after the customer explicitly turns them on.</w:t>
            </w:r>
          </w:p>
        </w:tc>
      </w:tr>
    </w:tbl>
    <w:p>
      <w:r>
        <w:br w:type="page"/>
      </w:r>
    </w:p>
    <w:p>
      <w:pPr>
        <w:pStyle w:val="Heading1"/>
      </w:pPr>
      <w:r>
        <w:t>11. Pipeline and CRM</w:t>
      </w:r>
    </w:p>
    <w:p>
      <w:pPr>
        <w:pStyle w:val="Heading2"/>
      </w:pPr>
      <w:r>
        <w:t>Suggested default stages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BE7"/>
          </w:tcPr>
          <w:p>
            <w:r/>
            <w:r>
              <w:rPr>
                <w:rFonts w:ascii="Aptos" w:hAnsi="Aptos"/>
                <w:b/>
                <w:sz w:val="17"/>
              </w:rPr>
              <w:t>Stage</w:t>
            </w:r>
          </w:p>
        </w:tc>
        <w:tc>
          <w:tcPr>
            <w:tcW w:type="dxa" w:w="3408"/>
            <w:vAlign w:val="center"/>
            <w:shd w:fill="DCEBE7"/>
          </w:tcPr>
          <w:p>
            <w:r/>
            <w:r>
              <w:rPr>
                <w:rFonts w:ascii="Aptos" w:hAnsi="Aptos"/>
                <w:b/>
                <w:sz w:val="17"/>
              </w:rPr>
              <w:t>Meaning</w:t>
            </w:r>
          </w:p>
        </w:tc>
        <w:tc>
          <w:tcPr>
            <w:tcW w:type="dxa" w:w="3408"/>
            <w:vAlign w:val="center"/>
            <w:shd w:fill="DCEBE7"/>
          </w:tcPr>
          <w:p>
            <w:r/>
            <w:r>
              <w:rPr>
                <w:rFonts w:ascii="Aptos" w:hAnsi="Aptos"/>
                <w:b/>
                <w:sz w:val="17"/>
              </w:rPr>
              <w:t>Automation</w:t>
            </w:r>
          </w:p>
        </w:tc>
      </w:tr>
      <w:tr>
        <w:tc>
          <w:tcPr>
            <w:tcW w:type="dxa" w:w="3408"/>
            <w:vAlign w:val="center"/>
          </w:tcPr>
          <w:p>
            <w:r/>
            <w:r>
              <w:rPr>
                <w:rFonts w:ascii="Aptos" w:hAnsi="Aptos"/>
                <w:b w:val="0"/>
                <w:sz w:val="17"/>
              </w:rPr>
              <w:t>New</w:t>
            </w:r>
          </w:p>
        </w:tc>
        <w:tc>
          <w:tcPr>
            <w:tcW w:type="dxa" w:w="3408"/>
            <w:vAlign w:val="center"/>
          </w:tcPr>
          <w:p>
            <w:r/>
            <w:r>
              <w:rPr>
                <w:rFonts w:ascii="Aptos" w:hAnsi="Aptos"/>
                <w:b w:val="0"/>
                <w:sz w:val="17"/>
              </w:rPr>
              <w:t>Imported/unworked</w:t>
            </w:r>
          </w:p>
        </w:tc>
        <w:tc>
          <w:tcPr>
            <w:tcW w:type="dxa" w:w="3408"/>
            <w:vAlign w:val="center"/>
          </w:tcPr>
          <w:p>
            <w:r/>
            <w:r>
              <w:rPr>
                <w:rFonts w:ascii="Aptos" w:hAnsi="Aptos"/>
                <w:b w:val="0"/>
                <w:sz w:val="17"/>
              </w:rPr>
              <w:t>Assign owner / enrichment</w:t>
            </w:r>
          </w:p>
        </w:tc>
      </w:tr>
      <w:tr>
        <w:tc>
          <w:tcPr>
            <w:tcW w:type="dxa" w:w="3408"/>
            <w:vAlign w:val="center"/>
          </w:tcPr>
          <w:p>
            <w:r/>
            <w:r>
              <w:rPr>
                <w:rFonts w:ascii="Aptos" w:hAnsi="Aptos"/>
                <w:b w:val="0"/>
                <w:sz w:val="17"/>
              </w:rPr>
              <w:t>Contacted</w:t>
            </w:r>
          </w:p>
        </w:tc>
        <w:tc>
          <w:tcPr>
            <w:tcW w:type="dxa" w:w="3408"/>
            <w:vAlign w:val="center"/>
          </w:tcPr>
          <w:p>
            <w:r/>
            <w:r>
              <w:rPr>
                <w:rFonts w:ascii="Aptos" w:hAnsi="Aptos"/>
                <w:b w:val="0"/>
                <w:sz w:val="17"/>
              </w:rPr>
              <w:t>Outbound started</w:t>
            </w:r>
          </w:p>
        </w:tc>
        <w:tc>
          <w:tcPr>
            <w:tcW w:type="dxa" w:w="3408"/>
            <w:vAlign w:val="center"/>
          </w:tcPr>
          <w:p>
            <w:r/>
            <w:r>
              <w:rPr>
                <w:rFonts w:ascii="Aptos" w:hAnsi="Aptos"/>
                <w:b w:val="0"/>
                <w:sz w:val="17"/>
              </w:rPr>
              <w:t>Sequence tracking</w:t>
            </w:r>
          </w:p>
        </w:tc>
      </w:tr>
      <w:tr>
        <w:tc>
          <w:tcPr>
            <w:tcW w:type="dxa" w:w="3408"/>
            <w:vAlign w:val="center"/>
          </w:tcPr>
          <w:p>
            <w:r/>
            <w:r>
              <w:rPr>
                <w:rFonts w:ascii="Aptos" w:hAnsi="Aptos"/>
                <w:b w:val="0"/>
                <w:sz w:val="17"/>
              </w:rPr>
              <w:t>Engaged</w:t>
            </w:r>
          </w:p>
        </w:tc>
        <w:tc>
          <w:tcPr>
            <w:tcW w:type="dxa" w:w="3408"/>
            <w:vAlign w:val="center"/>
          </w:tcPr>
          <w:p>
            <w:r/>
            <w:r>
              <w:rPr>
                <w:rFonts w:ascii="Aptos" w:hAnsi="Aptos"/>
                <w:b w:val="0"/>
                <w:sz w:val="17"/>
              </w:rPr>
              <w:t>Two-way conversation</w:t>
            </w:r>
          </w:p>
        </w:tc>
        <w:tc>
          <w:tcPr>
            <w:tcW w:type="dxa" w:w="3408"/>
            <w:vAlign w:val="center"/>
          </w:tcPr>
          <w:p>
            <w:r/>
            <w:r>
              <w:rPr>
                <w:rFonts w:ascii="Aptos" w:hAnsi="Aptos"/>
                <w:b w:val="0"/>
                <w:sz w:val="17"/>
              </w:rPr>
              <w:t>Pause sequence</w:t>
            </w:r>
          </w:p>
        </w:tc>
      </w:tr>
      <w:tr>
        <w:tc>
          <w:tcPr>
            <w:tcW w:type="dxa" w:w="3408"/>
            <w:vAlign w:val="center"/>
          </w:tcPr>
          <w:p>
            <w:r/>
            <w:r>
              <w:rPr>
                <w:rFonts w:ascii="Aptos" w:hAnsi="Aptos"/>
                <w:b w:val="0"/>
                <w:sz w:val="17"/>
              </w:rPr>
              <w:t>Qualified</w:t>
            </w:r>
          </w:p>
        </w:tc>
        <w:tc>
          <w:tcPr>
            <w:tcW w:type="dxa" w:w="3408"/>
            <w:vAlign w:val="center"/>
          </w:tcPr>
          <w:p>
            <w:r/>
            <w:r>
              <w:rPr>
                <w:rFonts w:ascii="Aptos" w:hAnsi="Aptos"/>
                <w:b w:val="0"/>
                <w:sz w:val="17"/>
              </w:rPr>
              <w:t>Meets basic criteria</w:t>
            </w:r>
          </w:p>
        </w:tc>
        <w:tc>
          <w:tcPr>
            <w:tcW w:type="dxa" w:w="3408"/>
            <w:vAlign w:val="center"/>
          </w:tcPr>
          <w:p>
            <w:r/>
            <w:r>
              <w:rPr>
                <w:rFonts w:ascii="Aptos" w:hAnsi="Aptos"/>
                <w:b w:val="0"/>
                <w:sz w:val="17"/>
              </w:rPr>
              <w:t>Create opportunity</w:t>
            </w:r>
          </w:p>
        </w:tc>
      </w:tr>
      <w:tr>
        <w:tc>
          <w:tcPr>
            <w:tcW w:type="dxa" w:w="3408"/>
            <w:vAlign w:val="center"/>
          </w:tcPr>
          <w:p>
            <w:r/>
            <w:r>
              <w:rPr>
                <w:rFonts w:ascii="Aptos" w:hAnsi="Aptos"/>
                <w:b w:val="0"/>
                <w:sz w:val="17"/>
              </w:rPr>
              <w:t>Meeting Scheduled</w:t>
            </w:r>
          </w:p>
        </w:tc>
        <w:tc>
          <w:tcPr>
            <w:tcW w:type="dxa" w:w="3408"/>
            <w:vAlign w:val="center"/>
          </w:tcPr>
          <w:p>
            <w:r/>
            <w:r>
              <w:rPr>
                <w:rFonts w:ascii="Aptos" w:hAnsi="Aptos"/>
                <w:b w:val="0"/>
                <w:sz w:val="17"/>
              </w:rPr>
              <w:t>Calendar event exists</w:t>
            </w:r>
          </w:p>
        </w:tc>
        <w:tc>
          <w:tcPr>
            <w:tcW w:type="dxa" w:w="3408"/>
            <w:vAlign w:val="center"/>
          </w:tcPr>
          <w:p>
            <w:r/>
            <w:r>
              <w:rPr>
                <w:rFonts w:ascii="Aptos" w:hAnsi="Aptos"/>
                <w:b w:val="0"/>
                <w:sz w:val="17"/>
              </w:rPr>
              <w:t>Reminder + preparation</w:t>
            </w:r>
          </w:p>
        </w:tc>
      </w:tr>
      <w:tr>
        <w:tc>
          <w:tcPr>
            <w:tcW w:type="dxa" w:w="3408"/>
            <w:vAlign w:val="center"/>
          </w:tcPr>
          <w:p>
            <w:r/>
            <w:r>
              <w:rPr>
                <w:rFonts w:ascii="Aptos" w:hAnsi="Aptos"/>
                <w:b w:val="0"/>
                <w:sz w:val="17"/>
              </w:rPr>
              <w:t>Meeting Completed</w:t>
            </w:r>
          </w:p>
        </w:tc>
        <w:tc>
          <w:tcPr>
            <w:tcW w:type="dxa" w:w="3408"/>
            <w:vAlign w:val="center"/>
          </w:tcPr>
          <w:p>
            <w:r/>
            <w:r>
              <w:rPr>
                <w:rFonts w:ascii="Aptos" w:hAnsi="Aptos"/>
                <w:b w:val="0"/>
                <w:sz w:val="17"/>
              </w:rPr>
              <w:t>Meeting occurred</w:t>
            </w:r>
          </w:p>
        </w:tc>
        <w:tc>
          <w:tcPr>
            <w:tcW w:type="dxa" w:w="3408"/>
            <w:vAlign w:val="center"/>
          </w:tcPr>
          <w:p>
            <w:r/>
            <w:r>
              <w:rPr>
                <w:rFonts w:ascii="Aptos" w:hAnsi="Aptos"/>
                <w:b w:val="0"/>
                <w:sz w:val="17"/>
              </w:rPr>
              <w:t>Create follow-up task</w:t>
            </w:r>
          </w:p>
        </w:tc>
      </w:tr>
      <w:tr>
        <w:tc>
          <w:tcPr>
            <w:tcW w:type="dxa" w:w="3408"/>
            <w:vAlign w:val="center"/>
          </w:tcPr>
          <w:p>
            <w:r/>
            <w:r>
              <w:rPr>
                <w:rFonts w:ascii="Aptos" w:hAnsi="Aptos"/>
                <w:b w:val="0"/>
                <w:sz w:val="17"/>
              </w:rPr>
              <w:t>Proposal / Evaluation</w:t>
            </w:r>
          </w:p>
        </w:tc>
        <w:tc>
          <w:tcPr>
            <w:tcW w:type="dxa" w:w="3408"/>
            <w:vAlign w:val="center"/>
          </w:tcPr>
          <w:p>
            <w:r/>
            <w:r>
              <w:rPr>
                <w:rFonts w:ascii="Aptos" w:hAnsi="Aptos"/>
                <w:b w:val="0"/>
                <w:sz w:val="17"/>
              </w:rPr>
              <w:t>Commercial discussion</w:t>
            </w:r>
          </w:p>
        </w:tc>
        <w:tc>
          <w:tcPr>
            <w:tcW w:type="dxa" w:w="3408"/>
            <w:vAlign w:val="center"/>
          </w:tcPr>
          <w:p>
            <w:r/>
            <w:r>
              <w:rPr>
                <w:rFonts w:ascii="Aptos" w:hAnsi="Aptos"/>
                <w:b w:val="0"/>
                <w:sz w:val="17"/>
              </w:rPr>
              <w:t>Task cadence + document tracking</w:t>
            </w:r>
          </w:p>
        </w:tc>
      </w:tr>
      <w:tr>
        <w:tc>
          <w:tcPr>
            <w:tcW w:type="dxa" w:w="3408"/>
            <w:vAlign w:val="center"/>
          </w:tcPr>
          <w:p>
            <w:r/>
            <w:r>
              <w:rPr>
                <w:rFonts w:ascii="Aptos" w:hAnsi="Aptos"/>
                <w:b w:val="0"/>
                <w:sz w:val="17"/>
              </w:rPr>
              <w:t>Negotiation</w:t>
            </w:r>
          </w:p>
        </w:tc>
        <w:tc>
          <w:tcPr>
            <w:tcW w:type="dxa" w:w="3408"/>
            <w:vAlign w:val="center"/>
          </w:tcPr>
          <w:p>
            <w:r/>
            <w:r>
              <w:rPr>
                <w:rFonts w:ascii="Aptos" w:hAnsi="Aptos"/>
                <w:b w:val="0"/>
                <w:sz w:val="17"/>
              </w:rPr>
              <w:t>Terms being discussed</w:t>
            </w:r>
          </w:p>
        </w:tc>
        <w:tc>
          <w:tcPr>
            <w:tcW w:type="dxa" w:w="3408"/>
            <w:vAlign w:val="center"/>
          </w:tcPr>
          <w:p>
            <w:r/>
            <w:r>
              <w:rPr>
                <w:rFonts w:ascii="Aptos" w:hAnsi="Aptos"/>
                <w:b w:val="0"/>
                <w:sz w:val="17"/>
              </w:rPr>
              <w:t>Manager notification if threshold exceeded</w:t>
            </w:r>
          </w:p>
        </w:tc>
      </w:tr>
      <w:tr>
        <w:tc>
          <w:tcPr>
            <w:tcW w:type="dxa" w:w="3408"/>
            <w:vAlign w:val="center"/>
          </w:tcPr>
          <w:p>
            <w:r/>
            <w:r>
              <w:rPr>
                <w:rFonts w:ascii="Aptos" w:hAnsi="Aptos"/>
                <w:b w:val="0"/>
                <w:sz w:val="17"/>
              </w:rPr>
              <w:t>Won</w:t>
            </w:r>
          </w:p>
        </w:tc>
        <w:tc>
          <w:tcPr>
            <w:tcW w:type="dxa" w:w="3408"/>
            <w:vAlign w:val="center"/>
          </w:tcPr>
          <w:p>
            <w:r/>
            <w:r>
              <w:rPr>
                <w:rFonts w:ascii="Aptos" w:hAnsi="Aptos"/>
                <w:b w:val="0"/>
                <w:sz w:val="17"/>
              </w:rPr>
              <w:t>Customer acquired</w:t>
            </w:r>
          </w:p>
        </w:tc>
        <w:tc>
          <w:tcPr>
            <w:tcW w:type="dxa" w:w="3408"/>
            <w:vAlign w:val="center"/>
          </w:tcPr>
          <w:p>
            <w:r/>
            <w:r>
              <w:rPr>
                <w:rFonts w:ascii="Aptos" w:hAnsi="Aptos"/>
                <w:b w:val="0"/>
                <w:sz w:val="17"/>
              </w:rPr>
              <w:t>Stop outbound + handoff</w:t>
            </w:r>
          </w:p>
        </w:tc>
      </w:tr>
      <w:tr>
        <w:tc>
          <w:tcPr>
            <w:tcW w:type="dxa" w:w="3408"/>
            <w:vAlign w:val="center"/>
          </w:tcPr>
          <w:p>
            <w:r/>
            <w:r>
              <w:rPr>
                <w:rFonts w:ascii="Aptos" w:hAnsi="Aptos"/>
                <w:b w:val="0"/>
                <w:sz w:val="17"/>
              </w:rPr>
              <w:t>Lost</w:t>
            </w:r>
          </w:p>
        </w:tc>
        <w:tc>
          <w:tcPr>
            <w:tcW w:type="dxa" w:w="3408"/>
            <w:vAlign w:val="center"/>
          </w:tcPr>
          <w:p>
            <w:r/>
            <w:r>
              <w:rPr>
                <w:rFonts w:ascii="Aptos" w:hAnsi="Aptos"/>
                <w:b w:val="0"/>
                <w:sz w:val="17"/>
              </w:rPr>
              <w:t>Opportunity closed without sale</w:t>
            </w:r>
          </w:p>
        </w:tc>
        <w:tc>
          <w:tcPr>
            <w:tcW w:type="dxa" w:w="3408"/>
            <w:vAlign w:val="center"/>
          </w:tcPr>
          <w:p>
            <w:r/>
            <w:r>
              <w:rPr>
                <w:rFonts w:ascii="Aptos" w:hAnsi="Aptos"/>
                <w:b w:val="0"/>
                <w:sz w:val="17"/>
              </w:rPr>
              <w:t>Reason + optional re-engagement date</w:t>
            </w:r>
          </w:p>
        </w:tc>
      </w:tr>
    </w:tbl>
    <w:p>
      <w:pPr>
        <w:pStyle w:val="Heading2"/>
      </w:pPr>
      <w:r>
        <w:t>Opportunity record</w:t>
      </w:r>
    </w:p>
    <w:p>
      <w:pPr>
        <w:pStyle w:val="ListBullet"/>
      </w:pPr>
      <w:r>
        <w:t>Account, contacts, owner, stage, source campaign, amount, currency, expected close date.</w:t>
      </w:r>
    </w:p>
    <w:p>
      <w:pPr>
        <w:pStyle w:val="ListBullet"/>
      </w:pPr>
      <w:r>
        <w:t>Latest positive signal, objections, meeting history, next task, and last activity.</w:t>
      </w:r>
    </w:p>
    <w:p>
      <w:pPr>
        <w:pStyle w:val="ListBullet"/>
      </w:pPr>
      <w:r>
        <w:t>Stage history with timestamps so managers can measure conversion and velocity.</w:t>
      </w:r>
    </w:p>
    <w:p>
      <w:pPr>
        <w:pStyle w:val="Heading2"/>
      </w:pPr>
      <w:r>
        <w:t>Automated stage movement</w:t>
      </w:r>
    </w:p>
    <w:p>
      <w:r>
        <w:t>Use evidence-based triggers, not arbitrary AI guesses. For example, 'meeting booked' is deterministic; 'qualified' may require explicit rule criteria such as role + company size + confirmed need. AI can recommend qualification but should not silently create revenue truth.</w:t>
      </w:r>
    </w:p>
    <w:p>
      <w:r>
        <w:br w:type="page"/>
      </w:r>
    </w:p>
    <w:p>
      <w:pPr>
        <w:pStyle w:val="Heading1"/>
      </w:pPr>
      <w:r>
        <w:t>12. Lead Intelligence and Enrichment</w:t>
      </w:r>
    </w:p>
    <w:p>
      <w:pPr>
        <w:pStyle w:val="Heading2"/>
      </w:pPr>
      <w:r>
        <w:t>Import-time intelligence</w:t>
      </w:r>
    </w:p>
    <w:p>
      <w:pPr>
        <w:pStyle w:val="ListBullet"/>
      </w:pPr>
      <w:r>
        <w:t>Normalize company domain.</w:t>
      </w:r>
    </w:p>
    <w:p>
      <w:pPr>
        <w:pStyle w:val="ListBullet"/>
      </w:pPr>
      <w:r>
        <w:t>Identify company name and industry from available data.</w:t>
      </w:r>
    </w:p>
    <w:p>
      <w:pPr>
        <w:pStyle w:val="ListBullet"/>
      </w:pPr>
      <w:r>
        <w:t>Extract job title seniority.</w:t>
      </w:r>
    </w:p>
    <w:p>
      <w:pPr>
        <w:pStyle w:val="ListBullet"/>
      </w:pPr>
      <w:r>
        <w:t>Check email syntax and deliverability using an external verifier or provider where permitted.</w:t>
      </w:r>
    </w:p>
    <w:p>
      <w:pPr>
        <w:pStyle w:val="ListBullet"/>
      </w:pPr>
      <w:r>
        <w:t>Detect duplicates across email, domain + name, and customer-defined keys.</w:t>
      </w:r>
    </w:p>
    <w:p>
      <w:pPr>
        <w:pStyle w:val="Heading2"/>
      </w:pPr>
      <w:r>
        <w:t>Optional enrichment layer</w:t>
      </w:r>
    </w:p>
    <w:p>
      <w:r>
        <w:t>For v1, build an enrichment-provider abstraction instead of your own global database. This lets the customer connect or purchase enrichment from a provider later. The abstraction can expose: company firmographics, employee count, technologies, funding/events, role data, social URLs, and intent signals.</w:t>
      </w:r>
    </w:p>
    <w:p>
      <w:pPr>
        <w:pStyle w:val="Heading2"/>
      </w:pPr>
      <w:r>
        <w:t>Evidence-backed personalization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BE7"/>
          </w:tcPr>
          <w:p>
            <w:r/>
            <w:r>
              <w:rPr>
                <w:rFonts w:ascii="Aptos" w:hAnsi="Aptos"/>
                <w:b/>
                <w:sz w:val="17"/>
              </w:rPr>
              <w:t>Bad approach</w:t>
            </w:r>
          </w:p>
        </w:tc>
        <w:tc>
          <w:tcPr>
            <w:tcW w:type="dxa" w:w="5112"/>
            <w:vAlign w:val="center"/>
            <w:shd w:fill="DCEBE7"/>
          </w:tcPr>
          <w:p>
            <w:r/>
            <w:r>
              <w:rPr>
                <w:rFonts w:ascii="Aptos" w:hAnsi="Aptos"/>
                <w:b/>
                <w:sz w:val="17"/>
              </w:rPr>
              <w:t>Better approach</w:t>
            </w:r>
          </w:p>
        </w:tc>
      </w:tr>
      <w:tr>
        <w:tc>
          <w:tcPr>
            <w:tcW w:type="dxa" w:w="5112"/>
            <w:vAlign w:val="center"/>
          </w:tcPr>
          <w:p>
            <w:r/>
            <w:r>
              <w:rPr>
                <w:rFonts w:ascii="Aptos" w:hAnsi="Aptos"/>
                <w:b w:val="0"/>
                <w:sz w:val="17"/>
              </w:rPr>
              <w:t>Invent a recent company achievement</w:t>
            </w:r>
          </w:p>
        </w:tc>
        <w:tc>
          <w:tcPr>
            <w:tcW w:type="dxa" w:w="5112"/>
            <w:vAlign w:val="center"/>
          </w:tcPr>
          <w:p>
            <w:r/>
            <w:r>
              <w:rPr>
                <w:rFonts w:ascii="Aptos" w:hAnsi="Aptos"/>
                <w:b w:val="0"/>
                <w:sz w:val="17"/>
              </w:rPr>
              <w:t>Use a verified source and store the source reference</w:t>
            </w:r>
          </w:p>
        </w:tc>
      </w:tr>
      <w:tr>
        <w:tc>
          <w:tcPr>
            <w:tcW w:type="dxa" w:w="5112"/>
            <w:vAlign w:val="center"/>
          </w:tcPr>
          <w:p>
            <w:r/>
            <w:r>
              <w:rPr>
                <w:rFonts w:ascii="Aptos" w:hAnsi="Aptos"/>
                <w:b w:val="0"/>
                <w:sz w:val="17"/>
              </w:rPr>
              <w:t>Assume the prospect's pain</w:t>
            </w:r>
          </w:p>
        </w:tc>
        <w:tc>
          <w:tcPr>
            <w:tcW w:type="dxa" w:w="5112"/>
            <w:vAlign w:val="center"/>
          </w:tcPr>
          <w:p>
            <w:r/>
            <w:r>
              <w:rPr>
                <w:rFonts w:ascii="Aptos" w:hAnsi="Aptos"/>
                <w:b w:val="0"/>
                <w:sz w:val="17"/>
              </w:rPr>
              <w:t>Phrase as a hypothesis or use ICP-level pain</w:t>
            </w:r>
          </w:p>
        </w:tc>
      </w:tr>
      <w:tr>
        <w:tc>
          <w:tcPr>
            <w:tcW w:type="dxa" w:w="5112"/>
            <w:vAlign w:val="center"/>
          </w:tcPr>
          <w:p>
            <w:r/>
            <w:r>
              <w:rPr>
                <w:rFonts w:ascii="Aptos" w:hAnsi="Aptos"/>
                <w:b w:val="0"/>
                <w:sz w:val="17"/>
              </w:rPr>
              <w:t>Generate unique facts for every lead without QA</w:t>
            </w:r>
          </w:p>
        </w:tc>
        <w:tc>
          <w:tcPr>
            <w:tcW w:type="dxa" w:w="5112"/>
            <w:vAlign w:val="center"/>
          </w:tcPr>
          <w:p>
            <w:r/>
            <w:r>
              <w:rPr>
                <w:rFonts w:ascii="Aptos" w:hAnsi="Aptos"/>
                <w:b w:val="0"/>
                <w:sz w:val="17"/>
              </w:rPr>
              <w:t>Generate only from available evidence</w:t>
            </w:r>
          </w:p>
        </w:tc>
      </w:tr>
      <w:tr>
        <w:tc>
          <w:tcPr>
            <w:tcW w:type="dxa" w:w="5112"/>
            <w:vAlign w:val="center"/>
          </w:tcPr>
          <w:p>
            <w:r/>
            <w:r>
              <w:rPr>
                <w:rFonts w:ascii="Aptos" w:hAnsi="Aptos"/>
                <w:b w:val="0"/>
                <w:sz w:val="17"/>
              </w:rPr>
              <w:t>Use hidden scraping everywhere</w:t>
            </w:r>
          </w:p>
        </w:tc>
        <w:tc>
          <w:tcPr>
            <w:tcW w:type="dxa" w:w="5112"/>
            <w:vAlign w:val="center"/>
          </w:tcPr>
          <w:p>
            <w:r/>
            <w:r>
              <w:rPr>
                <w:rFonts w:ascii="Aptos" w:hAnsi="Aptos"/>
                <w:b w:val="0"/>
                <w:sz w:val="17"/>
              </w:rPr>
              <w:t>Use documented APIs/providers and respect terms</w:t>
            </w:r>
          </w:p>
        </w:tc>
      </w:tr>
    </w:tbl>
    <w:p>
      <w:pPr>
        <w:pStyle w:val="Heading2"/>
      </w:pPr>
      <w:r>
        <w:t>Lead score</w:t>
      </w:r>
    </w:p>
    <w:p>
      <w:r>
        <w:t>A useful score can be a transparent weighted model: ICP fit + role fit + company fit + data quality + intent signal + engagement. AI can explain the score, but the underlying features should remain inspectable.</w:t>
      </w:r>
    </w:p>
    <w:p>
      <w:r>
        <w:br w:type="page"/>
      </w:r>
    </w:p>
    <w:p>
      <w:pPr>
        <w:pStyle w:val="Heading1"/>
      </w:pPr>
      <w:r>
        <w:t>13. Email Sending, Deliverability and Compliance</w:t>
      </w:r>
    </w:p>
    <w:p>
      <w:pPr>
        <w:pStyle w:val="Heading2"/>
      </w:pPr>
      <w:r>
        <w:t>Deliverability is a product feature</w:t>
      </w:r>
    </w:p>
    <w:p>
      <w:r>
        <w:t>A CRM that can generate excellent copy but damages the customer's sender reputation is not a successful product. Gmail's sender guidance for high-volume senders includes SPF, DKIM, DMARC, valid DNS, TLS, spam-rate expectations, and one-click unsubscribe for marketing/subscribed messages. Google also states that enforcement on non-compliant traffic has been increasing. [20,21]</w:t>
      </w:r>
    </w:p>
    <w:p>
      <w:pPr>
        <w:pStyle w:val="Heading2"/>
      </w:pPr>
      <w:r>
        <w:t>Sending architecture</w:t>
      </w:r>
    </w:p>
    <w:p>
      <w:pPr>
        <w:pStyle w:val="ListBullet"/>
      </w:pPr>
      <w:r>
        <w:t>Customer connects their own Google Workspace or Microsoft 365 mailbox via OAuth where supported.</w:t>
      </w:r>
    </w:p>
    <w:p>
      <w:pPr>
        <w:pStyle w:val="ListBullet"/>
      </w:pPr>
      <w:r>
        <w:t>Store tokens encrypted and separately from business data.</w:t>
      </w:r>
    </w:p>
    <w:p>
      <w:pPr>
        <w:pStyle w:val="ListBullet"/>
      </w:pPr>
      <w:r>
        <w:t>Use per-mailbox rate limits and campaign schedules.</w:t>
      </w:r>
    </w:p>
    <w:p>
      <w:pPr>
        <w:pStyle w:val="ListBullet"/>
      </w:pPr>
      <w:r>
        <w:t>Track bounces, complaints, unsubscribes, and provider errors.</w:t>
      </w:r>
    </w:p>
    <w:p>
      <w:pPr>
        <w:pStyle w:val="ListBullet"/>
      </w:pPr>
      <w:r>
        <w:t>Implement domain/mailbox health indicators.</w:t>
      </w:r>
    </w:p>
    <w:p>
      <w:pPr>
        <w:pStyle w:val="ListBullet"/>
      </w:pPr>
      <w:r>
        <w:t>Avoid a single shared sending identity for all customers.</w:t>
      </w:r>
    </w:p>
    <w:p>
      <w:pPr>
        <w:pStyle w:val="Heading2"/>
      </w:pPr>
      <w:r>
        <w:t>Compliance must be configurable</w:t>
      </w:r>
    </w:p>
    <w:p>
      <w:r>
        <w:t>Rules vary by jurisdiction and recipient type. The UK's ICO notes different treatment for corporate subscribers versus individuals/sole traders under PECR, while personal data used for B2B marketing can still trigger data-protection obligations. The US CAN-SPAM framework includes accurate header information, non-deceptive subject lines, sender identification, a valid physical postal address, and an opt-out mechanism. [22–25]</w:t>
      </w:r>
    </w:p>
    <w:p>
      <w:pPr>
        <w:pStyle w:val="Heading2"/>
      </w:pPr>
      <w:r>
        <w:t>Product controls</w:t>
      </w:r>
    </w:p>
    <w:p>
      <w:pPr>
        <w:pStyle w:val="ListBullet"/>
      </w:pPr>
      <w:r>
        <w:t>Suppression list at workspace level.</w:t>
      </w:r>
    </w:p>
    <w:p>
      <w:pPr>
        <w:pStyle w:val="ListBullet"/>
      </w:pPr>
      <w:r>
        <w:t>Global unsubscribe handling.</w:t>
      </w:r>
    </w:p>
    <w:p>
      <w:pPr>
        <w:pStyle w:val="ListBullet"/>
      </w:pPr>
      <w:r>
        <w:t>Domain-level suppression option.</w:t>
      </w:r>
    </w:p>
    <w:p>
      <w:pPr>
        <w:pStyle w:val="ListBullet"/>
      </w:pPr>
      <w:r>
        <w:t>Per-campaign compliance checklist.</w:t>
      </w:r>
    </w:p>
    <w:p>
      <w:pPr>
        <w:pStyle w:val="ListBullet"/>
      </w:pPr>
      <w:r>
        <w:t>Required sender identity and postal-address fields.</w:t>
      </w:r>
    </w:p>
    <w:p>
      <w:pPr>
        <w:pStyle w:val="ListBullet"/>
      </w:pPr>
      <w:r>
        <w:t>Audit log for consent/legal-basis metadata where relevant.</w:t>
      </w:r>
    </w:p>
    <w:p>
      <w:pPr>
        <w:pStyle w:val="ListBullet"/>
      </w:pPr>
      <w:r>
        <w:t>Country/recipient-type policy settings.</w:t>
      </w:r>
    </w:p>
    <w:tbl>
      <w:tblPr>
        <w:tblStyle w:val="TableGrid"/>
        <w:tblW w:type="auto" w:w="0"/>
        <w:tblLook w:firstColumn="1" w:firstRow="1" w:lastColumn="0" w:lastRow="0" w:noHBand="0" w:noVBand="1" w:val="04A0"/>
      </w:tblPr>
      <w:tblGrid>
        <w:gridCol w:w="10224"/>
      </w:tblGrid>
      <w:tr>
        <w:tc>
          <w:tcPr>
            <w:tcW w:type="dxa" w:w="10224"/>
            <w:shd w:fill="F2F7F5"/>
          </w:tcPr>
          <w:p>
            <w:r>
              <w:rPr>
                <w:b/>
                <w:sz w:val="20"/>
              </w:rPr>
              <w:t>Do not market 'spam-proof' or 'guaranteed inboxing'.</w:t>
              <w:br/>
            </w:r>
            <w:r>
              <w:t>Deliverability is probabilistic and depends on sender reputation, recipient behavior, content, infrastructure, authentication, and provider policies. The product should improve hygiene and control—not promise a particular inbox placement rate.</w:t>
            </w:r>
          </w:p>
        </w:tc>
      </w:tr>
    </w:tbl>
    <w:p>
      <w:r>
        <w:br w:type="page"/>
      </w:r>
    </w:p>
    <w:p>
      <w:pPr>
        <w:pStyle w:val="Heading1"/>
      </w:pPr>
      <w:r>
        <w:t>14. Security, Privacy and Multi-Tenancy</w:t>
      </w:r>
    </w:p>
    <w:p>
      <w:pPr>
        <w:pStyle w:val="Heading2"/>
      </w:pPr>
      <w:r>
        <w:t>Security baseline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BE7"/>
          </w:tcPr>
          <w:p>
            <w:r/>
            <w:r>
              <w:rPr>
                <w:rFonts w:ascii="Aptos" w:hAnsi="Aptos"/>
                <w:b/>
                <w:sz w:val="17"/>
              </w:rPr>
              <w:t>Area</w:t>
            </w:r>
          </w:p>
        </w:tc>
        <w:tc>
          <w:tcPr>
            <w:tcW w:type="dxa" w:w="5112"/>
            <w:vAlign w:val="center"/>
            <w:shd w:fill="DCEBE7"/>
          </w:tcPr>
          <w:p>
            <w:r/>
            <w:r>
              <w:rPr>
                <w:rFonts w:ascii="Aptos" w:hAnsi="Aptos"/>
                <w:b/>
                <w:sz w:val="17"/>
              </w:rPr>
              <w:t>Requirement</w:t>
            </w:r>
          </w:p>
        </w:tc>
      </w:tr>
      <w:tr>
        <w:tc>
          <w:tcPr>
            <w:tcW w:type="dxa" w:w="5112"/>
            <w:vAlign w:val="center"/>
          </w:tcPr>
          <w:p>
            <w:r/>
            <w:r>
              <w:rPr>
                <w:rFonts w:ascii="Aptos" w:hAnsi="Aptos"/>
                <w:b w:val="0"/>
                <w:sz w:val="17"/>
              </w:rPr>
              <w:t>Tenant isolation</w:t>
            </w:r>
          </w:p>
        </w:tc>
        <w:tc>
          <w:tcPr>
            <w:tcW w:type="dxa" w:w="5112"/>
            <w:vAlign w:val="center"/>
          </w:tcPr>
          <w:p>
            <w:r/>
            <w:r>
              <w:rPr>
                <w:rFonts w:ascii="Aptos" w:hAnsi="Aptos"/>
                <w:b w:val="0"/>
                <w:sz w:val="17"/>
              </w:rPr>
              <w:t>Every business record scoped by organization_id; enforce at service/data layer</w:t>
            </w:r>
          </w:p>
        </w:tc>
      </w:tr>
      <w:tr>
        <w:tc>
          <w:tcPr>
            <w:tcW w:type="dxa" w:w="5112"/>
            <w:vAlign w:val="center"/>
          </w:tcPr>
          <w:p>
            <w:r/>
            <w:r>
              <w:rPr>
                <w:rFonts w:ascii="Aptos" w:hAnsi="Aptos"/>
                <w:b w:val="0"/>
                <w:sz w:val="17"/>
              </w:rPr>
              <w:t>Authentication</w:t>
            </w:r>
          </w:p>
        </w:tc>
        <w:tc>
          <w:tcPr>
            <w:tcW w:type="dxa" w:w="5112"/>
            <w:vAlign w:val="center"/>
          </w:tcPr>
          <w:p>
            <w:r/>
            <w:r>
              <w:rPr>
                <w:rFonts w:ascii="Aptos" w:hAnsi="Aptos"/>
                <w:b w:val="0"/>
                <w:sz w:val="17"/>
              </w:rPr>
              <w:t>OAuth for mailbox providers; secure session/token management</w:t>
            </w:r>
          </w:p>
        </w:tc>
      </w:tr>
      <w:tr>
        <w:tc>
          <w:tcPr>
            <w:tcW w:type="dxa" w:w="5112"/>
            <w:vAlign w:val="center"/>
          </w:tcPr>
          <w:p>
            <w:r/>
            <w:r>
              <w:rPr>
                <w:rFonts w:ascii="Aptos" w:hAnsi="Aptos"/>
                <w:b w:val="0"/>
                <w:sz w:val="17"/>
              </w:rPr>
              <w:t>Authorization</w:t>
            </w:r>
          </w:p>
        </w:tc>
        <w:tc>
          <w:tcPr>
            <w:tcW w:type="dxa" w:w="5112"/>
            <w:vAlign w:val="center"/>
          </w:tcPr>
          <w:p>
            <w:r/>
            <w:r>
              <w:rPr>
                <w:rFonts w:ascii="Aptos" w:hAnsi="Aptos"/>
                <w:b w:val="0"/>
                <w:sz w:val="17"/>
              </w:rPr>
              <w:t>RBAC: owner, admin, manager, sales rep, analyst</w:t>
            </w:r>
          </w:p>
        </w:tc>
      </w:tr>
      <w:tr>
        <w:tc>
          <w:tcPr>
            <w:tcW w:type="dxa" w:w="5112"/>
            <w:vAlign w:val="center"/>
          </w:tcPr>
          <w:p>
            <w:r/>
            <w:r>
              <w:rPr>
                <w:rFonts w:ascii="Aptos" w:hAnsi="Aptos"/>
                <w:b w:val="0"/>
                <w:sz w:val="17"/>
              </w:rPr>
              <w:t>Secrets</w:t>
            </w:r>
          </w:p>
        </w:tc>
        <w:tc>
          <w:tcPr>
            <w:tcW w:type="dxa" w:w="5112"/>
            <w:vAlign w:val="center"/>
          </w:tcPr>
          <w:p>
            <w:r/>
            <w:r>
              <w:rPr>
                <w:rFonts w:ascii="Aptos" w:hAnsi="Aptos"/>
                <w:b w:val="0"/>
                <w:sz w:val="17"/>
              </w:rPr>
              <w:t>Encrypt OAuth tokens and integration secrets at rest</w:t>
            </w:r>
          </w:p>
        </w:tc>
      </w:tr>
      <w:tr>
        <w:tc>
          <w:tcPr>
            <w:tcW w:type="dxa" w:w="5112"/>
            <w:vAlign w:val="center"/>
          </w:tcPr>
          <w:p>
            <w:r/>
            <w:r>
              <w:rPr>
                <w:rFonts w:ascii="Aptos" w:hAnsi="Aptos"/>
                <w:b w:val="0"/>
                <w:sz w:val="17"/>
              </w:rPr>
              <w:t>Audit</w:t>
            </w:r>
          </w:p>
        </w:tc>
        <w:tc>
          <w:tcPr>
            <w:tcW w:type="dxa" w:w="5112"/>
            <w:vAlign w:val="center"/>
          </w:tcPr>
          <w:p>
            <w:r/>
            <w:r>
              <w:rPr>
                <w:rFonts w:ascii="Aptos" w:hAnsi="Aptos"/>
                <w:b w:val="0"/>
                <w:sz w:val="17"/>
              </w:rPr>
              <w:t>Record login, integration, export, deletion, permission and major automation events</w:t>
            </w:r>
          </w:p>
        </w:tc>
      </w:tr>
      <w:tr>
        <w:tc>
          <w:tcPr>
            <w:tcW w:type="dxa" w:w="5112"/>
            <w:vAlign w:val="center"/>
          </w:tcPr>
          <w:p>
            <w:r/>
            <w:r>
              <w:rPr>
                <w:rFonts w:ascii="Aptos" w:hAnsi="Aptos"/>
                <w:b w:val="0"/>
                <w:sz w:val="17"/>
              </w:rPr>
              <w:t>Data retention</w:t>
            </w:r>
          </w:p>
        </w:tc>
        <w:tc>
          <w:tcPr>
            <w:tcW w:type="dxa" w:w="5112"/>
            <w:vAlign w:val="center"/>
          </w:tcPr>
          <w:p>
            <w:r/>
            <w:r>
              <w:rPr>
                <w:rFonts w:ascii="Aptos" w:hAnsi="Aptos"/>
                <w:b w:val="0"/>
                <w:sz w:val="17"/>
              </w:rPr>
              <w:t>Customer-configurable retention where feasible</w:t>
            </w:r>
          </w:p>
        </w:tc>
      </w:tr>
      <w:tr>
        <w:tc>
          <w:tcPr>
            <w:tcW w:type="dxa" w:w="5112"/>
            <w:vAlign w:val="center"/>
          </w:tcPr>
          <w:p>
            <w:r/>
            <w:r>
              <w:rPr>
                <w:rFonts w:ascii="Aptos" w:hAnsi="Aptos"/>
                <w:b w:val="0"/>
                <w:sz w:val="17"/>
              </w:rPr>
              <w:t>Deletion</w:t>
            </w:r>
          </w:p>
        </w:tc>
        <w:tc>
          <w:tcPr>
            <w:tcW w:type="dxa" w:w="5112"/>
            <w:vAlign w:val="center"/>
          </w:tcPr>
          <w:p>
            <w:r/>
            <w:r>
              <w:rPr>
                <w:rFonts w:ascii="Aptos" w:hAnsi="Aptos"/>
                <w:b w:val="0"/>
                <w:sz w:val="17"/>
              </w:rPr>
              <w:t>Delete/anonymize contact and message data according to customer/legal requirements</w:t>
            </w:r>
          </w:p>
        </w:tc>
      </w:tr>
      <w:tr>
        <w:tc>
          <w:tcPr>
            <w:tcW w:type="dxa" w:w="5112"/>
            <w:vAlign w:val="center"/>
          </w:tcPr>
          <w:p>
            <w:r/>
            <w:r>
              <w:rPr>
                <w:rFonts w:ascii="Aptos" w:hAnsi="Aptos"/>
                <w:b w:val="0"/>
                <w:sz w:val="17"/>
              </w:rPr>
              <w:t>Webhooks</w:t>
            </w:r>
          </w:p>
        </w:tc>
        <w:tc>
          <w:tcPr>
            <w:tcW w:type="dxa" w:w="5112"/>
            <w:vAlign w:val="center"/>
          </w:tcPr>
          <w:p>
            <w:r/>
            <w:r>
              <w:rPr>
                <w:rFonts w:ascii="Aptos" w:hAnsi="Aptos"/>
                <w:b w:val="0"/>
                <w:sz w:val="17"/>
              </w:rPr>
              <w:t>Signature/validation where provider supports it; idempotency keys</w:t>
            </w:r>
          </w:p>
        </w:tc>
      </w:tr>
      <w:tr>
        <w:tc>
          <w:tcPr>
            <w:tcW w:type="dxa" w:w="5112"/>
            <w:vAlign w:val="center"/>
          </w:tcPr>
          <w:p>
            <w:r/>
            <w:r>
              <w:rPr>
                <w:rFonts w:ascii="Aptos" w:hAnsi="Aptos"/>
                <w:b w:val="0"/>
                <w:sz w:val="17"/>
              </w:rPr>
              <w:t>AI privacy</w:t>
            </w:r>
          </w:p>
        </w:tc>
        <w:tc>
          <w:tcPr>
            <w:tcW w:type="dxa" w:w="5112"/>
            <w:vAlign w:val="center"/>
          </w:tcPr>
          <w:p>
            <w:r/>
            <w:r>
              <w:rPr>
                <w:rFonts w:ascii="Aptos" w:hAnsi="Aptos"/>
                <w:b w:val="0"/>
                <w:sz w:val="17"/>
              </w:rPr>
              <w:t>Avoid sending unnecessary fields to model providers; document subprocessors</w:t>
            </w:r>
          </w:p>
        </w:tc>
      </w:tr>
      <w:tr>
        <w:tc>
          <w:tcPr>
            <w:tcW w:type="dxa" w:w="5112"/>
            <w:vAlign w:val="center"/>
          </w:tcPr>
          <w:p>
            <w:r/>
            <w:r>
              <w:rPr>
                <w:rFonts w:ascii="Aptos" w:hAnsi="Aptos"/>
                <w:b w:val="0"/>
                <w:sz w:val="17"/>
              </w:rPr>
              <w:t>Backups</w:t>
            </w:r>
          </w:p>
        </w:tc>
        <w:tc>
          <w:tcPr>
            <w:tcW w:type="dxa" w:w="5112"/>
            <w:vAlign w:val="center"/>
          </w:tcPr>
          <w:p>
            <w:r/>
            <w:r>
              <w:rPr>
                <w:rFonts w:ascii="Aptos" w:hAnsi="Aptos"/>
                <w:b w:val="0"/>
                <w:sz w:val="17"/>
              </w:rPr>
              <w:t>Encrypted backups + tested restore procedure</w:t>
            </w:r>
          </w:p>
        </w:tc>
      </w:tr>
    </w:tbl>
    <w:p>
      <w:pPr>
        <w:pStyle w:val="Heading2"/>
      </w:pPr>
      <w:r>
        <w:t>Multi-tenant architecture</w:t>
      </w:r>
    </w:p>
    <w:p>
      <w:r>
        <w:t>Use a shared application with logical tenant isolation for MVP. Every database query must be tenant-scoped. For high-value enterprise customers, the architecture should leave room for stronger isolation later.</w:t>
      </w:r>
    </w:p>
    <w:p>
      <w:pPr>
        <w:pStyle w:val="Heading2"/>
      </w:pPr>
      <w:r>
        <w:t>OAuth token lifecycle</w:t>
      </w:r>
    </w:p>
    <w:p>
      <w:pPr>
        <w:pStyle w:val="ListBullet"/>
      </w:pPr>
      <w:r>
        <w:t>Encrypt refresh tokens.</w:t>
      </w:r>
    </w:p>
    <w:p>
      <w:pPr>
        <w:pStyle w:val="ListBullet"/>
      </w:pPr>
      <w:r>
        <w:t>Track provider account ID and granted scopes.</w:t>
      </w:r>
    </w:p>
    <w:p>
      <w:pPr>
        <w:pStyle w:val="ListBullet"/>
      </w:pPr>
      <w:r>
        <w:t>Detect expired/revoked authorization.</w:t>
      </w:r>
    </w:p>
    <w:p>
      <w:pPr>
        <w:pStyle w:val="ListBullet"/>
      </w:pPr>
      <w:r>
        <w:t>Provide reconnect flow.</w:t>
      </w:r>
    </w:p>
    <w:p>
      <w:pPr>
        <w:pStyle w:val="ListBullet"/>
      </w:pPr>
      <w:r>
        <w:t>Never expose raw tokens to frontend.</w:t>
      </w:r>
    </w:p>
    <w:p>
      <w:pPr>
        <w:pStyle w:val="Heading2"/>
      </w:pPr>
      <w:r>
        <w:t>Auditability</w:t>
      </w:r>
    </w:p>
    <w:p>
      <w:r>
        <w:t>Every automated state transition should be explainable: who/what triggered it, which rule/model version ran, what evidence was used, what action occurred, and whether a human approved it.</w:t>
      </w:r>
    </w:p>
    <w:p>
      <w:r>
        <w:br w:type="page"/>
      </w:r>
    </w:p>
    <w:p>
      <w:pPr>
        <w:pStyle w:val="Heading1"/>
      </w:pPr>
      <w:r>
        <w:t>15. Recommended Technical Architecture</w:t>
      </w:r>
    </w:p>
    <w:p>
      <w:pPr>
        <w:pStyle w:val="Heading2"/>
      </w:pPr>
      <w:r>
        <w:t>Stack recommendation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BE7"/>
          </w:tcPr>
          <w:p>
            <w:r/>
            <w:r>
              <w:rPr>
                <w:rFonts w:ascii="Aptos" w:hAnsi="Aptos"/>
                <w:b/>
                <w:sz w:val="17"/>
              </w:rPr>
              <w:t>Layer</w:t>
            </w:r>
          </w:p>
        </w:tc>
        <w:tc>
          <w:tcPr>
            <w:tcW w:type="dxa" w:w="3408"/>
            <w:vAlign w:val="center"/>
            <w:shd w:fill="DCEBE7"/>
          </w:tcPr>
          <w:p>
            <w:r/>
            <w:r>
              <w:rPr>
                <w:rFonts w:ascii="Aptos" w:hAnsi="Aptos"/>
                <w:b/>
                <w:sz w:val="17"/>
              </w:rPr>
              <w:t>Recommendation</w:t>
            </w:r>
          </w:p>
        </w:tc>
        <w:tc>
          <w:tcPr>
            <w:tcW w:type="dxa" w:w="3408"/>
            <w:vAlign w:val="center"/>
            <w:shd w:fill="DCEBE7"/>
          </w:tcPr>
          <w:p>
            <w:r/>
            <w:r>
              <w:rPr>
                <w:rFonts w:ascii="Aptos" w:hAnsi="Aptos"/>
                <w:b/>
                <w:sz w:val="17"/>
              </w:rPr>
              <w:t>Reason</w:t>
            </w:r>
          </w:p>
        </w:tc>
      </w:tr>
      <w:tr>
        <w:tc>
          <w:tcPr>
            <w:tcW w:type="dxa" w:w="3408"/>
            <w:vAlign w:val="center"/>
          </w:tcPr>
          <w:p>
            <w:r/>
            <w:r>
              <w:rPr>
                <w:rFonts w:ascii="Aptos" w:hAnsi="Aptos"/>
                <w:b w:val="0"/>
                <w:sz w:val="17"/>
              </w:rPr>
              <w:t>Frontend</w:t>
            </w:r>
          </w:p>
        </w:tc>
        <w:tc>
          <w:tcPr>
            <w:tcW w:type="dxa" w:w="3408"/>
            <w:vAlign w:val="center"/>
          </w:tcPr>
          <w:p>
            <w:r/>
            <w:r>
              <w:rPr>
                <w:rFonts w:ascii="Aptos" w:hAnsi="Aptos"/>
                <w:b w:val="0"/>
                <w:sz w:val="17"/>
              </w:rPr>
              <w:t>React + Vite + TypeScript + Tailwind</w:t>
            </w:r>
          </w:p>
        </w:tc>
        <w:tc>
          <w:tcPr>
            <w:tcW w:type="dxa" w:w="3408"/>
            <w:vAlign w:val="center"/>
          </w:tcPr>
          <w:p>
            <w:r/>
            <w:r>
              <w:rPr>
                <w:rFonts w:ascii="Aptos" w:hAnsi="Aptos"/>
                <w:b w:val="0"/>
                <w:sz w:val="17"/>
              </w:rPr>
              <w:t>Fast team development and strong component ecosystem</w:t>
            </w:r>
          </w:p>
        </w:tc>
      </w:tr>
      <w:tr>
        <w:tc>
          <w:tcPr>
            <w:tcW w:type="dxa" w:w="3408"/>
            <w:vAlign w:val="center"/>
          </w:tcPr>
          <w:p>
            <w:r/>
            <w:r>
              <w:rPr>
                <w:rFonts w:ascii="Aptos" w:hAnsi="Aptos"/>
                <w:b w:val="0"/>
                <w:sz w:val="17"/>
              </w:rPr>
              <w:t>Backend API</w:t>
            </w:r>
          </w:p>
        </w:tc>
        <w:tc>
          <w:tcPr>
            <w:tcW w:type="dxa" w:w="3408"/>
            <w:vAlign w:val="center"/>
          </w:tcPr>
          <w:p>
            <w:r/>
            <w:r>
              <w:rPr>
                <w:rFonts w:ascii="Aptos" w:hAnsi="Aptos"/>
                <w:b w:val="0"/>
                <w:sz w:val="17"/>
              </w:rPr>
              <w:t>Node.js + TypeScript + NestJS or modular Express</w:t>
            </w:r>
          </w:p>
        </w:tc>
        <w:tc>
          <w:tcPr>
            <w:tcW w:type="dxa" w:w="3408"/>
            <w:vAlign w:val="center"/>
          </w:tcPr>
          <w:p>
            <w:r/>
            <w:r>
              <w:rPr>
                <w:rFonts w:ascii="Aptos" w:hAnsi="Aptos"/>
                <w:b w:val="0"/>
                <w:sz w:val="17"/>
              </w:rPr>
              <w:t>Matches JS/TS team; modular services</w:t>
            </w:r>
          </w:p>
        </w:tc>
      </w:tr>
      <w:tr>
        <w:tc>
          <w:tcPr>
            <w:tcW w:type="dxa" w:w="3408"/>
            <w:vAlign w:val="center"/>
          </w:tcPr>
          <w:p>
            <w:r/>
            <w:r>
              <w:rPr>
                <w:rFonts w:ascii="Aptos" w:hAnsi="Aptos"/>
                <w:b w:val="0"/>
                <w:sz w:val="17"/>
              </w:rPr>
              <w:t>Primary DB</w:t>
            </w:r>
          </w:p>
        </w:tc>
        <w:tc>
          <w:tcPr>
            <w:tcW w:type="dxa" w:w="3408"/>
            <w:vAlign w:val="center"/>
          </w:tcPr>
          <w:p>
            <w:r/>
            <w:r>
              <w:rPr>
                <w:rFonts w:ascii="Aptos" w:hAnsi="Aptos"/>
                <w:b w:val="0"/>
                <w:sz w:val="17"/>
              </w:rPr>
              <w:t>PostgreSQL</w:t>
            </w:r>
          </w:p>
        </w:tc>
        <w:tc>
          <w:tcPr>
            <w:tcW w:type="dxa" w:w="3408"/>
            <w:vAlign w:val="center"/>
          </w:tcPr>
          <w:p>
            <w:r/>
            <w:r>
              <w:rPr>
                <w:rFonts w:ascii="Aptos" w:hAnsi="Aptos"/>
                <w:b w:val="0"/>
                <w:sz w:val="17"/>
              </w:rPr>
              <w:t>Strong relational modeling, transactions, reporting, JSONB</w:t>
            </w:r>
          </w:p>
        </w:tc>
      </w:tr>
      <w:tr>
        <w:tc>
          <w:tcPr>
            <w:tcW w:type="dxa" w:w="3408"/>
            <w:vAlign w:val="center"/>
          </w:tcPr>
          <w:p>
            <w:r/>
            <w:r>
              <w:rPr>
                <w:rFonts w:ascii="Aptos" w:hAnsi="Aptos"/>
                <w:b w:val="0"/>
                <w:sz w:val="17"/>
              </w:rPr>
              <w:t>Cache</w:t>
            </w:r>
          </w:p>
        </w:tc>
        <w:tc>
          <w:tcPr>
            <w:tcW w:type="dxa" w:w="3408"/>
            <w:vAlign w:val="center"/>
          </w:tcPr>
          <w:p>
            <w:r/>
            <w:r>
              <w:rPr>
                <w:rFonts w:ascii="Aptos" w:hAnsi="Aptos"/>
                <w:b w:val="0"/>
                <w:sz w:val="17"/>
              </w:rPr>
              <w:t>Redis</w:t>
            </w:r>
          </w:p>
        </w:tc>
        <w:tc>
          <w:tcPr>
            <w:tcW w:type="dxa" w:w="3408"/>
            <w:vAlign w:val="center"/>
          </w:tcPr>
          <w:p>
            <w:r/>
            <w:r>
              <w:rPr>
                <w:rFonts w:ascii="Aptos" w:hAnsi="Aptos"/>
                <w:b w:val="0"/>
                <w:sz w:val="17"/>
              </w:rPr>
              <w:t>Rate limits, short-lived state, queues, caching</w:t>
            </w:r>
          </w:p>
        </w:tc>
      </w:tr>
      <w:tr>
        <w:tc>
          <w:tcPr>
            <w:tcW w:type="dxa" w:w="3408"/>
            <w:vAlign w:val="center"/>
          </w:tcPr>
          <w:p>
            <w:r/>
            <w:r>
              <w:rPr>
                <w:rFonts w:ascii="Aptos" w:hAnsi="Aptos"/>
                <w:b w:val="0"/>
                <w:sz w:val="17"/>
              </w:rPr>
              <w:t>Queue</w:t>
            </w:r>
          </w:p>
        </w:tc>
        <w:tc>
          <w:tcPr>
            <w:tcW w:type="dxa" w:w="3408"/>
            <w:vAlign w:val="center"/>
          </w:tcPr>
          <w:p>
            <w:r/>
            <w:r>
              <w:rPr>
                <w:rFonts w:ascii="Aptos" w:hAnsi="Aptos"/>
                <w:b w:val="0"/>
                <w:sz w:val="17"/>
              </w:rPr>
              <w:t>BullMQ/Redis initially; managed queue later</w:t>
            </w:r>
          </w:p>
        </w:tc>
        <w:tc>
          <w:tcPr>
            <w:tcW w:type="dxa" w:w="3408"/>
            <w:vAlign w:val="center"/>
          </w:tcPr>
          <w:p>
            <w:r/>
            <w:r>
              <w:rPr>
                <w:rFonts w:ascii="Aptos" w:hAnsi="Aptos"/>
                <w:b w:val="0"/>
                <w:sz w:val="17"/>
              </w:rPr>
              <w:t>Scheduled jobs, retries, AI tasks</w:t>
            </w:r>
          </w:p>
        </w:tc>
      </w:tr>
      <w:tr>
        <w:tc>
          <w:tcPr>
            <w:tcW w:type="dxa" w:w="3408"/>
            <w:vAlign w:val="center"/>
          </w:tcPr>
          <w:p>
            <w:r/>
            <w:r>
              <w:rPr>
                <w:rFonts w:ascii="Aptos" w:hAnsi="Aptos"/>
                <w:b w:val="0"/>
                <w:sz w:val="17"/>
              </w:rPr>
              <w:t>Object storage</w:t>
            </w:r>
          </w:p>
        </w:tc>
        <w:tc>
          <w:tcPr>
            <w:tcW w:type="dxa" w:w="3408"/>
            <w:vAlign w:val="center"/>
          </w:tcPr>
          <w:p>
            <w:r/>
            <w:r>
              <w:rPr>
                <w:rFonts w:ascii="Aptos" w:hAnsi="Aptos"/>
                <w:b w:val="0"/>
                <w:sz w:val="17"/>
              </w:rPr>
              <w:t>S3-compatible storage</w:t>
            </w:r>
          </w:p>
        </w:tc>
        <w:tc>
          <w:tcPr>
            <w:tcW w:type="dxa" w:w="3408"/>
            <w:vAlign w:val="center"/>
          </w:tcPr>
          <w:p>
            <w:r/>
            <w:r>
              <w:rPr>
                <w:rFonts w:ascii="Aptos" w:hAnsi="Aptos"/>
                <w:b w:val="0"/>
                <w:sz w:val="17"/>
              </w:rPr>
              <w:t>Exports, attachments, imports</w:t>
            </w:r>
          </w:p>
        </w:tc>
      </w:tr>
      <w:tr>
        <w:tc>
          <w:tcPr>
            <w:tcW w:type="dxa" w:w="3408"/>
            <w:vAlign w:val="center"/>
          </w:tcPr>
          <w:p>
            <w:r/>
            <w:r>
              <w:rPr>
                <w:rFonts w:ascii="Aptos" w:hAnsi="Aptos"/>
                <w:b w:val="0"/>
                <w:sz w:val="17"/>
              </w:rPr>
              <w:t>Search</w:t>
            </w:r>
          </w:p>
        </w:tc>
        <w:tc>
          <w:tcPr>
            <w:tcW w:type="dxa" w:w="3408"/>
            <w:vAlign w:val="center"/>
          </w:tcPr>
          <w:p>
            <w:r/>
            <w:r>
              <w:rPr>
                <w:rFonts w:ascii="Aptos" w:hAnsi="Aptos"/>
                <w:b w:val="0"/>
                <w:sz w:val="17"/>
              </w:rPr>
              <w:t>Postgres FTS initially; OpenSearch later</w:t>
            </w:r>
          </w:p>
        </w:tc>
        <w:tc>
          <w:tcPr>
            <w:tcW w:type="dxa" w:w="3408"/>
            <w:vAlign w:val="center"/>
          </w:tcPr>
          <w:p>
            <w:r/>
            <w:r>
              <w:rPr>
                <w:rFonts w:ascii="Aptos" w:hAnsi="Aptos"/>
                <w:b w:val="0"/>
                <w:sz w:val="17"/>
              </w:rPr>
              <w:t>Avoid premature infrastructure</w:t>
            </w:r>
          </w:p>
        </w:tc>
      </w:tr>
      <w:tr>
        <w:tc>
          <w:tcPr>
            <w:tcW w:type="dxa" w:w="3408"/>
            <w:vAlign w:val="center"/>
          </w:tcPr>
          <w:p>
            <w:r/>
            <w:r>
              <w:rPr>
                <w:rFonts w:ascii="Aptos" w:hAnsi="Aptos"/>
                <w:b w:val="0"/>
                <w:sz w:val="17"/>
              </w:rPr>
              <w:t>AI</w:t>
            </w:r>
          </w:p>
        </w:tc>
        <w:tc>
          <w:tcPr>
            <w:tcW w:type="dxa" w:w="3408"/>
            <w:vAlign w:val="center"/>
          </w:tcPr>
          <w:p>
            <w:r/>
            <w:r>
              <w:rPr>
                <w:rFonts w:ascii="Aptos" w:hAnsi="Aptos"/>
                <w:b w:val="0"/>
                <w:sz w:val="17"/>
              </w:rPr>
              <w:t>Provider abstraction + structured outputs</w:t>
            </w:r>
          </w:p>
        </w:tc>
        <w:tc>
          <w:tcPr>
            <w:tcW w:type="dxa" w:w="3408"/>
            <w:vAlign w:val="center"/>
          </w:tcPr>
          <w:p>
            <w:r/>
            <w:r>
              <w:rPr>
                <w:rFonts w:ascii="Aptos" w:hAnsi="Aptos"/>
                <w:b w:val="0"/>
                <w:sz w:val="17"/>
              </w:rPr>
              <w:t>Swap models and control cost</w:t>
            </w:r>
          </w:p>
        </w:tc>
      </w:tr>
      <w:tr>
        <w:tc>
          <w:tcPr>
            <w:tcW w:type="dxa" w:w="3408"/>
            <w:vAlign w:val="center"/>
          </w:tcPr>
          <w:p>
            <w:r/>
            <w:r>
              <w:rPr>
                <w:rFonts w:ascii="Aptos" w:hAnsi="Aptos"/>
                <w:b w:val="0"/>
                <w:sz w:val="17"/>
              </w:rPr>
              <w:t>Email</w:t>
            </w:r>
          </w:p>
        </w:tc>
        <w:tc>
          <w:tcPr>
            <w:tcW w:type="dxa" w:w="3408"/>
            <w:vAlign w:val="center"/>
          </w:tcPr>
          <w:p>
            <w:r/>
            <w:r>
              <w:rPr>
                <w:rFonts w:ascii="Aptos" w:hAnsi="Aptos"/>
                <w:b w:val="0"/>
                <w:sz w:val="17"/>
              </w:rPr>
              <w:t>Gmail API + Microsoft Graph adapters</w:t>
            </w:r>
          </w:p>
        </w:tc>
        <w:tc>
          <w:tcPr>
            <w:tcW w:type="dxa" w:w="3408"/>
            <w:vAlign w:val="center"/>
          </w:tcPr>
          <w:p>
            <w:r/>
            <w:r>
              <w:rPr>
                <w:rFonts w:ascii="Aptos" w:hAnsi="Aptos"/>
                <w:b w:val="0"/>
                <w:sz w:val="17"/>
              </w:rPr>
              <w:t>Customer-owned mailboxes and real-time events</w:t>
            </w:r>
          </w:p>
        </w:tc>
      </w:tr>
      <w:tr>
        <w:tc>
          <w:tcPr>
            <w:tcW w:type="dxa" w:w="3408"/>
            <w:vAlign w:val="center"/>
          </w:tcPr>
          <w:p>
            <w:r/>
            <w:r>
              <w:rPr>
                <w:rFonts w:ascii="Aptos" w:hAnsi="Aptos"/>
                <w:b w:val="0"/>
                <w:sz w:val="17"/>
              </w:rPr>
              <w:t>Calendar</w:t>
            </w:r>
          </w:p>
        </w:tc>
        <w:tc>
          <w:tcPr>
            <w:tcW w:type="dxa" w:w="3408"/>
            <w:vAlign w:val="center"/>
          </w:tcPr>
          <w:p>
            <w:r/>
            <w:r>
              <w:rPr>
                <w:rFonts w:ascii="Aptos" w:hAnsi="Aptos"/>
                <w:b w:val="0"/>
                <w:sz w:val="17"/>
              </w:rPr>
              <w:t>Google Calendar + Microsoft Graph adapters</w:t>
            </w:r>
          </w:p>
        </w:tc>
        <w:tc>
          <w:tcPr>
            <w:tcW w:type="dxa" w:w="3408"/>
            <w:vAlign w:val="center"/>
          </w:tcPr>
          <w:p>
            <w:r/>
            <w:r>
              <w:rPr>
                <w:rFonts w:ascii="Aptos" w:hAnsi="Aptos"/>
                <w:b w:val="0"/>
                <w:sz w:val="17"/>
              </w:rPr>
              <w:t>Meeting scheduling</w:t>
            </w:r>
          </w:p>
        </w:tc>
      </w:tr>
      <w:tr>
        <w:tc>
          <w:tcPr>
            <w:tcW w:type="dxa" w:w="3408"/>
            <w:vAlign w:val="center"/>
          </w:tcPr>
          <w:p>
            <w:r/>
            <w:r>
              <w:rPr>
                <w:rFonts w:ascii="Aptos" w:hAnsi="Aptos"/>
                <w:b w:val="0"/>
                <w:sz w:val="17"/>
              </w:rPr>
              <w:t>Observability</w:t>
            </w:r>
          </w:p>
        </w:tc>
        <w:tc>
          <w:tcPr>
            <w:tcW w:type="dxa" w:w="3408"/>
            <w:vAlign w:val="center"/>
          </w:tcPr>
          <w:p>
            <w:r/>
            <w:r>
              <w:rPr>
                <w:rFonts w:ascii="Aptos" w:hAnsi="Aptos"/>
                <w:b w:val="0"/>
                <w:sz w:val="17"/>
              </w:rPr>
              <w:t>OpenTelemetry + centralized logs + error tracking</w:t>
            </w:r>
          </w:p>
        </w:tc>
        <w:tc>
          <w:tcPr>
            <w:tcW w:type="dxa" w:w="3408"/>
            <w:vAlign w:val="center"/>
          </w:tcPr>
          <w:p>
            <w:r/>
            <w:r>
              <w:rPr>
                <w:rFonts w:ascii="Aptos" w:hAnsi="Aptos"/>
                <w:b w:val="0"/>
                <w:sz w:val="17"/>
              </w:rPr>
              <w:t>Debug asynchronous workflows</w:t>
            </w:r>
          </w:p>
        </w:tc>
      </w:tr>
      <w:tr>
        <w:tc>
          <w:tcPr>
            <w:tcW w:type="dxa" w:w="3408"/>
            <w:vAlign w:val="center"/>
          </w:tcPr>
          <w:p>
            <w:r/>
            <w:r>
              <w:rPr>
                <w:rFonts w:ascii="Aptos" w:hAnsi="Aptos"/>
                <w:b w:val="0"/>
                <w:sz w:val="17"/>
              </w:rPr>
              <w:t>Deployment</w:t>
            </w:r>
          </w:p>
        </w:tc>
        <w:tc>
          <w:tcPr>
            <w:tcW w:type="dxa" w:w="3408"/>
            <w:vAlign w:val="center"/>
          </w:tcPr>
          <w:p>
            <w:r/>
            <w:r>
              <w:rPr>
                <w:rFonts w:ascii="Aptos" w:hAnsi="Aptos"/>
                <w:b w:val="0"/>
                <w:sz w:val="17"/>
              </w:rPr>
              <w:t>Vercel frontend + managed cloud backend</w:t>
            </w:r>
          </w:p>
        </w:tc>
        <w:tc>
          <w:tcPr>
            <w:tcW w:type="dxa" w:w="3408"/>
            <w:vAlign w:val="center"/>
          </w:tcPr>
          <w:p>
            <w:r/>
            <w:r>
              <w:rPr>
                <w:rFonts w:ascii="Aptos" w:hAnsi="Aptos"/>
                <w:b w:val="0"/>
                <w:sz w:val="17"/>
              </w:rPr>
              <w:t>Fast deployment; scale workers separately</w:t>
            </w:r>
          </w:p>
        </w:tc>
      </w:tr>
    </w:tbl>
    <w:p>
      <w:pPr>
        <w:pStyle w:val="Heading2"/>
      </w:pPr>
      <w:r>
        <w:t>Logical architecture</w:t>
      </w:r>
    </w:p>
    <w:p>
      <w:r>
        <w:t>Browser → API Gateway → Auth/RBAC → CRM Services → PostgreSQL. Campaign Scheduler → Queue → Send Workers → Gmail/Graph. Provider Webhooks → Event Receiver → Queue → Message Processor → AI Classifier → Workflow Engine → CRM. AI Orchestrator → Model Provider(s) + Retrieval/Knowledge Store. Analytics workers → event tables → reporting views.</w:t>
      </w:r>
    </w:p>
    <w:p>
      <w:pPr>
        <w:pStyle w:val="Heading2"/>
      </w:pPr>
      <w:r>
        <w:t>Why PostgreSQL</w:t>
      </w:r>
    </w:p>
    <w:p>
      <w:r>
        <w:t>A sales CRM is relational: accounts have contacts, contacts have conversations, conversations have messages, campaigns enroll leads, opportunities have stages, and activities reference multiple entities. PostgreSQL also gives useful transactions and flexible JSONB without abandoning relational integrity.</w:t>
      </w:r>
    </w:p>
    <w:p>
      <w:r>
        <w:br w:type="page"/>
      </w:r>
    </w:p>
    <w:p>
      <w:pPr>
        <w:pStyle w:val="Heading1"/>
      </w:pPr>
      <w:r>
        <w:t>16. Backend Services / Modules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BE7"/>
          </w:tcPr>
          <w:p>
            <w:r/>
            <w:r>
              <w:rPr>
                <w:rFonts w:ascii="Aptos" w:hAnsi="Aptos"/>
                <w:b/>
                <w:sz w:val="17"/>
              </w:rPr>
              <w:t>Module</w:t>
            </w:r>
          </w:p>
        </w:tc>
        <w:tc>
          <w:tcPr>
            <w:tcW w:type="dxa" w:w="3408"/>
            <w:vAlign w:val="center"/>
            <w:shd w:fill="DCEBE7"/>
          </w:tcPr>
          <w:p>
            <w:r/>
            <w:r>
              <w:rPr>
                <w:rFonts w:ascii="Aptos" w:hAnsi="Aptos"/>
                <w:b/>
                <w:sz w:val="17"/>
              </w:rPr>
              <w:t>Responsibilities</w:t>
            </w:r>
          </w:p>
        </w:tc>
        <w:tc>
          <w:tcPr>
            <w:tcW w:type="dxa" w:w="3408"/>
            <w:vAlign w:val="center"/>
            <w:shd w:fill="DCEBE7"/>
          </w:tcPr>
          <w:p>
            <w:r/>
            <w:r>
              <w:rPr>
                <w:rFonts w:ascii="Aptos" w:hAnsi="Aptos"/>
                <w:b/>
                <w:sz w:val="17"/>
              </w:rPr>
              <w:t>Priority</w:t>
            </w:r>
          </w:p>
        </w:tc>
      </w:tr>
      <w:tr>
        <w:tc>
          <w:tcPr>
            <w:tcW w:type="dxa" w:w="3408"/>
            <w:vAlign w:val="center"/>
          </w:tcPr>
          <w:p>
            <w:r/>
            <w:r>
              <w:rPr>
                <w:rFonts w:ascii="Aptos" w:hAnsi="Aptos"/>
                <w:b w:val="0"/>
                <w:sz w:val="17"/>
              </w:rPr>
              <w:t>Auth &amp; RBAC</w:t>
            </w:r>
          </w:p>
        </w:tc>
        <w:tc>
          <w:tcPr>
            <w:tcW w:type="dxa" w:w="3408"/>
            <w:vAlign w:val="center"/>
          </w:tcPr>
          <w:p>
            <w:r/>
            <w:r>
              <w:rPr>
                <w:rFonts w:ascii="Aptos" w:hAnsi="Aptos"/>
                <w:b w:val="0"/>
                <w:sz w:val="17"/>
              </w:rPr>
              <w:t>Users, organizations, roles, sessions</w:t>
            </w:r>
          </w:p>
        </w:tc>
        <w:tc>
          <w:tcPr>
            <w:tcW w:type="dxa" w:w="3408"/>
            <w:vAlign w:val="center"/>
          </w:tcPr>
          <w:p>
            <w:r/>
            <w:r>
              <w:rPr>
                <w:rFonts w:ascii="Aptos" w:hAnsi="Aptos"/>
                <w:b w:val="0"/>
                <w:sz w:val="17"/>
              </w:rPr>
              <w:t>P0</w:t>
            </w:r>
          </w:p>
        </w:tc>
      </w:tr>
      <w:tr>
        <w:tc>
          <w:tcPr>
            <w:tcW w:type="dxa" w:w="3408"/>
            <w:vAlign w:val="center"/>
          </w:tcPr>
          <w:p>
            <w:r/>
            <w:r>
              <w:rPr>
                <w:rFonts w:ascii="Aptos" w:hAnsi="Aptos"/>
                <w:b w:val="0"/>
                <w:sz w:val="17"/>
              </w:rPr>
              <w:t>Lead Service</w:t>
            </w:r>
          </w:p>
        </w:tc>
        <w:tc>
          <w:tcPr>
            <w:tcW w:type="dxa" w:w="3408"/>
            <w:vAlign w:val="center"/>
          </w:tcPr>
          <w:p>
            <w:r/>
            <w:r>
              <w:rPr>
                <w:rFonts w:ascii="Aptos" w:hAnsi="Aptos"/>
                <w:b w:val="0"/>
                <w:sz w:val="17"/>
              </w:rPr>
              <w:t>Import, validation, dedupe, lifecycle</w:t>
            </w:r>
          </w:p>
        </w:tc>
        <w:tc>
          <w:tcPr>
            <w:tcW w:type="dxa" w:w="3408"/>
            <w:vAlign w:val="center"/>
          </w:tcPr>
          <w:p>
            <w:r/>
            <w:r>
              <w:rPr>
                <w:rFonts w:ascii="Aptos" w:hAnsi="Aptos"/>
                <w:b w:val="0"/>
                <w:sz w:val="17"/>
              </w:rPr>
              <w:t>P0</w:t>
            </w:r>
          </w:p>
        </w:tc>
      </w:tr>
      <w:tr>
        <w:tc>
          <w:tcPr>
            <w:tcW w:type="dxa" w:w="3408"/>
            <w:vAlign w:val="center"/>
          </w:tcPr>
          <w:p>
            <w:r/>
            <w:r>
              <w:rPr>
                <w:rFonts w:ascii="Aptos" w:hAnsi="Aptos"/>
                <w:b w:val="0"/>
                <w:sz w:val="17"/>
              </w:rPr>
              <w:t>Account Service</w:t>
            </w:r>
          </w:p>
        </w:tc>
        <w:tc>
          <w:tcPr>
            <w:tcW w:type="dxa" w:w="3408"/>
            <w:vAlign w:val="center"/>
          </w:tcPr>
          <w:p>
            <w:r/>
            <w:r>
              <w:rPr>
                <w:rFonts w:ascii="Aptos" w:hAnsi="Aptos"/>
                <w:b w:val="0"/>
                <w:sz w:val="17"/>
              </w:rPr>
              <w:t>Company records, domain, enrichment fields</w:t>
            </w:r>
          </w:p>
        </w:tc>
        <w:tc>
          <w:tcPr>
            <w:tcW w:type="dxa" w:w="3408"/>
            <w:vAlign w:val="center"/>
          </w:tcPr>
          <w:p>
            <w:r/>
            <w:r>
              <w:rPr>
                <w:rFonts w:ascii="Aptos" w:hAnsi="Aptos"/>
                <w:b w:val="0"/>
                <w:sz w:val="17"/>
              </w:rPr>
              <w:t>P0</w:t>
            </w:r>
          </w:p>
        </w:tc>
      </w:tr>
      <w:tr>
        <w:tc>
          <w:tcPr>
            <w:tcW w:type="dxa" w:w="3408"/>
            <w:vAlign w:val="center"/>
          </w:tcPr>
          <w:p>
            <w:r/>
            <w:r>
              <w:rPr>
                <w:rFonts w:ascii="Aptos" w:hAnsi="Aptos"/>
                <w:b w:val="0"/>
                <w:sz w:val="17"/>
              </w:rPr>
              <w:t>Campaign Service</w:t>
            </w:r>
          </w:p>
        </w:tc>
        <w:tc>
          <w:tcPr>
            <w:tcW w:type="dxa" w:w="3408"/>
            <w:vAlign w:val="center"/>
          </w:tcPr>
          <w:p>
            <w:r/>
            <w:r>
              <w:rPr>
                <w:rFonts w:ascii="Aptos" w:hAnsi="Aptos"/>
                <w:b w:val="0"/>
                <w:sz w:val="17"/>
              </w:rPr>
              <w:t>Campaigns, enrollment, status</w:t>
            </w:r>
          </w:p>
        </w:tc>
        <w:tc>
          <w:tcPr>
            <w:tcW w:type="dxa" w:w="3408"/>
            <w:vAlign w:val="center"/>
          </w:tcPr>
          <w:p>
            <w:r/>
            <w:r>
              <w:rPr>
                <w:rFonts w:ascii="Aptos" w:hAnsi="Aptos"/>
                <w:b w:val="0"/>
                <w:sz w:val="17"/>
              </w:rPr>
              <w:t>P0</w:t>
            </w:r>
          </w:p>
        </w:tc>
      </w:tr>
      <w:tr>
        <w:tc>
          <w:tcPr>
            <w:tcW w:type="dxa" w:w="3408"/>
            <w:vAlign w:val="center"/>
          </w:tcPr>
          <w:p>
            <w:r/>
            <w:r>
              <w:rPr>
                <w:rFonts w:ascii="Aptos" w:hAnsi="Aptos"/>
                <w:b w:val="0"/>
                <w:sz w:val="17"/>
              </w:rPr>
              <w:t>Sequence Engine</w:t>
            </w:r>
          </w:p>
        </w:tc>
        <w:tc>
          <w:tcPr>
            <w:tcW w:type="dxa" w:w="3408"/>
            <w:vAlign w:val="center"/>
          </w:tcPr>
          <w:p>
            <w:r/>
            <w:r>
              <w:rPr>
                <w:rFonts w:ascii="Aptos" w:hAnsi="Aptos"/>
                <w:b w:val="0"/>
                <w:sz w:val="17"/>
              </w:rPr>
              <w:t>Steps, waits, branching, stop conditions</w:t>
            </w:r>
          </w:p>
        </w:tc>
        <w:tc>
          <w:tcPr>
            <w:tcW w:type="dxa" w:w="3408"/>
            <w:vAlign w:val="center"/>
          </w:tcPr>
          <w:p>
            <w:r/>
            <w:r>
              <w:rPr>
                <w:rFonts w:ascii="Aptos" w:hAnsi="Aptos"/>
                <w:b w:val="0"/>
                <w:sz w:val="17"/>
              </w:rPr>
              <w:t>P0</w:t>
            </w:r>
          </w:p>
        </w:tc>
      </w:tr>
      <w:tr>
        <w:tc>
          <w:tcPr>
            <w:tcW w:type="dxa" w:w="3408"/>
            <w:vAlign w:val="center"/>
          </w:tcPr>
          <w:p>
            <w:r/>
            <w:r>
              <w:rPr>
                <w:rFonts w:ascii="Aptos" w:hAnsi="Aptos"/>
                <w:b w:val="0"/>
                <w:sz w:val="17"/>
              </w:rPr>
              <w:t>Mailbox Service</w:t>
            </w:r>
          </w:p>
        </w:tc>
        <w:tc>
          <w:tcPr>
            <w:tcW w:type="dxa" w:w="3408"/>
            <w:vAlign w:val="center"/>
          </w:tcPr>
          <w:p>
            <w:r/>
            <w:r>
              <w:rPr>
                <w:rFonts w:ascii="Aptos" w:hAnsi="Aptos"/>
                <w:b w:val="0"/>
                <w:sz w:val="17"/>
              </w:rPr>
              <w:t>OAuth, provider accounts, send routing</w:t>
            </w:r>
          </w:p>
        </w:tc>
        <w:tc>
          <w:tcPr>
            <w:tcW w:type="dxa" w:w="3408"/>
            <w:vAlign w:val="center"/>
          </w:tcPr>
          <w:p>
            <w:r/>
            <w:r>
              <w:rPr>
                <w:rFonts w:ascii="Aptos" w:hAnsi="Aptos"/>
                <w:b w:val="0"/>
                <w:sz w:val="17"/>
              </w:rPr>
              <w:t>P0</w:t>
            </w:r>
          </w:p>
        </w:tc>
      </w:tr>
      <w:tr>
        <w:tc>
          <w:tcPr>
            <w:tcW w:type="dxa" w:w="3408"/>
            <w:vAlign w:val="center"/>
          </w:tcPr>
          <w:p>
            <w:r/>
            <w:r>
              <w:rPr>
                <w:rFonts w:ascii="Aptos" w:hAnsi="Aptos"/>
                <w:b w:val="0"/>
                <w:sz w:val="17"/>
              </w:rPr>
              <w:t>Message Service</w:t>
            </w:r>
          </w:p>
        </w:tc>
        <w:tc>
          <w:tcPr>
            <w:tcW w:type="dxa" w:w="3408"/>
            <w:vAlign w:val="center"/>
          </w:tcPr>
          <w:p>
            <w:r/>
            <w:r>
              <w:rPr>
                <w:rFonts w:ascii="Aptos" w:hAnsi="Aptos"/>
                <w:b w:val="0"/>
                <w:sz w:val="17"/>
              </w:rPr>
              <w:t>Outbound/inbound normalized messages</w:t>
            </w:r>
          </w:p>
        </w:tc>
        <w:tc>
          <w:tcPr>
            <w:tcW w:type="dxa" w:w="3408"/>
            <w:vAlign w:val="center"/>
          </w:tcPr>
          <w:p>
            <w:r/>
            <w:r>
              <w:rPr>
                <w:rFonts w:ascii="Aptos" w:hAnsi="Aptos"/>
                <w:b w:val="0"/>
                <w:sz w:val="17"/>
              </w:rPr>
              <w:t>P0</w:t>
            </w:r>
          </w:p>
        </w:tc>
      </w:tr>
      <w:tr>
        <w:tc>
          <w:tcPr>
            <w:tcW w:type="dxa" w:w="3408"/>
            <w:vAlign w:val="center"/>
          </w:tcPr>
          <w:p>
            <w:r/>
            <w:r>
              <w:rPr>
                <w:rFonts w:ascii="Aptos" w:hAnsi="Aptos"/>
                <w:b w:val="0"/>
                <w:sz w:val="17"/>
              </w:rPr>
              <w:t>Conversation Service</w:t>
            </w:r>
          </w:p>
        </w:tc>
        <w:tc>
          <w:tcPr>
            <w:tcW w:type="dxa" w:w="3408"/>
            <w:vAlign w:val="center"/>
          </w:tcPr>
          <w:p>
            <w:r/>
            <w:r>
              <w:rPr>
                <w:rFonts w:ascii="Aptos" w:hAnsi="Aptos"/>
                <w:b w:val="0"/>
                <w:sz w:val="17"/>
              </w:rPr>
              <w:t>Thread mapping, summaries, state</w:t>
            </w:r>
          </w:p>
        </w:tc>
        <w:tc>
          <w:tcPr>
            <w:tcW w:type="dxa" w:w="3408"/>
            <w:vAlign w:val="center"/>
          </w:tcPr>
          <w:p>
            <w:r/>
            <w:r>
              <w:rPr>
                <w:rFonts w:ascii="Aptos" w:hAnsi="Aptos"/>
                <w:b w:val="0"/>
                <w:sz w:val="17"/>
              </w:rPr>
              <w:t>P0</w:t>
            </w:r>
          </w:p>
        </w:tc>
      </w:tr>
      <w:tr>
        <w:tc>
          <w:tcPr>
            <w:tcW w:type="dxa" w:w="3408"/>
            <w:vAlign w:val="center"/>
          </w:tcPr>
          <w:p>
            <w:r/>
            <w:r>
              <w:rPr>
                <w:rFonts w:ascii="Aptos" w:hAnsi="Aptos"/>
                <w:b w:val="0"/>
                <w:sz w:val="17"/>
              </w:rPr>
              <w:t>AI Service</w:t>
            </w:r>
          </w:p>
        </w:tc>
        <w:tc>
          <w:tcPr>
            <w:tcW w:type="dxa" w:w="3408"/>
            <w:vAlign w:val="center"/>
          </w:tcPr>
          <w:p>
            <w:r/>
            <w:r>
              <w:rPr>
                <w:rFonts w:ascii="Aptos" w:hAnsi="Aptos"/>
                <w:b w:val="0"/>
                <w:sz w:val="17"/>
              </w:rPr>
              <w:t>Generation, classification, extraction</w:t>
            </w:r>
          </w:p>
        </w:tc>
        <w:tc>
          <w:tcPr>
            <w:tcW w:type="dxa" w:w="3408"/>
            <w:vAlign w:val="center"/>
          </w:tcPr>
          <w:p>
            <w:r/>
            <w:r>
              <w:rPr>
                <w:rFonts w:ascii="Aptos" w:hAnsi="Aptos"/>
                <w:b w:val="0"/>
                <w:sz w:val="17"/>
              </w:rPr>
              <w:t>P0</w:t>
            </w:r>
          </w:p>
        </w:tc>
      </w:tr>
      <w:tr>
        <w:tc>
          <w:tcPr>
            <w:tcW w:type="dxa" w:w="3408"/>
            <w:vAlign w:val="center"/>
          </w:tcPr>
          <w:p>
            <w:r/>
            <w:r>
              <w:rPr>
                <w:rFonts w:ascii="Aptos" w:hAnsi="Aptos"/>
                <w:b w:val="0"/>
                <w:sz w:val="17"/>
              </w:rPr>
              <w:t>Workflow Engine</w:t>
            </w:r>
          </w:p>
        </w:tc>
        <w:tc>
          <w:tcPr>
            <w:tcW w:type="dxa" w:w="3408"/>
            <w:vAlign w:val="center"/>
          </w:tcPr>
          <w:p>
            <w:r/>
            <w:r>
              <w:rPr>
                <w:rFonts w:ascii="Aptos" w:hAnsi="Aptos"/>
                <w:b w:val="0"/>
                <w:sz w:val="17"/>
              </w:rPr>
              <w:t>Rules → actions</w:t>
            </w:r>
          </w:p>
        </w:tc>
        <w:tc>
          <w:tcPr>
            <w:tcW w:type="dxa" w:w="3408"/>
            <w:vAlign w:val="center"/>
          </w:tcPr>
          <w:p>
            <w:r/>
            <w:r>
              <w:rPr>
                <w:rFonts w:ascii="Aptos" w:hAnsi="Aptos"/>
                <w:b w:val="0"/>
                <w:sz w:val="17"/>
              </w:rPr>
              <w:t>P0</w:t>
            </w:r>
          </w:p>
        </w:tc>
      </w:tr>
      <w:tr>
        <w:tc>
          <w:tcPr>
            <w:tcW w:type="dxa" w:w="3408"/>
            <w:vAlign w:val="center"/>
          </w:tcPr>
          <w:p>
            <w:r/>
            <w:r>
              <w:rPr>
                <w:rFonts w:ascii="Aptos" w:hAnsi="Aptos"/>
                <w:b w:val="0"/>
                <w:sz w:val="17"/>
              </w:rPr>
              <w:t>Pipeline Service</w:t>
            </w:r>
          </w:p>
        </w:tc>
        <w:tc>
          <w:tcPr>
            <w:tcW w:type="dxa" w:w="3408"/>
            <w:vAlign w:val="center"/>
          </w:tcPr>
          <w:p>
            <w:r/>
            <w:r>
              <w:rPr>
                <w:rFonts w:ascii="Aptos" w:hAnsi="Aptos"/>
                <w:b w:val="0"/>
                <w:sz w:val="17"/>
              </w:rPr>
              <w:t>Deals, stages, owners, history</w:t>
            </w:r>
          </w:p>
        </w:tc>
        <w:tc>
          <w:tcPr>
            <w:tcW w:type="dxa" w:w="3408"/>
            <w:vAlign w:val="center"/>
          </w:tcPr>
          <w:p>
            <w:r/>
            <w:r>
              <w:rPr>
                <w:rFonts w:ascii="Aptos" w:hAnsi="Aptos"/>
                <w:b w:val="0"/>
                <w:sz w:val="17"/>
              </w:rPr>
              <w:t>P0</w:t>
            </w:r>
          </w:p>
        </w:tc>
      </w:tr>
      <w:tr>
        <w:tc>
          <w:tcPr>
            <w:tcW w:type="dxa" w:w="3408"/>
            <w:vAlign w:val="center"/>
          </w:tcPr>
          <w:p>
            <w:r/>
            <w:r>
              <w:rPr>
                <w:rFonts w:ascii="Aptos" w:hAnsi="Aptos"/>
                <w:b w:val="0"/>
                <w:sz w:val="17"/>
              </w:rPr>
              <w:t>Task/Activity Service</w:t>
            </w:r>
          </w:p>
        </w:tc>
        <w:tc>
          <w:tcPr>
            <w:tcW w:type="dxa" w:w="3408"/>
            <w:vAlign w:val="center"/>
          </w:tcPr>
          <w:p>
            <w:r/>
            <w:r>
              <w:rPr>
                <w:rFonts w:ascii="Aptos" w:hAnsi="Aptos"/>
                <w:b w:val="0"/>
                <w:sz w:val="17"/>
              </w:rPr>
              <w:t>Timeline + human work</w:t>
            </w:r>
          </w:p>
        </w:tc>
        <w:tc>
          <w:tcPr>
            <w:tcW w:type="dxa" w:w="3408"/>
            <w:vAlign w:val="center"/>
          </w:tcPr>
          <w:p>
            <w:r/>
            <w:r>
              <w:rPr>
                <w:rFonts w:ascii="Aptos" w:hAnsi="Aptos"/>
                <w:b w:val="0"/>
                <w:sz w:val="17"/>
              </w:rPr>
              <w:t>P0</w:t>
            </w:r>
          </w:p>
        </w:tc>
      </w:tr>
      <w:tr>
        <w:tc>
          <w:tcPr>
            <w:tcW w:type="dxa" w:w="3408"/>
            <w:vAlign w:val="center"/>
          </w:tcPr>
          <w:p>
            <w:r/>
            <w:r>
              <w:rPr>
                <w:rFonts w:ascii="Aptos" w:hAnsi="Aptos"/>
                <w:b w:val="0"/>
                <w:sz w:val="17"/>
              </w:rPr>
              <w:t>Calendar Service</w:t>
            </w:r>
          </w:p>
        </w:tc>
        <w:tc>
          <w:tcPr>
            <w:tcW w:type="dxa" w:w="3408"/>
            <w:vAlign w:val="center"/>
          </w:tcPr>
          <w:p>
            <w:r/>
            <w:r>
              <w:rPr>
                <w:rFonts w:ascii="Aptos" w:hAnsi="Aptos"/>
                <w:b w:val="0"/>
                <w:sz w:val="17"/>
              </w:rPr>
              <w:t>Availability + meeting events</w:t>
            </w:r>
          </w:p>
        </w:tc>
        <w:tc>
          <w:tcPr>
            <w:tcW w:type="dxa" w:w="3408"/>
            <w:vAlign w:val="center"/>
          </w:tcPr>
          <w:p>
            <w:r/>
            <w:r>
              <w:rPr>
                <w:rFonts w:ascii="Aptos" w:hAnsi="Aptos"/>
                <w:b w:val="0"/>
                <w:sz w:val="17"/>
              </w:rPr>
              <w:t>P1</w:t>
            </w:r>
          </w:p>
        </w:tc>
      </w:tr>
      <w:tr>
        <w:tc>
          <w:tcPr>
            <w:tcW w:type="dxa" w:w="3408"/>
            <w:vAlign w:val="center"/>
          </w:tcPr>
          <w:p>
            <w:r/>
            <w:r>
              <w:rPr>
                <w:rFonts w:ascii="Aptos" w:hAnsi="Aptos"/>
                <w:b w:val="0"/>
                <w:sz w:val="17"/>
              </w:rPr>
              <w:t>Analytics Service</w:t>
            </w:r>
          </w:p>
        </w:tc>
        <w:tc>
          <w:tcPr>
            <w:tcW w:type="dxa" w:w="3408"/>
            <w:vAlign w:val="center"/>
          </w:tcPr>
          <w:p>
            <w:r/>
            <w:r>
              <w:rPr>
                <w:rFonts w:ascii="Aptos" w:hAnsi="Aptos"/>
                <w:b w:val="0"/>
                <w:sz w:val="17"/>
              </w:rPr>
              <w:t>Funnel + campaign metrics</w:t>
            </w:r>
          </w:p>
        </w:tc>
        <w:tc>
          <w:tcPr>
            <w:tcW w:type="dxa" w:w="3408"/>
            <w:vAlign w:val="center"/>
          </w:tcPr>
          <w:p>
            <w:r/>
            <w:r>
              <w:rPr>
                <w:rFonts w:ascii="Aptos" w:hAnsi="Aptos"/>
                <w:b w:val="0"/>
                <w:sz w:val="17"/>
              </w:rPr>
              <w:t>P0</w:t>
            </w:r>
          </w:p>
        </w:tc>
      </w:tr>
      <w:tr>
        <w:tc>
          <w:tcPr>
            <w:tcW w:type="dxa" w:w="3408"/>
            <w:vAlign w:val="center"/>
          </w:tcPr>
          <w:p>
            <w:r/>
            <w:r>
              <w:rPr>
                <w:rFonts w:ascii="Aptos" w:hAnsi="Aptos"/>
                <w:b w:val="0"/>
                <w:sz w:val="17"/>
              </w:rPr>
              <w:t>Notification Service</w:t>
            </w:r>
          </w:p>
        </w:tc>
        <w:tc>
          <w:tcPr>
            <w:tcW w:type="dxa" w:w="3408"/>
            <w:vAlign w:val="center"/>
          </w:tcPr>
          <w:p>
            <w:r/>
            <w:r>
              <w:rPr>
                <w:rFonts w:ascii="Aptos" w:hAnsi="Aptos"/>
                <w:b w:val="0"/>
                <w:sz w:val="17"/>
              </w:rPr>
              <w:t>In-app/email/Slack notifications</w:t>
            </w:r>
          </w:p>
        </w:tc>
        <w:tc>
          <w:tcPr>
            <w:tcW w:type="dxa" w:w="3408"/>
            <w:vAlign w:val="center"/>
          </w:tcPr>
          <w:p>
            <w:r/>
            <w:r>
              <w:rPr>
                <w:rFonts w:ascii="Aptos" w:hAnsi="Aptos"/>
                <w:b w:val="0"/>
                <w:sz w:val="17"/>
              </w:rPr>
              <w:t>P1</w:t>
            </w:r>
          </w:p>
        </w:tc>
      </w:tr>
      <w:tr>
        <w:tc>
          <w:tcPr>
            <w:tcW w:type="dxa" w:w="3408"/>
            <w:vAlign w:val="center"/>
          </w:tcPr>
          <w:p>
            <w:r/>
            <w:r>
              <w:rPr>
                <w:rFonts w:ascii="Aptos" w:hAnsi="Aptos"/>
                <w:b w:val="0"/>
                <w:sz w:val="17"/>
              </w:rPr>
              <w:t>Integration Service</w:t>
            </w:r>
          </w:p>
        </w:tc>
        <w:tc>
          <w:tcPr>
            <w:tcW w:type="dxa" w:w="3408"/>
            <w:vAlign w:val="center"/>
          </w:tcPr>
          <w:p>
            <w:r/>
            <w:r>
              <w:rPr>
                <w:rFonts w:ascii="Aptos" w:hAnsi="Aptos"/>
                <w:b w:val="0"/>
                <w:sz w:val="17"/>
              </w:rPr>
              <w:t>Webhooks, API keys, external connectors</w:t>
            </w:r>
          </w:p>
        </w:tc>
        <w:tc>
          <w:tcPr>
            <w:tcW w:type="dxa" w:w="3408"/>
            <w:vAlign w:val="center"/>
          </w:tcPr>
          <w:p>
            <w:r/>
            <w:r>
              <w:rPr>
                <w:rFonts w:ascii="Aptos" w:hAnsi="Aptos"/>
                <w:b w:val="0"/>
                <w:sz w:val="17"/>
              </w:rPr>
              <w:t>P1</w:t>
            </w:r>
          </w:p>
        </w:tc>
      </w:tr>
      <w:tr>
        <w:tc>
          <w:tcPr>
            <w:tcW w:type="dxa" w:w="3408"/>
            <w:vAlign w:val="center"/>
          </w:tcPr>
          <w:p>
            <w:r/>
            <w:r>
              <w:rPr>
                <w:rFonts w:ascii="Aptos" w:hAnsi="Aptos"/>
                <w:b w:val="0"/>
                <w:sz w:val="17"/>
              </w:rPr>
              <w:t>Billing</w:t>
            </w:r>
          </w:p>
        </w:tc>
        <w:tc>
          <w:tcPr>
            <w:tcW w:type="dxa" w:w="3408"/>
            <w:vAlign w:val="center"/>
          </w:tcPr>
          <w:p>
            <w:r/>
            <w:r>
              <w:rPr>
                <w:rFonts w:ascii="Aptos" w:hAnsi="Aptos"/>
                <w:b w:val="0"/>
                <w:sz w:val="17"/>
              </w:rPr>
              <w:t>Plans, quotas, invoices</w:t>
            </w:r>
          </w:p>
        </w:tc>
        <w:tc>
          <w:tcPr>
            <w:tcW w:type="dxa" w:w="3408"/>
            <w:vAlign w:val="center"/>
          </w:tcPr>
          <w:p>
            <w:r/>
            <w:r>
              <w:rPr>
                <w:rFonts w:ascii="Aptos" w:hAnsi="Aptos"/>
                <w:b w:val="0"/>
                <w:sz w:val="17"/>
              </w:rPr>
              <w:t>P1</w:t>
            </w:r>
          </w:p>
        </w:tc>
      </w:tr>
    </w:tbl>
    <w:p>
      <w:pPr>
        <w:pStyle w:val="Heading2"/>
      </w:pPr>
      <w:r>
        <w:t>Event-driven events</w:t>
      </w:r>
    </w:p>
    <w:p>
      <w:r>
        <w:t>LeadImported, LeadEnriched, LeadEnrolled, EmailScheduled, EmailSent, EmailBounced, MessageReceived, ConversationClassified, ReplyReceived, SequencePaused, MeetingBooked, OpportunityCreated, OpportunityStageChanged, OpportunityWon, OpportunityLost, Unsubscribed.</w:t>
      </w:r>
    </w:p>
    <w:p>
      <w:pPr>
        <w:pStyle w:val="Heading2"/>
      </w:pPr>
      <w:r>
        <w:t>Idempotency</w:t>
      </w:r>
    </w:p>
    <w:p>
      <w:r>
        <w:t>Every external event should have an event/provider ID and processing status. If the same webhook arrives twice, the second delivery should be a no-op. This is essential for reliable email and calendar integrations.</w:t>
      </w:r>
    </w:p>
    <w:p>
      <w:r>
        <w:br w:type="page"/>
      </w:r>
    </w:p>
    <w:p>
      <w:pPr>
        <w:pStyle w:val="Heading1"/>
      </w:pPr>
      <w:r>
        <w:t>17. Frontend / UX Information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BE7"/>
          </w:tcPr>
          <w:p>
            <w:r/>
            <w:r>
              <w:rPr>
                <w:rFonts w:ascii="Aptos" w:hAnsi="Aptos"/>
                <w:b/>
                <w:sz w:val="17"/>
              </w:rPr>
              <w:t>Navigation</w:t>
            </w:r>
          </w:p>
        </w:tc>
        <w:tc>
          <w:tcPr>
            <w:tcW w:type="dxa" w:w="5112"/>
            <w:vAlign w:val="center"/>
            <w:shd w:fill="DCEBE7"/>
          </w:tcPr>
          <w:p>
            <w:r/>
            <w:r>
              <w:rPr>
                <w:rFonts w:ascii="Aptos" w:hAnsi="Aptos"/>
                <w:b/>
                <w:sz w:val="17"/>
              </w:rPr>
              <w:t>Primary pages</w:t>
            </w:r>
          </w:p>
        </w:tc>
      </w:tr>
      <w:tr>
        <w:tc>
          <w:tcPr>
            <w:tcW w:type="dxa" w:w="5112"/>
            <w:vAlign w:val="center"/>
          </w:tcPr>
          <w:p>
            <w:r/>
            <w:r>
              <w:rPr>
                <w:rFonts w:ascii="Aptos" w:hAnsi="Aptos"/>
                <w:b w:val="0"/>
                <w:sz w:val="17"/>
              </w:rPr>
              <w:t>Home</w:t>
            </w:r>
          </w:p>
        </w:tc>
        <w:tc>
          <w:tcPr>
            <w:tcW w:type="dxa" w:w="5112"/>
            <w:vAlign w:val="center"/>
          </w:tcPr>
          <w:p>
            <w:r/>
            <w:r>
              <w:rPr>
                <w:rFonts w:ascii="Aptos" w:hAnsi="Aptos"/>
                <w:b w:val="0"/>
                <w:sz w:val="17"/>
              </w:rPr>
              <w:t>Revenue dashboard, tasks, alerts</w:t>
            </w:r>
          </w:p>
        </w:tc>
      </w:tr>
      <w:tr>
        <w:tc>
          <w:tcPr>
            <w:tcW w:type="dxa" w:w="5112"/>
            <w:vAlign w:val="center"/>
          </w:tcPr>
          <w:p>
            <w:r/>
            <w:r>
              <w:rPr>
                <w:rFonts w:ascii="Aptos" w:hAnsi="Aptos"/>
                <w:b w:val="0"/>
                <w:sz w:val="17"/>
              </w:rPr>
              <w:t>Leads</w:t>
            </w:r>
          </w:p>
        </w:tc>
        <w:tc>
          <w:tcPr>
            <w:tcW w:type="dxa" w:w="5112"/>
            <w:vAlign w:val="center"/>
          </w:tcPr>
          <w:p>
            <w:r/>
            <w:r>
              <w:rPr>
                <w:rFonts w:ascii="Aptos" w:hAnsi="Aptos"/>
                <w:b w:val="0"/>
                <w:sz w:val="17"/>
              </w:rPr>
              <w:t>All leads, segments, import, bulk actions</w:t>
            </w:r>
          </w:p>
        </w:tc>
      </w:tr>
      <w:tr>
        <w:tc>
          <w:tcPr>
            <w:tcW w:type="dxa" w:w="5112"/>
            <w:vAlign w:val="center"/>
          </w:tcPr>
          <w:p>
            <w:r/>
            <w:r>
              <w:rPr>
                <w:rFonts w:ascii="Aptos" w:hAnsi="Aptos"/>
                <w:b w:val="0"/>
                <w:sz w:val="17"/>
              </w:rPr>
              <w:t>Accounts</w:t>
            </w:r>
          </w:p>
        </w:tc>
        <w:tc>
          <w:tcPr>
            <w:tcW w:type="dxa" w:w="5112"/>
            <w:vAlign w:val="center"/>
          </w:tcPr>
          <w:p>
            <w:r/>
            <w:r>
              <w:rPr>
                <w:rFonts w:ascii="Aptos" w:hAnsi="Aptos"/>
                <w:b w:val="0"/>
                <w:sz w:val="17"/>
              </w:rPr>
              <w:t>Company directory + account views</w:t>
            </w:r>
          </w:p>
        </w:tc>
      </w:tr>
      <w:tr>
        <w:tc>
          <w:tcPr>
            <w:tcW w:type="dxa" w:w="5112"/>
            <w:vAlign w:val="center"/>
          </w:tcPr>
          <w:p>
            <w:r/>
            <w:r>
              <w:rPr>
                <w:rFonts w:ascii="Aptos" w:hAnsi="Aptos"/>
                <w:b w:val="0"/>
                <w:sz w:val="17"/>
              </w:rPr>
              <w:t>Campaigns</w:t>
            </w:r>
          </w:p>
        </w:tc>
        <w:tc>
          <w:tcPr>
            <w:tcW w:type="dxa" w:w="5112"/>
            <w:vAlign w:val="center"/>
          </w:tcPr>
          <w:p>
            <w:r/>
            <w:r>
              <w:rPr>
                <w:rFonts w:ascii="Aptos" w:hAnsi="Aptos"/>
                <w:b w:val="0"/>
                <w:sz w:val="17"/>
              </w:rPr>
              <w:t>Campaign list, builder, sequence editor</w:t>
            </w:r>
          </w:p>
        </w:tc>
      </w:tr>
      <w:tr>
        <w:tc>
          <w:tcPr>
            <w:tcW w:type="dxa" w:w="5112"/>
            <w:vAlign w:val="center"/>
          </w:tcPr>
          <w:p>
            <w:r/>
            <w:r>
              <w:rPr>
                <w:rFonts w:ascii="Aptos" w:hAnsi="Aptos"/>
                <w:b w:val="0"/>
                <w:sz w:val="17"/>
              </w:rPr>
              <w:t>Inbox</w:t>
            </w:r>
          </w:p>
        </w:tc>
        <w:tc>
          <w:tcPr>
            <w:tcW w:type="dxa" w:w="5112"/>
            <w:vAlign w:val="center"/>
          </w:tcPr>
          <w:p>
            <w:r/>
            <w:r>
              <w:rPr>
                <w:rFonts w:ascii="Aptos" w:hAnsi="Aptos"/>
                <w:b w:val="0"/>
                <w:sz w:val="17"/>
              </w:rPr>
              <w:t>Unified conversations + AI triage</w:t>
            </w:r>
          </w:p>
        </w:tc>
      </w:tr>
      <w:tr>
        <w:tc>
          <w:tcPr>
            <w:tcW w:type="dxa" w:w="5112"/>
            <w:vAlign w:val="center"/>
          </w:tcPr>
          <w:p>
            <w:r/>
            <w:r>
              <w:rPr>
                <w:rFonts w:ascii="Aptos" w:hAnsi="Aptos"/>
                <w:b w:val="0"/>
                <w:sz w:val="17"/>
              </w:rPr>
              <w:t>Pipeline</w:t>
            </w:r>
          </w:p>
        </w:tc>
        <w:tc>
          <w:tcPr>
            <w:tcW w:type="dxa" w:w="5112"/>
            <w:vAlign w:val="center"/>
          </w:tcPr>
          <w:p>
            <w:r/>
            <w:r>
              <w:rPr>
                <w:rFonts w:ascii="Aptos" w:hAnsi="Aptos"/>
                <w:b w:val="0"/>
                <w:sz w:val="17"/>
              </w:rPr>
              <w:t>Kanban + table + opportunity detail</w:t>
            </w:r>
          </w:p>
        </w:tc>
      </w:tr>
      <w:tr>
        <w:tc>
          <w:tcPr>
            <w:tcW w:type="dxa" w:w="5112"/>
            <w:vAlign w:val="center"/>
          </w:tcPr>
          <w:p>
            <w:r/>
            <w:r>
              <w:rPr>
                <w:rFonts w:ascii="Aptos" w:hAnsi="Aptos"/>
                <w:b w:val="0"/>
                <w:sz w:val="17"/>
              </w:rPr>
              <w:t>Calendar</w:t>
            </w:r>
          </w:p>
        </w:tc>
        <w:tc>
          <w:tcPr>
            <w:tcW w:type="dxa" w:w="5112"/>
            <w:vAlign w:val="center"/>
          </w:tcPr>
          <w:p>
            <w:r/>
            <w:r>
              <w:rPr>
                <w:rFonts w:ascii="Aptos" w:hAnsi="Aptos"/>
                <w:b w:val="0"/>
                <w:sz w:val="17"/>
              </w:rPr>
              <w:t>Meetings + scheduling settings</w:t>
            </w:r>
          </w:p>
        </w:tc>
      </w:tr>
      <w:tr>
        <w:tc>
          <w:tcPr>
            <w:tcW w:type="dxa" w:w="5112"/>
            <w:vAlign w:val="center"/>
          </w:tcPr>
          <w:p>
            <w:r/>
            <w:r>
              <w:rPr>
                <w:rFonts w:ascii="Aptos" w:hAnsi="Aptos"/>
                <w:b w:val="0"/>
                <w:sz w:val="17"/>
              </w:rPr>
              <w:t>Analytics</w:t>
            </w:r>
          </w:p>
        </w:tc>
        <w:tc>
          <w:tcPr>
            <w:tcW w:type="dxa" w:w="5112"/>
            <w:vAlign w:val="center"/>
          </w:tcPr>
          <w:p>
            <w:r/>
            <w:r>
              <w:rPr>
                <w:rFonts w:ascii="Aptos" w:hAnsi="Aptos"/>
                <w:b w:val="0"/>
                <w:sz w:val="17"/>
              </w:rPr>
              <w:t>Campaign, funnel, team, deliverability</w:t>
            </w:r>
          </w:p>
        </w:tc>
      </w:tr>
      <w:tr>
        <w:tc>
          <w:tcPr>
            <w:tcW w:type="dxa" w:w="5112"/>
            <w:vAlign w:val="center"/>
          </w:tcPr>
          <w:p>
            <w:r/>
            <w:r>
              <w:rPr>
                <w:rFonts w:ascii="Aptos" w:hAnsi="Aptos"/>
                <w:b w:val="0"/>
                <w:sz w:val="17"/>
              </w:rPr>
              <w:t>Automations</w:t>
            </w:r>
          </w:p>
        </w:tc>
        <w:tc>
          <w:tcPr>
            <w:tcW w:type="dxa" w:w="5112"/>
            <w:vAlign w:val="center"/>
          </w:tcPr>
          <w:p>
            <w:r/>
            <w:r>
              <w:rPr>
                <w:rFonts w:ascii="Aptos" w:hAnsi="Aptos"/>
                <w:b w:val="0"/>
                <w:sz w:val="17"/>
              </w:rPr>
              <w:t>Rule builder + execution history</w:t>
            </w:r>
          </w:p>
        </w:tc>
      </w:tr>
      <w:tr>
        <w:tc>
          <w:tcPr>
            <w:tcW w:type="dxa" w:w="5112"/>
            <w:vAlign w:val="center"/>
          </w:tcPr>
          <w:p>
            <w:r/>
            <w:r>
              <w:rPr>
                <w:rFonts w:ascii="Aptos" w:hAnsi="Aptos"/>
                <w:b w:val="0"/>
                <w:sz w:val="17"/>
              </w:rPr>
              <w:t>Integrations</w:t>
            </w:r>
          </w:p>
        </w:tc>
        <w:tc>
          <w:tcPr>
            <w:tcW w:type="dxa" w:w="5112"/>
            <w:vAlign w:val="center"/>
          </w:tcPr>
          <w:p>
            <w:r/>
            <w:r>
              <w:rPr>
                <w:rFonts w:ascii="Aptos" w:hAnsi="Aptos"/>
                <w:b w:val="0"/>
                <w:sz w:val="17"/>
              </w:rPr>
              <w:t>Gmail, Microsoft, calendar, Slack, enrichment</w:t>
            </w:r>
          </w:p>
        </w:tc>
      </w:tr>
      <w:tr>
        <w:tc>
          <w:tcPr>
            <w:tcW w:type="dxa" w:w="5112"/>
            <w:vAlign w:val="center"/>
          </w:tcPr>
          <w:p>
            <w:r/>
            <w:r>
              <w:rPr>
                <w:rFonts w:ascii="Aptos" w:hAnsi="Aptos"/>
                <w:b w:val="0"/>
                <w:sz w:val="17"/>
              </w:rPr>
              <w:t>Settings</w:t>
            </w:r>
          </w:p>
        </w:tc>
        <w:tc>
          <w:tcPr>
            <w:tcW w:type="dxa" w:w="5112"/>
            <w:vAlign w:val="center"/>
          </w:tcPr>
          <w:p>
            <w:r/>
            <w:r>
              <w:rPr>
                <w:rFonts w:ascii="Aptos" w:hAnsi="Aptos"/>
                <w:b w:val="0"/>
                <w:sz w:val="17"/>
              </w:rPr>
              <w:t>Workspace, users, roles, AI, compliance, billing</w:t>
            </w:r>
          </w:p>
        </w:tc>
      </w:tr>
    </w:tbl>
    <w:p>
      <w:pPr>
        <w:pStyle w:val="Heading2"/>
      </w:pPr>
      <w:r>
        <w:t>Three screens that must feel exceptional</w:t>
      </w:r>
    </w:p>
    <w:p>
      <w:pPr>
        <w:pStyle w:val="Heading3"/>
      </w:pPr>
      <w:r>
        <w:t>1. Campaign Builder</w:t>
      </w:r>
    </w:p>
    <w:p>
      <w:r>
        <w:t>Wizard: audience → offer → sequence → AI personalization → sending → review → launch. Show sample generated emails for multiple lead types before launch.</w:t>
      </w:r>
    </w:p>
    <w:p>
      <w:pPr>
        <w:pStyle w:val="Heading3"/>
      </w:pPr>
      <w:r>
        <w:t>2. Unified Inbox</w:t>
      </w:r>
    </w:p>
    <w:p>
      <w:r>
        <w:t>Prioritize by intent and SLA. A seller should understand the lead and reply without leaving the conversation.</w:t>
      </w:r>
    </w:p>
    <w:p>
      <w:pPr>
        <w:pStyle w:val="Heading3"/>
      </w:pPr>
      <w:r>
        <w:t>3. Lead/Opportunity 360</w:t>
      </w:r>
    </w:p>
    <w:p>
      <w:r>
        <w:t>One timeline: import → enrichment → every email → reply classification → tasks → meeting → stage changes → notes → outcome.</w:t>
      </w:r>
    </w:p>
    <w:p>
      <w:r>
        <w:br w:type="page"/>
      </w:r>
    </w:p>
    <w:p>
      <w:pPr>
        <w:pStyle w:val="Heading1"/>
      </w:pPr>
      <w:r>
        <w:t>18. Analytics and Revenue Intelligence</w:t>
      </w:r>
    </w:p>
    <w:p>
      <w:pPr>
        <w:pStyle w:val="Heading2"/>
      </w:pPr>
      <w:r>
        <w:t>Core metrics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BE7"/>
          </w:tcPr>
          <w:p>
            <w:r/>
            <w:r>
              <w:rPr>
                <w:rFonts w:ascii="Aptos" w:hAnsi="Aptos"/>
                <w:b/>
                <w:sz w:val="17"/>
              </w:rPr>
              <w:t>Layer</w:t>
            </w:r>
          </w:p>
        </w:tc>
        <w:tc>
          <w:tcPr>
            <w:tcW w:type="dxa" w:w="5112"/>
            <w:vAlign w:val="center"/>
            <w:shd w:fill="DCEBE7"/>
          </w:tcPr>
          <w:p>
            <w:r/>
            <w:r>
              <w:rPr>
                <w:rFonts w:ascii="Aptos" w:hAnsi="Aptos"/>
                <w:b/>
                <w:sz w:val="17"/>
              </w:rPr>
              <w:t>Metrics</w:t>
            </w:r>
          </w:p>
        </w:tc>
      </w:tr>
      <w:tr>
        <w:tc>
          <w:tcPr>
            <w:tcW w:type="dxa" w:w="5112"/>
            <w:vAlign w:val="center"/>
          </w:tcPr>
          <w:p>
            <w:r/>
            <w:r>
              <w:rPr>
                <w:rFonts w:ascii="Aptos" w:hAnsi="Aptos"/>
                <w:b w:val="0"/>
                <w:sz w:val="17"/>
              </w:rPr>
              <w:t>Data quality</w:t>
            </w:r>
          </w:p>
        </w:tc>
        <w:tc>
          <w:tcPr>
            <w:tcW w:type="dxa" w:w="5112"/>
            <w:vAlign w:val="center"/>
          </w:tcPr>
          <w:p>
            <w:r/>
            <w:r>
              <w:rPr>
                <w:rFonts w:ascii="Aptos" w:hAnsi="Aptos"/>
                <w:b w:val="0"/>
                <w:sz w:val="17"/>
              </w:rPr>
              <w:t>Valid emails, duplicates, missing fields, enrichment coverage</w:t>
            </w:r>
          </w:p>
        </w:tc>
      </w:tr>
      <w:tr>
        <w:tc>
          <w:tcPr>
            <w:tcW w:type="dxa" w:w="5112"/>
            <w:vAlign w:val="center"/>
          </w:tcPr>
          <w:p>
            <w:r/>
            <w:r>
              <w:rPr>
                <w:rFonts w:ascii="Aptos" w:hAnsi="Aptos"/>
                <w:b w:val="0"/>
                <w:sz w:val="17"/>
              </w:rPr>
              <w:t>Deliverability</w:t>
            </w:r>
          </w:p>
        </w:tc>
        <w:tc>
          <w:tcPr>
            <w:tcW w:type="dxa" w:w="5112"/>
            <w:vAlign w:val="center"/>
          </w:tcPr>
          <w:p>
            <w:r/>
            <w:r>
              <w:rPr>
                <w:rFonts w:ascii="Aptos" w:hAnsi="Aptos"/>
                <w:b w:val="0"/>
                <w:sz w:val="17"/>
              </w:rPr>
              <w:t>Sent, delivered, bounced, complaints, unsubscribed</w:t>
            </w:r>
          </w:p>
        </w:tc>
      </w:tr>
      <w:tr>
        <w:tc>
          <w:tcPr>
            <w:tcW w:type="dxa" w:w="5112"/>
            <w:vAlign w:val="center"/>
          </w:tcPr>
          <w:p>
            <w:r/>
            <w:r>
              <w:rPr>
                <w:rFonts w:ascii="Aptos" w:hAnsi="Aptos"/>
                <w:b w:val="0"/>
                <w:sz w:val="17"/>
              </w:rPr>
              <w:t>Engagement</w:t>
            </w:r>
          </w:p>
        </w:tc>
        <w:tc>
          <w:tcPr>
            <w:tcW w:type="dxa" w:w="5112"/>
            <w:vAlign w:val="center"/>
          </w:tcPr>
          <w:p>
            <w:r/>
            <w:r>
              <w:rPr>
                <w:rFonts w:ascii="Aptos" w:hAnsi="Aptos"/>
                <w:b w:val="0"/>
                <w:sz w:val="17"/>
              </w:rPr>
              <w:t>Replies, positive replies, response time</w:t>
            </w:r>
          </w:p>
        </w:tc>
      </w:tr>
      <w:tr>
        <w:tc>
          <w:tcPr>
            <w:tcW w:type="dxa" w:w="5112"/>
            <w:vAlign w:val="center"/>
          </w:tcPr>
          <w:p>
            <w:r/>
            <w:r>
              <w:rPr>
                <w:rFonts w:ascii="Aptos" w:hAnsi="Aptos"/>
                <w:b w:val="0"/>
                <w:sz w:val="17"/>
              </w:rPr>
              <w:t>Meetings</w:t>
            </w:r>
          </w:p>
        </w:tc>
        <w:tc>
          <w:tcPr>
            <w:tcW w:type="dxa" w:w="5112"/>
            <w:vAlign w:val="center"/>
          </w:tcPr>
          <w:p>
            <w:r/>
            <w:r>
              <w:rPr>
                <w:rFonts w:ascii="Aptos" w:hAnsi="Aptos"/>
                <w:b w:val="0"/>
                <w:sz w:val="17"/>
              </w:rPr>
              <w:t>Booked, completed, no-show, meeting rate</w:t>
            </w:r>
          </w:p>
        </w:tc>
      </w:tr>
      <w:tr>
        <w:tc>
          <w:tcPr>
            <w:tcW w:type="dxa" w:w="5112"/>
            <w:vAlign w:val="center"/>
          </w:tcPr>
          <w:p>
            <w:r/>
            <w:r>
              <w:rPr>
                <w:rFonts w:ascii="Aptos" w:hAnsi="Aptos"/>
                <w:b w:val="0"/>
                <w:sz w:val="17"/>
              </w:rPr>
              <w:t>Pipeline</w:t>
            </w:r>
          </w:p>
        </w:tc>
        <w:tc>
          <w:tcPr>
            <w:tcW w:type="dxa" w:w="5112"/>
            <w:vAlign w:val="center"/>
          </w:tcPr>
          <w:p>
            <w:r/>
            <w:r>
              <w:rPr>
                <w:rFonts w:ascii="Aptos" w:hAnsi="Aptos"/>
                <w:b w:val="0"/>
                <w:sz w:val="17"/>
              </w:rPr>
              <w:t>Qualified, opportunities, stage conversion, velocity</w:t>
            </w:r>
          </w:p>
        </w:tc>
      </w:tr>
      <w:tr>
        <w:tc>
          <w:tcPr>
            <w:tcW w:type="dxa" w:w="5112"/>
            <w:vAlign w:val="center"/>
          </w:tcPr>
          <w:p>
            <w:r/>
            <w:r>
              <w:rPr>
                <w:rFonts w:ascii="Aptos" w:hAnsi="Aptos"/>
                <w:b w:val="0"/>
                <w:sz w:val="17"/>
              </w:rPr>
              <w:t>Revenue</w:t>
            </w:r>
          </w:p>
        </w:tc>
        <w:tc>
          <w:tcPr>
            <w:tcW w:type="dxa" w:w="5112"/>
            <w:vAlign w:val="center"/>
          </w:tcPr>
          <w:p>
            <w:r/>
            <w:r>
              <w:rPr>
                <w:rFonts w:ascii="Aptos" w:hAnsi="Aptos"/>
                <w:b w:val="0"/>
                <w:sz w:val="17"/>
              </w:rPr>
              <w:t>Won value, win rate, source/campaign attribution</w:t>
            </w:r>
          </w:p>
        </w:tc>
      </w:tr>
      <w:tr>
        <w:tc>
          <w:tcPr>
            <w:tcW w:type="dxa" w:w="5112"/>
            <w:vAlign w:val="center"/>
          </w:tcPr>
          <w:p>
            <w:r/>
            <w:r>
              <w:rPr>
                <w:rFonts w:ascii="Aptos" w:hAnsi="Aptos"/>
                <w:b w:val="0"/>
                <w:sz w:val="17"/>
              </w:rPr>
              <w:t>Operations</w:t>
            </w:r>
          </w:p>
        </w:tc>
        <w:tc>
          <w:tcPr>
            <w:tcW w:type="dxa" w:w="5112"/>
            <w:vAlign w:val="center"/>
          </w:tcPr>
          <w:p>
            <w:r/>
            <w:r>
              <w:rPr>
                <w:rFonts w:ascii="Aptos" w:hAnsi="Aptos"/>
                <w:b w:val="0"/>
                <w:sz w:val="17"/>
              </w:rPr>
              <w:t>Tasks overdue, response SLA, mailbox health</w:t>
            </w:r>
          </w:p>
        </w:tc>
      </w:tr>
      <w:tr>
        <w:tc>
          <w:tcPr>
            <w:tcW w:type="dxa" w:w="5112"/>
            <w:vAlign w:val="center"/>
          </w:tcPr>
          <w:p>
            <w:r/>
            <w:r>
              <w:rPr>
                <w:rFonts w:ascii="Aptos" w:hAnsi="Aptos"/>
                <w:b w:val="0"/>
                <w:sz w:val="17"/>
              </w:rPr>
              <w:t>AI</w:t>
            </w:r>
          </w:p>
        </w:tc>
        <w:tc>
          <w:tcPr>
            <w:tcW w:type="dxa" w:w="5112"/>
            <w:vAlign w:val="center"/>
          </w:tcPr>
          <w:p>
            <w:r/>
            <w:r>
              <w:rPr>
                <w:rFonts w:ascii="Aptos" w:hAnsi="Aptos"/>
                <w:b w:val="0"/>
                <w:sz w:val="17"/>
              </w:rPr>
              <w:t>Classification confidence, human corrections, generation acceptance</w:t>
            </w:r>
          </w:p>
        </w:tc>
      </w:tr>
    </w:tbl>
    <w:p>
      <w:pPr>
        <w:pStyle w:val="Heading2"/>
      </w:pPr>
      <w:r>
        <w:t>Avoid vanity metrics</w:t>
      </w:r>
    </w:p>
    <w:p>
      <w:r>
        <w:t>Open rates are increasingly noisy because of privacy and automated scanning behavior. Treat them as a secondary diagnostic rather than the main success measure. Optimize toward positive replies, qualified meetings, opportunities, and revenue.</w:t>
      </w:r>
    </w:p>
    <w:p>
      <w:pPr>
        <w:pStyle w:val="Heading2"/>
      </w:pPr>
      <w:r>
        <w:t>Attribution model</w:t>
      </w:r>
    </w:p>
    <w:p>
      <w:r>
        <w:t>Store first-touch campaign, most-recent-touch campaign, and activity-level attribution. Do not force a single attribution model in the database. Let customers choose reporting logic.</w:t>
      </w:r>
    </w:p>
    <w:p>
      <w:r>
        <w:br w:type="page"/>
      </w:r>
    </w:p>
    <w:p>
      <w:pPr>
        <w:pStyle w:val="Heading1"/>
      </w:pPr>
      <w:r>
        <w:t>19. Automation Rules: A Practical Library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BE7"/>
          </w:tcPr>
          <w:p>
            <w:r/>
            <w:r>
              <w:rPr>
                <w:rFonts w:ascii="Aptos" w:hAnsi="Aptos"/>
                <w:b/>
                <w:sz w:val="17"/>
              </w:rPr>
              <w:t>Trigger</w:t>
            </w:r>
          </w:p>
        </w:tc>
        <w:tc>
          <w:tcPr>
            <w:tcW w:type="dxa" w:w="3408"/>
            <w:vAlign w:val="center"/>
            <w:shd w:fill="DCEBE7"/>
          </w:tcPr>
          <w:p>
            <w:r/>
            <w:r>
              <w:rPr>
                <w:rFonts w:ascii="Aptos" w:hAnsi="Aptos"/>
                <w:b/>
                <w:sz w:val="17"/>
              </w:rPr>
              <w:t>Condition</w:t>
            </w:r>
          </w:p>
        </w:tc>
        <w:tc>
          <w:tcPr>
            <w:tcW w:type="dxa" w:w="3408"/>
            <w:vAlign w:val="center"/>
            <w:shd w:fill="DCEBE7"/>
          </w:tcPr>
          <w:p>
            <w:r/>
            <w:r>
              <w:rPr>
                <w:rFonts w:ascii="Aptos" w:hAnsi="Aptos"/>
                <w:b/>
                <w:sz w:val="17"/>
              </w:rPr>
              <w:t>Action</w:t>
            </w:r>
          </w:p>
        </w:tc>
      </w:tr>
      <w:tr>
        <w:tc>
          <w:tcPr>
            <w:tcW w:type="dxa" w:w="3408"/>
            <w:vAlign w:val="center"/>
          </w:tcPr>
          <w:p>
            <w:r/>
            <w:r>
              <w:rPr>
                <w:rFonts w:ascii="Aptos" w:hAnsi="Aptos"/>
                <w:b w:val="0"/>
                <w:sz w:val="17"/>
              </w:rPr>
              <w:t>Lead imported</w:t>
            </w:r>
          </w:p>
        </w:tc>
        <w:tc>
          <w:tcPr>
            <w:tcW w:type="dxa" w:w="3408"/>
            <w:vAlign w:val="center"/>
          </w:tcPr>
          <w:p>
            <w:r/>
            <w:r>
              <w:rPr>
                <w:rFonts w:ascii="Aptos" w:hAnsi="Aptos"/>
                <w:b w:val="0"/>
                <w:sz w:val="17"/>
              </w:rPr>
              <w:t>Email valid + ICP fit &gt; threshold</w:t>
            </w:r>
          </w:p>
        </w:tc>
        <w:tc>
          <w:tcPr>
            <w:tcW w:type="dxa" w:w="3408"/>
            <w:vAlign w:val="center"/>
          </w:tcPr>
          <w:p>
            <w:r/>
            <w:r>
              <w:rPr>
                <w:rFonts w:ascii="Aptos" w:hAnsi="Aptos"/>
                <w:b w:val="0"/>
                <w:sz w:val="17"/>
              </w:rPr>
              <w:t>Enroll in campaign</w:t>
            </w:r>
          </w:p>
        </w:tc>
      </w:tr>
      <w:tr>
        <w:tc>
          <w:tcPr>
            <w:tcW w:type="dxa" w:w="3408"/>
            <w:vAlign w:val="center"/>
          </w:tcPr>
          <w:p>
            <w:r/>
            <w:r>
              <w:rPr>
                <w:rFonts w:ascii="Aptos" w:hAnsi="Aptos"/>
                <w:b w:val="0"/>
                <w:sz w:val="17"/>
              </w:rPr>
              <w:t>Lead imported</w:t>
            </w:r>
          </w:p>
        </w:tc>
        <w:tc>
          <w:tcPr>
            <w:tcW w:type="dxa" w:w="3408"/>
            <w:vAlign w:val="center"/>
          </w:tcPr>
          <w:p>
            <w:r/>
            <w:r>
              <w:rPr>
                <w:rFonts w:ascii="Aptos" w:hAnsi="Aptos"/>
                <w:b w:val="0"/>
                <w:sz w:val="17"/>
              </w:rPr>
              <w:t>Duplicate/suppressed</w:t>
            </w:r>
          </w:p>
        </w:tc>
        <w:tc>
          <w:tcPr>
            <w:tcW w:type="dxa" w:w="3408"/>
            <w:vAlign w:val="center"/>
          </w:tcPr>
          <w:p>
            <w:r/>
            <w:r>
              <w:rPr>
                <w:rFonts w:ascii="Aptos" w:hAnsi="Aptos"/>
                <w:b w:val="0"/>
                <w:sz w:val="17"/>
              </w:rPr>
              <w:t>Do not enroll</w:t>
            </w:r>
          </w:p>
        </w:tc>
      </w:tr>
      <w:tr>
        <w:tc>
          <w:tcPr>
            <w:tcW w:type="dxa" w:w="3408"/>
            <w:vAlign w:val="center"/>
          </w:tcPr>
          <w:p>
            <w:r/>
            <w:r>
              <w:rPr>
                <w:rFonts w:ascii="Aptos" w:hAnsi="Aptos"/>
                <w:b w:val="0"/>
                <w:sz w:val="17"/>
              </w:rPr>
              <w:t>Email sent</w:t>
            </w:r>
          </w:p>
        </w:tc>
        <w:tc>
          <w:tcPr>
            <w:tcW w:type="dxa" w:w="3408"/>
            <w:vAlign w:val="center"/>
          </w:tcPr>
          <w:p>
            <w:r/>
            <w:r>
              <w:rPr>
                <w:rFonts w:ascii="Aptos" w:hAnsi="Aptos"/>
                <w:b w:val="0"/>
                <w:sz w:val="17"/>
              </w:rPr>
              <w:t>Provider accepted</w:t>
            </w:r>
          </w:p>
        </w:tc>
        <w:tc>
          <w:tcPr>
            <w:tcW w:type="dxa" w:w="3408"/>
            <w:vAlign w:val="center"/>
          </w:tcPr>
          <w:p>
            <w:r/>
            <w:r>
              <w:rPr>
                <w:rFonts w:ascii="Aptos" w:hAnsi="Aptos"/>
                <w:b w:val="0"/>
                <w:sz w:val="17"/>
              </w:rPr>
              <w:t>Schedule next eligible step</w:t>
            </w:r>
          </w:p>
        </w:tc>
      </w:tr>
      <w:tr>
        <w:tc>
          <w:tcPr>
            <w:tcW w:type="dxa" w:w="3408"/>
            <w:vAlign w:val="center"/>
          </w:tcPr>
          <w:p>
            <w:r/>
            <w:r>
              <w:rPr>
                <w:rFonts w:ascii="Aptos" w:hAnsi="Aptos"/>
                <w:b w:val="0"/>
                <w:sz w:val="17"/>
              </w:rPr>
              <w:t>Bounce</w:t>
            </w:r>
          </w:p>
        </w:tc>
        <w:tc>
          <w:tcPr>
            <w:tcW w:type="dxa" w:w="3408"/>
            <w:vAlign w:val="center"/>
          </w:tcPr>
          <w:p>
            <w:r/>
            <w:r>
              <w:rPr>
                <w:rFonts w:ascii="Aptos" w:hAnsi="Aptos"/>
                <w:b w:val="0"/>
                <w:sz w:val="17"/>
              </w:rPr>
              <w:t>Hard bounce</w:t>
            </w:r>
          </w:p>
        </w:tc>
        <w:tc>
          <w:tcPr>
            <w:tcW w:type="dxa" w:w="3408"/>
            <w:vAlign w:val="center"/>
          </w:tcPr>
          <w:p>
            <w:r/>
            <w:r>
              <w:rPr>
                <w:rFonts w:ascii="Aptos" w:hAnsi="Aptos"/>
                <w:b w:val="0"/>
                <w:sz w:val="17"/>
              </w:rPr>
              <w:t>Mark invalid + stop sequence</w:t>
            </w:r>
          </w:p>
        </w:tc>
      </w:tr>
      <w:tr>
        <w:tc>
          <w:tcPr>
            <w:tcW w:type="dxa" w:w="3408"/>
            <w:vAlign w:val="center"/>
          </w:tcPr>
          <w:p>
            <w:r/>
            <w:r>
              <w:rPr>
                <w:rFonts w:ascii="Aptos" w:hAnsi="Aptos"/>
                <w:b w:val="0"/>
                <w:sz w:val="17"/>
              </w:rPr>
              <w:t>Reply</w:t>
            </w:r>
          </w:p>
        </w:tc>
        <w:tc>
          <w:tcPr>
            <w:tcW w:type="dxa" w:w="3408"/>
            <w:vAlign w:val="center"/>
          </w:tcPr>
          <w:p>
            <w:r/>
            <w:r>
              <w:rPr>
                <w:rFonts w:ascii="Aptos" w:hAnsi="Aptos"/>
                <w:b w:val="0"/>
                <w:sz w:val="17"/>
              </w:rPr>
              <w:t>Unsubscribe</w:t>
            </w:r>
          </w:p>
        </w:tc>
        <w:tc>
          <w:tcPr>
            <w:tcW w:type="dxa" w:w="3408"/>
            <w:vAlign w:val="center"/>
          </w:tcPr>
          <w:p>
            <w:r/>
            <w:r>
              <w:rPr>
                <w:rFonts w:ascii="Aptos" w:hAnsi="Aptos"/>
                <w:b w:val="0"/>
                <w:sz w:val="17"/>
              </w:rPr>
              <w:t>Suppress + stop sequence + audit</w:t>
            </w:r>
          </w:p>
        </w:tc>
      </w:tr>
      <w:tr>
        <w:tc>
          <w:tcPr>
            <w:tcW w:type="dxa" w:w="3408"/>
            <w:vAlign w:val="center"/>
          </w:tcPr>
          <w:p>
            <w:r/>
            <w:r>
              <w:rPr>
                <w:rFonts w:ascii="Aptos" w:hAnsi="Aptos"/>
                <w:b w:val="0"/>
                <w:sz w:val="17"/>
              </w:rPr>
              <w:t>Reply</w:t>
            </w:r>
          </w:p>
        </w:tc>
        <w:tc>
          <w:tcPr>
            <w:tcW w:type="dxa" w:w="3408"/>
            <w:vAlign w:val="center"/>
          </w:tcPr>
          <w:p>
            <w:r/>
            <w:r>
              <w:rPr>
                <w:rFonts w:ascii="Aptos" w:hAnsi="Aptos"/>
                <w:b w:val="0"/>
                <w:sz w:val="17"/>
              </w:rPr>
              <w:t>Interested confidence high</w:t>
            </w:r>
          </w:p>
        </w:tc>
        <w:tc>
          <w:tcPr>
            <w:tcW w:type="dxa" w:w="3408"/>
            <w:vAlign w:val="center"/>
          </w:tcPr>
          <w:p>
            <w:r/>
            <w:r>
              <w:rPr>
                <w:rFonts w:ascii="Aptos" w:hAnsi="Aptos"/>
                <w:b w:val="0"/>
                <w:sz w:val="17"/>
              </w:rPr>
              <w:t>Stop sequence + create high-priority task</w:t>
            </w:r>
          </w:p>
        </w:tc>
      </w:tr>
      <w:tr>
        <w:tc>
          <w:tcPr>
            <w:tcW w:type="dxa" w:w="3408"/>
            <w:vAlign w:val="center"/>
          </w:tcPr>
          <w:p>
            <w:r/>
            <w:r>
              <w:rPr>
                <w:rFonts w:ascii="Aptos" w:hAnsi="Aptos"/>
                <w:b w:val="0"/>
                <w:sz w:val="17"/>
              </w:rPr>
              <w:t>Reply</w:t>
            </w:r>
          </w:p>
        </w:tc>
        <w:tc>
          <w:tcPr>
            <w:tcW w:type="dxa" w:w="3408"/>
            <w:vAlign w:val="center"/>
          </w:tcPr>
          <w:p>
            <w:r/>
            <w:r>
              <w:rPr>
                <w:rFonts w:ascii="Aptos" w:hAnsi="Aptos"/>
                <w:b w:val="0"/>
                <w:sz w:val="17"/>
              </w:rPr>
              <w:t>Meeting request</w:t>
            </w:r>
          </w:p>
        </w:tc>
        <w:tc>
          <w:tcPr>
            <w:tcW w:type="dxa" w:w="3408"/>
            <w:vAlign w:val="center"/>
          </w:tcPr>
          <w:p>
            <w:r/>
            <w:r>
              <w:rPr>
                <w:rFonts w:ascii="Aptos" w:hAnsi="Aptos"/>
                <w:b w:val="0"/>
                <w:sz w:val="17"/>
              </w:rPr>
              <w:t>Stop sequence + open calendar action</w:t>
            </w:r>
          </w:p>
        </w:tc>
      </w:tr>
      <w:tr>
        <w:tc>
          <w:tcPr>
            <w:tcW w:type="dxa" w:w="3408"/>
            <w:vAlign w:val="center"/>
          </w:tcPr>
          <w:p>
            <w:r/>
            <w:r>
              <w:rPr>
                <w:rFonts w:ascii="Aptos" w:hAnsi="Aptos"/>
                <w:b w:val="0"/>
                <w:sz w:val="17"/>
              </w:rPr>
              <w:t>Reply</w:t>
            </w:r>
          </w:p>
        </w:tc>
        <w:tc>
          <w:tcPr>
            <w:tcW w:type="dxa" w:w="3408"/>
            <w:vAlign w:val="center"/>
          </w:tcPr>
          <w:p>
            <w:r/>
            <w:r>
              <w:rPr>
                <w:rFonts w:ascii="Aptos" w:hAnsi="Aptos"/>
                <w:b w:val="0"/>
                <w:sz w:val="17"/>
              </w:rPr>
              <w:t>Question</w:t>
            </w:r>
          </w:p>
        </w:tc>
        <w:tc>
          <w:tcPr>
            <w:tcW w:type="dxa" w:w="3408"/>
            <w:vAlign w:val="center"/>
          </w:tcPr>
          <w:p>
            <w:r/>
            <w:r>
              <w:rPr>
                <w:rFonts w:ascii="Aptos" w:hAnsi="Aptos"/>
                <w:b w:val="0"/>
                <w:sz w:val="17"/>
              </w:rPr>
              <w:t>Pause + assign to owner</w:t>
            </w:r>
          </w:p>
        </w:tc>
      </w:tr>
      <w:tr>
        <w:tc>
          <w:tcPr>
            <w:tcW w:type="dxa" w:w="3408"/>
            <w:vAlign w:val="center"/>
          </w:tcPr>
          <w:p>
            <w:r/>
            <w:r>
              <w:rPr>
                <w:rFonts w:ascii="Aptos" w:hAnsi="Aptos"/>
                <w:b w:val="0"/>
                <w:sz w:val="17"/>
              </w:rPr>
              <w:t>Reply</w:t>
            </w:r>
          </w:p>
        </w:tc>
        <w:tc>
          <w:tcPr>
            <w:tcW w:type="dxa" w:w="3408"/>
            <w:vAlign w:val="center"/>
          </w:tcPr>
          <w:p>
            <w:r/>
            <w:r>
              <w:rPr>
                <w:rFonts w:ascii="Aptos" w:hAnsi="Aptos"/>
                <w:b w:val="0"/>
                <w:sz w:val="17"/>
              </w:rPr>
              <w:t>OOO with return date</w:t>
            </w:r>
          </w:p>
        </w:tc>
        <w:tc>
          <w:tcPr>
            <w:tcW w:type="dxa" w:w="3408"/>
            <w:vAlign w:val="center"/>
          </w:tcPr>
          <w:p>
            <w:r/>
            <w:r>
              <w:rPr>
                <w:rFonts w:ascii="Aptos" w:hAnsi="Aptos"/>
                <w:b w:val="0"/>
                <w:sz w:val="17"/>
              </w:rPr>
              <w:t>Pause until return window</w:t>
            </w:r>
          </w:p>
        </w:tc>
      </w:tr>
      <w:tr>
        <w:tc>
          <w:tcPr>
            <w:tcW w:type="dxa" w:w="3408"/>
            <w:vAlign w:val="center"/>
          </w:tcPr>
          <w:p>
            <w:r/>
            <w:r>
              <w:rPr>
                <w:rFonts w:ascii="Aptos" w:hAnsi="Aptos"/>
                <w:b w:val="0"/>
                <w:sz w:val="17"/>
              </w:rPr>
              <w:t>Meeting booked</w:t>
            </w:r>
          </w:p>
        </w:tc>
        <w:tc>
          <w:tcPr>
            <w:tcW w:type="dxa" w:w="3408"/>
            <w:vAlign w:val="center"/>
          </w:tcPr>
          <w:p>
            <w:r/>
            <w:r>
              <w:rPr>
                <w:rFonts w:ascii="Aptos" w:hAnsi="Aptos"/>
                <w:b w:val="0"/>
                <w:sz w:val="17"/>
              </w:rPr>
              <w:t>Any active prospecting sequence</w:t>
            </w:r>
          </w:p>
        </w:tc>
        <w:tc>
          <w:tcPr>
            <w:tcW w:type="dxa" w:w="3408"/>
            <w:vAlign w:val="center"/>
          </w:tcPr>
          <w:p>
            <w:r/>
            <w:r>
              <w:rPr>
                <w:rFonts w:ascii="Aptos" w:hAnsi="Aptos"/>
                <w:b w:val="0"/>
                <w:sz w:val="17"/>
              </w:rPr>
              <w:t>Stop sequence + create opportunity</w:t>
            </w:r>
          </w:p>
        </w:tc>
      </w:tr>
      <w:tr>
        <w:tc>
          <w:tcPr>
            <w:tcW w:type="dxa" w:w="3408"/>
            <w:vAlign w:val="center"/>
          </w:tcPr>
          <w:p>
            <w:r/>
            <w:r>
              <w:rPr>
                <w:rFonts w:ascii="Aptos" w:hAnsi="Aptos"/>
                <w:b w:val="0"/>
                <w:sz w:val="17"/>
              </w:rPr>
              <w:t>Meeting completed</w:t>
            </w:r>
          </w:p>
        </w:tc>
        <w:tc>
          <w:tcPr>
            <w:tcW w:type="dxa" w:w="3408"/>
            <w:vAlign w:val="center"/>
          </w:tcPr>
          <w:p>
            <w:r/>
            <w:r>
              <w:rPr>
                <w:rFonts w:ascii="Aptos" w:hAnsi="Aptos"/>
                <w:b w:val="0"/>
                <w:sz w:val="17"/>
              </w:rPr>
              <w:t>Outcome = qualified</w:t>
            </w:r>
          </w:p>
        </w:tc>
        <w:tc>
          <w:tcPr>
            <w:tcW w:type="dxa" w:w="3408"/>
            <w:vAlign w:val="center"/>
          </w:tcPr>
          <w:p>
            <w:r/>
            <w:r>
              <w:rPr>
                <w:rFonts w:ascii="Aptos" w:hAnsi="Aptos"/>
                <w:b w:val="0"/>
                <w:sz w:val="17"/>
              </w:rPr>
              <w:t>Move opportunity + create follow-up</w:t>
            </w:r>
          </w:p>
        </w:tc>
      </w:tr>
      <w:tr>
        <w:tc>
          <w:tcPr>
            <w:tcW w:type="dxa" w:w="3408"/>
            <w:vAlign w:val="center"/>
          </w:tcPr>
          <w:p>
            <w:r/>
            <w:r>
              <w:rPr>
                <w:rFonts w:ascii="Aptos" w:hAnsi="Aptos"/>
                <w:b w:val="0"/>
                <w:sz w:val="17"/>
              </w:rPr>
              <w:t>Opportunity</w:t>
            </w:r>
          </w:p>
        </w:tc>
        <w:tc>
          <w:tcPr>
            <w:tcW w:type="dxa" w:w="3408"/>
            <w:vAlign w:val="center"/>
          </w:tcPr>
          <w:p>
            <w:r/>
            <w:r>
              <w:rPr>
                <w:rFonts w:ascii="Aptos" w:hAnsi="Aptos"/>
                <w:b w:val="0"/>
                <w:sz w:val="17"/>
              </w:rPr>
              <w:t>Stage unchanged for X days</w:t>
            </w:r>
          </w:p>
        </w:tc>
        <w:tc>
          <w:tcPr>
            <w:tcW w:type="dxa" w:w="3408"/>
            <w:vAlign w:val="center"/>
          </w:tcPr>
          <w:p>
            <w:r/>
            <w:r>
              <w:rPr>
                <w:rFonts w:ascii="Aptos" w:hAnsi="Aptos"/>
                <w:b w:val="0"/>
                <w:sz w:val="17"/>
              </w:rPr>
              <w:t>Create reminder</w:t>
            </w:r>
          </w:p>
        </w:tc>
      </w:tr>
      <w:tr>
        <w:tc>
          <w:tcPr>
            <w:tcW w:type="dxa" w:w="3408"/>
            <w:vAlign w:val="center"/>
          </w:tcPr>
          <w:p>
            <w:r/>
            <w:r>
              <w:rPr>
                <w:rFonts w:ascii="Aptos" w:hAnsi="Aptos"/>
                <w:b w:val="0"/>
                <w:sz w:val="17"/>
              </w:rPr>
              <w:t>Opportunity</w:t>
            </w:r>
          </w:p>
        </w:tc>
        <w:tc>
          <w:tcPr>
            <w:tcW w:type="dxa" w:w="3408"/>
            <w:vAlign w:val="center"/>
          </w:tcPr>
          <w:p>
            <w:r/>
            <w:r>
              <w:rPr>
                <w:rFonts w:ascii="Aptos" w:hAnsi="Aptos"/>
                <w:b w:val="0"/>
                <w:sz w:val="17"/>
              </w:rPr>
              <w:t>Won</w:t>
            </w:r>
          </w:p>
        </w:tc>
        <w:tc>
          <w:tcPr>
            <w:tcW w:type="dxa" w:w="3408"/>
            <w:vAlign w:val="center"/>
          </w:tcPr>
          <w:p>
            <w:r/>
            <w:r>
              <w:rPr>
                <w:rFonts w:ascii="Aptos" w:hAnsi="Aptos"/>
                <w:b w:val="0"/>
                <w:sz w:val="17"/>
              </w:rPr>
              <w:t>Stop outbound + customer handoff</w:t>
            </w:r>
          </w:p>
        </w:tc>
      </w:tr>
      <w:tr>
        <w:tc>
          <w:tcPr>
            <w:tcW w:type="dxa" w:w="3408"/>
            <w:vAlign w:val="center"/>
          </w:tcPr>
          <w:p>
            <w:r/>
            <w:r>
              <w:rPr>
                <w:rFonts w:ascii="Aptos" w:hAnsi="Aptos"/>
                <w:b w:val="0"/>
                <w:sz w:val="17"/>
              </w:rPr>
              <w:t>Opportunity</w:t>
            </w:r>
          </w:p>
        </w:tc>
        <w:tc>
          <w:tcPr>
            <w:tcW w:type="dxa" w:w="3408"/>
            <w:vAlign w:val="center"/>
          </w:tcPr>
          <w:p>
            <w:r/>
            <w:r>
              <w:rPr>
                <w:rFonts w:ascii="Aptos" w:hAnsi="Aptos"/>
                <w:b w:val="0"/>
                <w:sz w:val="17"/>
              </w:rPr>
              <w:t>Lost + re-engage date</w:t>
            </w:r>
          </w:p>
        </w:tc>
        <w:tc>
          <w:tcPr>
            <w:tcW w:type="dxa" w:w="3408"/>
            <w:vAlign w:val="center"/>
          </w:tcPr>
          <w:p>
            <w:r/>
            <w:r>
              <w:rPr>
                <w:rFonts w:ascii="Aptos" w:hAnsi="Aptos"/>
                <w:b w:val="0"/>
                <w:sz w:val="17"/>
              </w:rPr>
              <w:t>Create future task/campaign enrollment</w:t>
            </w:r>
          </w:p>
        </w:tc>
      </w:tr>
    </w:tbl>
    <w:p>
      <w:pPr>
        <w:pStyle w:val="Heading2"/>
      </w:pPr>
      <w:r>
        <w:t>Rule builder</w:t>
      </w:r>
    </w:p>
    <w:p>
      <w:r>
        <w:t>The rule builder should eventually support: WHEN event occurs → IF conditions → THEN actions. Conditions should include lead/account properties, campaign, intent, score, stage, time since activity, and message classification. Actions should include update field, assign, pause, resume, create task, send approved email, notify, webhook, and create opportunity.</w:t>
      </w:r>
    </w:p>
    <w:p>
      <w:r>
        <w:br w:type="page"/>
      </w:r>
    </w:p>
    <w:p>
      <w:pPr>
        <w:pStyle w:val="Heading1"/>
      </w:pPr>
      <w:r>
        <w:t>20. AI Knowledge Base and Grounding</w:t>
      </w:r>
    </w:p>
    <w:p>
      <w:pPr>
        <w:pStyle w:val="Heading2"/>
      </w:pPr>
      <w:r>
        <w:t>Customer knowledge</w:t>
      </w:r>
    </w:p>
    <w:p>
      <w:r>
        <w:t>Each workspace should have a controlled knowledge layer containing products, services, pricing rules, case studies, approved claims, FAQs, objection handling, tone, target personas, and prohibited promises.</w:t>
      </w:r>
    </w:p>
    <w:p>
      <w:pPr>
        <w:pStyle w:val="Heading2"/>
      </w:pPr>
      <w:r>
        <w:t>Generation pipeline</w:t>
      </w:r>
    </w:p>
    <w:p>
      <w:pPr>
        <w:pStyle w:val="ListNumber"/>
      </w:pPr>
      <w:r>
        <w:t>Retrieve relevant product/ICP material.</w:t>
      </w:r>
    </w:p>
    <w:p>
      <w:pPr>
        <w:pStyle w:val="ListNumber"/>
      </w:pPr>
      <w:r>
        <w:t>Retrieve lead/account evidence.</w:t>
      </w:r>
    </w:p>
    <w:p>
      <w:pPr>
        <w:pStyle w:val="ListNumber"/>
      </w:pPr>
      <w:r>
        <w:t>Construct a structured prompt with constraints.</w:t>
      </w:r>
    </w:p>
    <w:p>
      <w:pPr>
        <w:pStyle w:val="ListNumber"/>
      </w:pPr>
      <w:r>
        <w:t>Generate candidate message.</w:t>
      </w:r>
    </w:p>
    <w:p>
      <w:pPr>
        <w:pStyle w:val="ListNumber"/>
      </w:pPr>
      <w:r>
        <w:t>Run deterministic checks.</w:t>
      </w:r>
    </w:p>
    <w:p>
      <w:pPr>
        <w:pStyle w:val="ListNumber"/>
      </w:pPr>
      <w:r>
        <w:t>Run a second AI critique where useful.</w:t>
      </w:r>
    </w:p>
    <w:p>
      <w:pPr>
        <w:pStyle w:val="ListNumber"/>
      </w:pPr>
      <w:r>
        <w:t>Return message + personalization evidence + warnings.</w:t>
      </w:r>
    </w:p>
    <w:p>
      <w:pPr>
        <w:pStyle w:val="ListNumber"/>
      </w:pPr>
      <w:r>
        <w:t>Require approval according to campaign autonomy level.</w:t>
      </w:r>
    </w:p>
    <w:p>
      <w:pPr>
        <w:pStyle w:val="Heading2"/>
      </w:pPr>
      <w:r>
        <w:t>Prompt/version management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BE7"/>
          </w:tcPr>
          <w:p>
            <w:r/>
            <w:r>
              <w:rPr>
                <w:rFonts w:ascii="Aptos" w:hAnsi="Aptos"/>
                <w:b/>
                <w:sz w:val="17"/>
              </w:rPr>
              <w:t>Artifact</w:t>
            </w:r>
          </w:p>
        </w:tc>
        <w:tc>
          <w:tcPr>
            <w:tcW w:type="dxa" w:w="5112"/>
            <w:vAlign w:val="center"/>
            <w:shd w:fill="DCEBE7"/>
          </w:tcPr>
          <w:p>
            <w:r/>
            <w:r>
              <w:rPr>
                <w:rFonts w:ascii="Aptos" w:hAnsi="Aptos"/>
                <w:b/>
                <w:sz w:val="17"/>
              </w:rPr>
              <w:t>Version</w:t>
            </w:r>
          </w:p>
        </w:tc>
      </w:tr>
      <w:tr>
        <w:tc>
          <w:tcPr>
            <w:tcW w:type="dxa" w:w="5112"/>
            <w:vAlign w:val="center"/>
          </w:tcPr>
          <w:p>
            <w:r/>
            <w:r>
              <w:rPr>
                <w:rFonts w:ascii="Aptos" w:hAnsi="Aptos"/>
                <w:b w:val="0"/>
                <w:sz w:val="17"/>
              </w:rPr>
              <w:t>System policy</w:t>
            </w:r>
          </w:p>
        </w:tc>
        <w:tc>
          <w:tcPr>
            <w:tcW w:type="dxa" w:w="5112"/>
            <w:vAlign w:val="center"/>
          </w:tcPr>
          <w:p>
            <w:r/>
            <w:r>
              <w:rPr>
                <w:rFonts w:ascii="Aptos" w:hAnsi="Aptos"/>
                <w:b w:val="0"/>
                <w:sz w:val="17"/>
              </w:rPr>
              <w:t>v1, v2...</w:t>
            </w:r>
          </w:p>
        </w:tc>
      </w:tr>
      <w:tr>
        <w:tc>
          <w:tcPr>
            <w:tcW w:type="dxa" w:w="5112"/>
            <w:vAlign w:val="center"/>
          </w:tcPr>
          <w:p>
            <w:r/>
            <w:r>
              <w:rPr>
                <w:rFonts w:ascii="Aptos" w:hAnsi="Aptos"/>
                <w:b w:val="0"/>
                <w:sz w:val="17"/>
              </w:rPr>
              <w:t>Campaign instructions</w:t>
            </w:r>
          </w:p>
        </w:tc>
        <w:tc>
          <w:tcPr>
            <w:tcW w:type="dxa" w:w="5112"/>
            <w:vAlign w:val="center"/>
          </w:tcPr>
          <w:p>
            <w:r/>
            <w:r>
              <w:rPr>
                <w:rFonts w:ascii="Aptos" w:hAnsi="Aptos"/>
                <w:b w:val="0"/>
                <w:sz w:val="17"/>
              </w:rPr>
              <w:t>campaign revision</w:t>
            </w:r>
          </w:p>
        </w:tc>
      </w:tr>
      <w:tr>
        <w:tc>
          <w:tcPr>
            <w:tcW w:type="dxa" w:w="5112"/>
            <w:vAlign w:val="center"/>
          </w:tcPr>
          <w:p>
            <w:r/>
            <w:r>
              <w:rPr>
                <w:rFonts w:ascii="Aptos" w:hAnsi="Aptos"/>
                <w:b w:val="0"/>
                <w:sz w:val="17"/>
              </w:rPr>
              <w:t>Sequence template</w:t>
            </w:r>
          </w:p>
        </w:tc>
        <w:tc>
          <w:tcPr>
            <w:tcW w:type="dxa" w:w="5112"/>
            <w:vAlign w:val="center"/>
          </w:tcPr>
          <w:p>
            <w:r/>
            <w:r>
              <w:rPr>
                <w:rFonts w:ascii="Aptos" w:hAnsi="Aptos"/>
                <w:b w:val="0"/>
                <w:sz w:val="17"/>
              </w:rPr>
              <w:t>template revision</w:t>
            </w:r>
          </w:p>
        </w:tc>
      </w:tr>
      <w:tr>
        <w:tc>
          <w:tcPr>
            <w:tcW w:type="dxa" w:w="5112"/>
            <w:vAlign w:val="center"/>
          </w:tcPr>
          <w:p>
            <w:r/>
            <w:r>
              <w:rPr>
                <w:rFonts w:ascii="Aptos" w:hAnsi="Aptos"/>
                <w:b w:val="0"/>
                <w:sz w:val="17"/>
              </w:rPr>
              <w:t>Model</w:t>
            </w:r>
          </w:p>
        </w:tc>
        <w:tc>
          <w:tcPr>
            <w:tcW w:type="dxa" w:w="5112"/>
            <w:vAlign w:val="center"/>
          </w:tcPr>
          <w:p>
            <w:r/>
            <w:r>
              <w:rPr>
                <w:rFonts w:ascii="Aptos" w:hAnsi="Aptos"/>
                <w:b w:val="0"/>
                <w:sz w:val="17"/>
              </w:rPr>
              <w:t>provider/model identifier</w:t>
            </w:r>
          </w:p>
        </w:tc>
      </w:tr>
      <w:tr>
        <w:tc>
          <w:tcPr>
            <w:tcW w:type="dxa" w:w="5112"/>
            <w:vAlign w:val="center"/>
          </w:tcPr>
          <w:p>
            <w:r/>
            <w:r>
              <w:rPr>
                <w:rFonts w:ascii="Aptos" w:hAnsi="Aptos"/>
                <w:b w:val="0"/>
                <w:sz w:val="17"/>
              </w:rPr>
              <w:t>Classifier taxonomy</w:t>
            </w:r>
          </w:p>
        </w:tc>
        <w:tc>
          <w:tcPr>
            <w:tcW w:type="dxa" w:w="5112"/>
            <w:vAlign w:val="center"/>
          </w:tcPr>
          <w:p>
            <w:r/>
            <w:r>
              <w:rPr>
                <w:rFonts w:ascii="Aptos" w:hAnsi="Aptos"/>
                <w:b w:val="0"/>
                <w:sz w:val="17"/>
              </w:rPr>
              <w:t>taxonomy version</w:t>
            </w:r>
          </w:p>
        </w:tc>
      </w:tr>
      <w:tr>
        <w:tc>
          <w:tcPr>
            <w:tcW w:type="dxa" w:w="5112"/>
            <w:vAlign w:val="center"/>
          </w:tcPr>
          <w:p>
            <w:r/>
            <w:r>
              <w:rPr>
                <w:rFonts w:ascii="Aptos" w:hAnsi="Aptos"/>
                <w:b w:val="0"/>
                <w:sz w:val="17"/>
              </w:rPr>
              <w:t>Knowledge documents</w:t>
            </w:r>
          </w:p>
        </w:tc>
        <w:tc>
          <w:tcPr>
            <w:tcW w:type="dxa" w:w="5112"/>
            <w:vAlign w:val="center"/>
          </w:tcPr>
          <w:p>
            <w:r/>
            <w:r>
              <w:rPr>
                <w:rFonts w:ascii="Aptos" w:hAnsi="Aptos"/>
                <w:b w:val="0"/>
                <w:sz w:val="17"/>
              </w:rPr>
              <w:t>document/version ID</w:t>
            </w:r>
          </w:p>
        </w:tc>
      </w:tr>
    </w:tbl>
    <w:p>
      <w:pPr>
        <w:pStyle w:val="Heading2"/>
      </w:pPr>
      <w:r>
        <w:t>AI evaluation</w:t>
      </w:r>
    </w:p>
    <w:p>
      <w:pPr>
        <w:pStyle w:val="ListBullet"/>
      </w:pPr>
      <w:r>
        <w:t>Classification accuracy against a labeled test set.</w:t>
      </w:r>
    </w:p>
    <w:p>
      <w:pPr>
        <w:pStyle w:val="ListBullet"/>
      </w:pPr>
      <w:r>
        <w:t>Human acceptance/edit rate for generated replies.</w:t>
      </w:r>
    </w:p>
    <w:p>
      <w:pPr>
        <w:pStyle w:val="ListBullet"/>
      </w:pPr>
      <w:r>
        <w:t>Unsupported-claim rate.</w:t>
      </w:r>
    </w:p>
    <w:p>
      <w:pPr>
        <w:pStyle w:val="ListBullet"/>
      </w:pPr>
      <w:r>
        <w:t>Wrong-stop rate: sequence incorrectly stopped.</w:t>
      </w:r>
    </w:p>
    <w:p>
      <w:pPr>
        <w:pStyle w:val="ListBullet"/>
      </w:pPr>
      <w:r>
        <w:t>Missed-positive rate: interested reply not routed.</w:t>
      </w:r>
    </w:p>
    <w:p>
      <w:pPr>
        <w:pStyle w:val="ListBullet"/>
      </w:pPr>
      <w:r>
        <w:t>Latency and cost per lead.</w:t>
      </w:r>
    </w:p>
    <w:p>
      <w:pPr>
        <w:pStyle w:val="ListBullet"/>
      </w:pPr>
      <w:r>
        <w:t>Outcome metrics downstream: meetings and opportunities.</w:t>
      </w:r>
    </w:p>
    <w:p>
      <w:r>
        <w:br w:type="page"/>
      </w:r>
    </w:p>
    <w:p>
      <w:pPr>
        <w:pStyle w:val="Heading1"/>
      </w:pPr>
      <w:r>
        <w:t>21. MVP Scope for an 8-Week Build</w:t>
      </w:r>
    </w:p>
    <w:p>
      <w:pPr>
        <w:pStyle w:val="Heading2"/>
      </w:pPr>
      <w:r>
        <w:t>Must ship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BE7"/>
          </w:tcPr>
          <w:p>
            <w:r/>
            <w:r>
              <w:rPr>
                <w:rFonts w:ascii="Aptos" w:hAnsi="Aptos"/>
                <w:b/>
                <w:sz w:val="17"/>
              </w:rPr>
              <w:t>Feature</w:t>
            </w:r>
          </w:p>
        </w:tc>
        <w:tc>
          <w:tcPr>
            <w:tcW w:type="dxa" w:w="5112"/>
            <w:vAlign w:val="center"/>
            <w:shd w:fill="DCEBE7"/>
          </w:tcPr>
          <w:p>
            <w:r/>
            <w:r>
              <w:rPr>
                <w:rFonts w:ascii="Aptos" w:hAnsi="Aptos"/>
                <w:b/>
                <w:sz w:val="17"/>
              </w:rPr>
              <w:t>MVP definition</w:t>
            </w:r>
          </w:p>
        </w:tc>
      </w:tr>
      <w:tr>
        <w:tc>
          <w:tcPr>
            <w:tcW w:type="dxa" w:w="5112"/>
            <w:vAlign w:val="center"/>
          </w:tcPr>
          <w:p>
            <w:r/>
            <w:r>
              <w:rPr>
                <w:rFonts w:ascii="Aptos" w:hAnsi="Aptos"/>
                <w:b w:val="0"/>
                <w:sz w:val="17"/>
              </w:rPr>
              <w:t>Auth/RBAC</w:t>
            </w:r>
          </w:p>
        </w:tc>
        <w:tc>
          <w:tcPr>
            <w:tcW w:type="dxa" w:w="5112"/>
            <w:vAlign w:val="center"/>
          </w:tcPr>
          <w:p>
            <w:r/>
            <w:r>
              <w:rPr>
                <w:rFonts w:ascii="Aptos" w:hAnsi="Aptos"/>
                <w:b w:val="0"/>
                <w:sz w:val="17"/>
              </w:rPr>
              <w:t>Organizations, users, roles</w:t>
            </w:r>
          </w:p>
        </w:tc>
      </w:tr>
      <w:tr>
        <w:tc>
          <w:tcPr>
            <w:tcW w:type="dxa" w:w="5112"/>
            <w:vAlign w:val="center"/>
          </w:tcPr>
          <w:p>
            <w:r/>
            <w:r>
              <w:rPr>
                <w:rFonts w:ascii="Aptos" w:hAnsi="Aptos"/>
                <w:b w:val="0"/>
                <w:sz w:val="17"/>
              </w:rPr>
              <w:t>CSV import</w:t>
            </w:r>
          </w:p>
        </w:tc>
        <w:tc>
          <w:tcPr>
            <w:tcW w:type="dxa" w:w="5112"/>
            <w:vAlign w:val="center"/>
          </w:tcPr>
          <w:p>
            <w:r/>
            <w:r>
              <w:rPr>
                <w:rFonts w:ascii="Aptos" w:hAnsi="Aptos"/>
                <w:b w:val="0"/>
                <w:sz w:val="17"/>
              </w:rPr>
              <w:t>Mapping, validation, dedupe, preview</w:t>
            </w:r>
          </w:p>
        </w:tc>
      </w:tr>
      <w:tr>
        <w:tc>
          <w:tcPr>
            <w:tcW w:type="dxa" w:w="5112"/>
            <w:vAlign w:val="center"/>
          </w:tcPr>
          <w:p>
            <w:r/>
            <w:r>
              <w:rPr>
                <w:rFonts w:ascii="Aptos" w:hAnsi="Aptos"/>
                <w:b w:val="0"/>
                <w:sz w:val="17"/>
              </w:rPr>
              <w:t>Lead CRM</w:t>
            </w:r>
          </w:p>
        </w:tc>
        <w:tc>
          <w:tcPr>
            <w:tcW w:type="dxa" w:w="5112"/>
            <w:vAlign w:val="center"/>
          </w:tcPr>
          <w:p>
            <w:r/>
            <w:r>
              <w:rPr>
                <w:rFonts w:ascii="Aptos" w:hAnsi="Aptos"/>
                <w:b w:val="0"/>
                <w:sz w:val="17"/>
              </w:rPr>
              <w:t>Search, filters, bulk actions</w:t>
            </w:r>
          </w:p>
        </w:tc>
      </w:tr>
      <w:tr>
        <w:tc>
          <w:tcPr>
            <w:tcW w:type="dxa" w:w="5112"/>
            <w:vAlign w:val="center"/>
          </w:tcPr>
          <w:p>
            <w:r/>
            <w:r>
              <w:rPr>
                <w:rFonts w:ascii="Aptos" w:hAnsi="Aptos"/>
                <w:b w:val="0"/>
                <w:sz w:val="17"/>
              </w:rPr>
              <w:t>Campaigns</w:t>
            </w:r>
          </w:p>
        </w:tc>
        <w:tc>
          <w:tcPr>
            <w:tcW w:type="dxa" w:w="5112"/>
            <w:vAlign w:val="center"/>
          </w:tcPr>
          <w:p>
            <w:r/>
            <w:r>
              <w:rPr>
                <w:rFonts w:ascii="Aptos" w:hAnsi="Aptos"/>
                <w:b w:val="0"/>
                <w:sz w:val="17"/>
              </w:rPr>
              <w:t>Campaign creation + enrollment</w:t>
            </w:r>
          </w:p>
        </w:tc>
      </w:tr>
      <w:tr>
        <w:tc>
          <w:tcPr>
            <w:tcW w:type="dxa" w:w="5112"/>
            <w:vAlign w:val="center"/>
          </w:tcPr>
          <w:p>
            <w:r/>
            <w:r>
              <w:rPr>
                <w:rFonts w:ascii="Aptos" w:hAnsi="Aptos"/>
                <w:b w:val="0"/>
                <w:sz w:val="17"/>
              </w:rPr>
              <w:t>Sequence engine</w:t>
            </w:r>
          </w:p>
        </w:tc>
        <w:tc>
          <w:tcPr>
            <w:tcW w:type="dxa" w:w="5112"/>
            <w:vAlign w:val="center"/>
          </w:tcPr>
          <w:p>
            <w:r/>
            <w:r>
              <w:rPr>
                <w:rFonts w:ascii="Aptos" w:hAnsi="Aptos"/>
                <w:b w:val="0"/>
                <w:sz w:val="17"/>
              </w:rPr>
              <w:t>Email + wait + conditions + stop</w:t>
            </w:r>
          </w:p>
        </w:tc>
      </w:tr>
      <w:tr>
        <w:tc>
          <w:tcPr>
            <w:tcW w:type="dxa" w:w="5112"/>
            <w:vAlign w:val="center"/>
          </w:tcPr>
          <w:p>
            <w:r/>
            <w:r>
              <w:rPr>
                <w:rFonts w:ascii="Aptos" w:hAnsi="Aptos"/>
                <w:b w:val="0"/>
                <w:sz w:val="17"/>
              </w:rPr>
              <w:t>Gmail</w:t>
            </w:r>
          </w:p>
        </w:tc>
        <w:tc>
          <w:tcPr>
            <w:tcW w:type="dxa" w:w="5112"/>
            <w:vAlign w:val="center"/>
          </w:tcPr>
          <w:p>
            <w:r/>
            <w:r>
              <w:rPr>
                <w:rFonts w:ascii="Aptos" w:hAnsi="Aptos"/>
                <w:b w:val="0"/>
                <w:sz w:val="17"/>
              </w:rPr>
              <w:t>OAuth, send, inbound sync/push</w:t>
            </w:r>
          </w:p>
        </w:tc>
      </w:tr>
      <w:tr>
        <w:tc>
          <w:tcPr>
            <w:tcW w:type="dxa" w:w="5112"/>
            <w:vAlign w:val="center"/>
          </w:tcPr>
          <w:p>
            <w:r/>
            <w:r>
              <w:rPr>
                <w:rFonts w:ascii="Aptos" w:hAnsi="Aptos"/>
                <w:b w:val="0"/>
                <w:sz w:val="17"/>
              </w:rPr>
              <w:t>Microsoft 365</w:t>
            </w:r>
          </w:p>
        </w:tc>
        <w:tc>
          <w:tcPr>
            <w:tcW w:type="dxa" w:w="5112"/>
            <w:vAlign w:val="center"/>
          </w:tcPr>
          <w:p>
            <w:r/>
            <w:r>
              <w:rPr>
                <w:rFonts w:ascii="Aptos" w:hAnsi="Aptos"/>
                <w:b w:val="0"/>
                <w:sz w:val="17"/>
              </w:rPr>
              <w:t>OAuth, send, inbound sync/push</w:t>
            </w:r>
          </w:p>
        </w:tc>
      </w:tr>
      <w:tr>
        <w:tc>
          <w:tcPr>
            <w:tcW w:type="dxa" w:w="5112"/>
            <w:vAlign w:val="center"/>
          </w:tcPr>
          <w:p>
            <w:r/>
            <w:r>
              <w:rPr>
                <w:rFonts w:ascii="Aptos" w:hAnsi="Aptos"/>
                <w:b w:val="0"/>
                <w:sz w:val="17"/>
              </w:rPr>
              <w:t>Unified inbox</w:t>
            </w:r>
          </w:p>
        </w:tc>
        <w:tc>
          <w:tcPr>
            <w:tcW w:type="dxa" w:w="5112"/>
            <w:vAlign w:val="center"/>
          </w:tcPr>
          <w:p>
            <w:r/>
            <w:r>
              <w:rPr>
                <w:rFonts w:ascii="Aptos" w:hAnsi="Aptos"/>
                <w:b w:val="0"/>
                <w:sz w:val="17"/>
              </w:rPr>
              <w:t>Threaded conversations, assignment</w:t>
            </w:r>
          </w:p>
        </w:tc>
      </w:tr>
      <w:tr>
        <w:tc>
          <w:tcPr>
            <w:tcW w:type="dxa" w:w="5112"/>
            <w:vAlign w:val="center"/>
          </w:tcPr>
          <w:p>
            <w:r/>
            <w:r>
              <w:rPr>
                <w:rFonts w:ascii="Aptos" w:hAnsi="Aptos"/>
                <w:b w:val="0"/>
                <w:sz w:val="17"/>
              </w:rPr>
              <w:t>AI classification</w:t>
            </w:r>
          </w:p>
        </w:tc>
        <w:tc>
          <w:tcPr>
            <w:tcW w:type="dxa" w:w="5112"/>
            <w:vAlign w:val="center"/>
          </w:tcPr>
          <w:p>
            <w:r/>
            <w:r>
              <w:rPr>
                <w:rFonts w:ascii="Aptos" w:hAnsi="Aptos"/>
                <w:b w:val="0"/>
                <w:sz w:val="17"/>
              </w:rPr>
              <w:t>Intent taxonomy + confidence</w:t>
            </w:r>
          </w:p>
        </w:tc>
      </w:tr>
      <w:tr>
        <w:tc>
          <w:tcPr>
            <w:tcW w:type="dxa" w:w="5112"/>
            <w:vAlign w:val="center"/>
          </w:tcPr>
          <w:p>
            <w:r/>
            <w:r>
              <w:rPr>
                <w:rFonts w:ascii="Aptos" w:hAnsi="Aptos"/>
                <w:b w:val="0"/>
                <w:sz w:val="17"/>
              </w:rPr>
              <w:t>AI generation</w:t>
            </w:r>
          </w:p>
        </w:tc>
        <w:tc>
          <w:tcPr>
            <w:tcW w:type="dxa" w:w="5112"/>
            <w:vAlign w:val="center"/>
          </w:tcPr>
          <w:p>
            <w:r/>
            <w:r>
              <w:rPr>
                <w:rFonts w:ascii="Aptos" w:hAnsi="Aptos"/>
                <w:b w:val="0"/>
                <w:sz w:val="17"/>
              </w:rPr>
              <w:t>Initial email + follow-ups + reply drafts</w:t>
            </w:r>
          </w:p>
        </w:tc>
      </w:tr>
      <w:tr>
        <w:tc>
          <w:tcPr>
            <w:tcW w:type="dxa" w:w="5112"/>
            <w:vAlign w:val="center"/>
          </w:tcPr>
          <w:p>
            <w:r/>
            <w:r>
              <w:rPr>
                <w:rFonts w:ascii="Aptos" w:hAnsi="Aptos"/>
                <w:b w:val="0"/>
                <w:sz w:val="17"/>
              </w:rPr>
              <w:t>Pipeline</w:t>
            </w:r>
          </w:p>
        </w:tc>
        <w:tc>
          <w:tcPr>
            <w:tcW w:type="dxa" w:w="5112"/>
            <w:vAlign w:val="center"/>
          </w:tcPr>
          <w:p>
            <w:r/>
            <w:r>
              <w:rPr>
                <w:rFonts w:ascii="Aptos" w:hAnsi="Aptos"/>
                <w:b w:val="0"/>
                <w:sz w:val="17"/>
              </w:rPr>
              <w:t>Stages, opportunities, owners</w:t>
            </w:r>
          </w:p>
        </w:tc>
      </w:tr>
      <w:tr>
        <w:tc>
          <w:tcPr>
            <w:tcW w:type="dxa" w:w="5112"/>
            <w:vAlign w:val="center"/>
          </w:tcPr>
          <w:p>
            <w:r/>
            <w:r>
              <w:rPr>
                <w:rFonts w:ascii="Aptos" w:hAnsi="Aptos"/>
                <w:b w:val="0"/>
                <w:sz w:val="17"/>
              </w:rPr>
              <w:t>Calendar</w:t>
            </w:r>
          </w:p>
        </w:tc>
        <w:tc>
          <w:tcPr>
            <w:tcW w:type="dxa" w:w="5112"/>
            <w:vAlign w:val="center"/>
          </w:tcPr>
          <w:p>
            <w:r/>
            <w:r>
              <w:rPr>
                <w:rFonts w:ascii="Aptos" w:hAnsi="Aptos"/>
                <w:b w:val="0"/>
                <w:sz w:val="17"/>
              </w:rPr>
              <w:t>Google/Microsoft basic event integration</w:t>
            </w:r>
          </w:p>
        </w:tc>
      </w:tr>
      <w:tr>
        <w:tc>
          <w:tcPr>
            <w:tcW w:type="dxa" w:w="5112"/>
            <w:vAlign w:val="center"/>
          </w:tcPr>
          <w:p>
            <w:r/>
            <w:r>
              <w:rPr>
                <w:rFonts w:ascii="Aptos" w:hAnsi="Aptos"/>
                <w:b w:val="0"/>
                <w:sz w:val="17"/>
              </w:rPr>
              <w:t>Analytics</w:t>
            </w:r>
          </w:p>
        </w:tc>
        <w:tc>
          <w:tcPr>
            <w:tcW w:type="dxa" w:w="5112"/>
            <w:vAlign w:val="center"/>
          </w:tcPr>
          <w:p>
            <w:r/>
            <w:r>
              <w:rPr>
                <w:rFonts w:ascii="Aptos" w:hAnsi="Aptos"/>
                <w:b w:val="0"/>
                <w:sz w:val="17"/>
              </w:rPr>
              <w:t>Funnel + campaign metrics</w:t>
            </w:r>
          </w:p>
        </w:tc>
      </w:tr>
      <w:tr>
        <w:tc>
          <w:tcPr>
            <w:tcW w:type="dxa" w:w="5112"/>
            <w:vAlign w:val="center"/>
          </w:tcPr>
          <w:p>
            <w:r/>
            <w:r>
              <w:rPr>
                <w:rFonts w:ascii="Aptos" w:hAnsi="Aptos"/>
                <w:b w:val="0"/>
                <w:sz w:val="17"/>
              </w:rPr>
              <w:t>Suppression</w:t>
            </w:r>
          </w:p>
        </w:tc>
        <w:tc>
          <w:tcPr>
            <w:tcW w:type="dxa" w:w="5112"/>
            <w:vAlign w:val="center"/>
          </w:tcPr>
          <w:p>
            <w:r/>
            <w:r>
              <w:rPr>
                <w:rFonts w:ascii="Aptos" w:hAnsi="Aptos"/>
                <w:b w:val="0"/>
                <w:sz w:val="17"/>
              </w:rPr>
              <w:t>Unsubscribe + bounce + manual suppression</w:t>
            </w:r>
          </w:p>
        </w:tc>
      </w:tr>
      <w:tr>
        <w:tc>
          <w:tcPr>
            <w:tcW w:type="dxa" w:w="5112"/>
            <w:vAlign w:val="center"/>
          </w:tcPr>
          <w:p>
            <w:r/>
            <w:r>
              <w:rPr>
                <w:rFonts w:ascii="Aptos" w:hAnsi="Aptos"/>
                <w:b w:val="0"/>
                <w:sz w:val="17"/>
              </w:rPr>
              <w:t>Audit logs</w:t>
            </w:r>
          </w:p>
        </w:tc>
        <w:tc>
          <w:tcPr>
            <w:tcW w:type="dxa" w:w="5112"/>
            <w:vAlign w:val="center"/>
          </w:tcPr>
          <w:p>
            <w:r/>
            <w:r>
              <w:rPr>
                <w:rFonts w:ascii="Aptos" w:hAnsi="Aptos"/>
                <w:b w:val="0"/>
                <w:sz w:val="17"/>
              </w:rPr>
              <w:t>Automation and integration events</w:t>
            </w:r>
          </w:p>
        </w:tc>
      </w:tr>
    </w:tbl>
    <w:p>
      <w:pPr>
        <w:pStyle w:val="Heading2"/>
      </w:pPr>
      <w:r>
        <w:t>Explicitly defer</w:t>
      </w:r>
    </w:p>
    <w:p>
      <w:pPr>
        <w:pStyle w:val="ListBullet"/>
      </w:pPr>
      <w:r>
        <w:t>Own proprietary B2B lead database.</w:t>
      </w:r>
    </w:p>
    <w:p>
      <w:pPr>
        <w:pStyle w:val="ListBullet"/>
      </w:pPr>
      <w:r>
        <w:t>Full dialer/telephony.</w:t>
      </w:r>
    </w:p>
    <w:p>
      <w:pPr>
        <w:pStyle w:val="ListBullet"/>
      </w:pPr>
      <w:r>
        <w:t>Complex LinkedIn automation.</w:t>
      </w:r>
    </w:p>
    <w:p>
      <w:pPr>
        <w:pStyle w:val="ListBullet"/>
      </w:pPr>
      <w:r>
        <w:t>Native mobile app.</w:t>
      </w:r>
    </w:p>
    <w:p>
      <w:pPr>
        <w:pStyle w:val="ListBullet"/>
      </w:pPr>
      <w:r>
        <w:t>Advanced revenue forecasting.</w:t>
      </w:r>
    </w:p>
    <w:p>
      <w:pPr>
        <w:pStyle w:val="ListBullet"/>
      </w:pPr>
      <w:r>
        <w:t>Enterprise SSO/SAML unless a pilot requires it.</w:t>
      </w:r>
    </w:p>
    <w:p>
      <w:pPr>
        <w:pStyle w:val="ListBullet"/>
      </w:pPr>
      <w:r>
        <w:t>Dozens of enrichment providers.</w:t>
      </w:r>
    </w:p>
    <w:p>
      <w:pPr>
        <w:pStyle w:val="ListBullet"/>
      </w:pPr>
      <w:r>
        <w:t>Fully autonomous negotiation or autonomous commercial commitments.</w:t>
      </w:r>
    </w:p>
    <w:p>
      <w:r>
        <w:br w:type="page"/>
      </w:r>
    </w:p>
    <w:p>
      <w:pPr>
        <w:pStyle w:val="Heading1"/>
      </w:pPr>
      <w:r>
        <w:t>22. 10-Person Team Allocation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BE7"/>
          </w:tcPr>
          <w:p>
            <w:r/>
            <w:r>
              <w:rPr>
                <w:rFonts w:ascii="Aptos" w:hAnsi="Aptos"/>
                <w:b/>
                <w:sz w:val="17"/>
              </w:rPr>
              <w:t>Person(s)</w:t>
            </w:r>
          </w:p>
        </w:tc>
        <w:tc>
          <w:tcPr>
            <w:tcW w:type="dxa" w:w="3408"/>
            <w:vAlign w:val="center"/>
            <w:shd w:fill="DCEBE7"/>
          </w:tcPr>
          <w:p>
            <w:r/>
            <w:r>
              <w:rPr>
                <w:rFonts w:ascii="Aptos" w:hAnsi="Aptos"/>
                <w:b/>
                <w:sz w:val="17"/>
              </w:rPr>
              <w:t>Ownership</w:t>
            </w:r>
          </w:p>
        </w:tc>
        <w:tc>
          <w:tcPr>
            <w:tcW w:type="dxa" w:w="3408"/>
            <w:vAlign w:val="center"/>
            <w:shd w:fill="DCEBE7"/>
          </w:tcPr>
          <w:p>
            <w:r/>
            <w:r>
              <w:rPr>
                <w:rFonts w:ascii="Aptos" w:hAnsi="Aptos"/>
                <w:b/>
                <w:sz w:val="17"/>
              </w:rPr>
              <w:t>8-week deliverable</w:t>
            </w:r>
          </w:p>
        </w:tc>
      </w:tr>
      <w:tr>
        <w:tc>
          <w:tcPr>
            <w:tcW w:type="dxa" w:w="3408"/>
            <w:vAlign w:val="center"/>
          </w:tcPr>
          <w:p>
            <w:r/>
            <w:r>
              <w:rPr>
                <w:rFonts w:ascii="Aptos" w:hAnsi="Aptos"/>
                <w:b w:val="0"/>
                <w:sz w:val="17"/>
              </w:rPr>
              <w:t>1 Tech Lead</w:t>
            </w:r>
          </w:p>
        </w:tc>
        <w:tc>
          <w:tcPr>
            <w:tcW w:type="dxa" w:w="3408"/>
            <w:vAlign w:val="center"/>
          </w:tcPr>
          <w:p>
            <w:r/>
            <w:r>
              <w:rPr>
                <w:rFonts w:ascii="Aptos" w:hAnsi="Aptos"/>
                <w:b w:val="0"/>
                <w:sz w:val="17"/>
              </w:rPr>
              <w:t>Architecture, standards, integration review</w:t>
            </w:r>
          </w:p>
        </w:tc>
        <w:tc>
          <w:tcPr>
            <w:tcW w:type="dxa" w:w="3408"/>
            <w:vAlign w:val="center"/>
          </w:tcPr>
          <w:p>
            <w:r/>
            <w:r>
              <w:rPr>
                <w:rFonts w:ascii="Aptos" w:hAnsi="Aptos"/>
                <w:b w:val="0"/>
                <w:sz w:val="17"/>
              </w:rPr>
              <w:t>Production architecture + code quality</w:t>
            </w:r>
          </w:p>
        </w:tc>
      </w:tr>
      <w:tr>
        <w:tc>
          <w:tcPr>
            <w:tcW w:type="dxa" w:w="3408"/>
            <w:vAlign w:val="center"/>
          </w:tcPr>
          <w:p>
            <w:r/>
            <w:r>
              <w:rPr>
                <w:rFonts w:ascii="Aptos" w:hAnsi="Aptos"/>
                <w:b w:val="0"/>
                <w:sz w:val="17"/>
              </w:rPr>
              <w:t>2 Backend Engineer</w:t>
            </w:r>
          </w:p>
        </w:tc>
        <w:tc>
          <w:tcPr>
            <w:tcW w:type="dxa" w:w="3408"/>
            <w:vAlign w:val="center"/>
          </w:tcPr>
          <w:p>
            <w:r/>
            <w:r>
              <w:rPr>
                <w:rFonts w:ascii="Aptos" w:hAnsi="Aptos"/>
                <w:b w:val="0"/>
                <w:sz w:val="17"/>
              </w:rPr>
              <w:t>CRM/data/REST APIs</w:t>
            </w:r>
          </w:p>
        </w:tc>
        <w:tc>
          <w:tcPr>
            <w:tcW w:type="dxa" w:w="3408"/>
            <w:vAlign w:val="center"/>
          </w:tcPr>
          <w:p>
            <w:r/>
            <w:r>
              <w:rPr>
                <w:rFonts w:ascii="Aptos" w:hAnsi="Aptos"/>
                <w:b w:val="0"/>
                <w:sz w:val="17"/>
              </w:rPr>
              <w:t>Core CRM services</w:t>
            </w:r>
          </w:p>
        </w:tc>
      </w:tr>
      <w:tr>
        <w:tc>
          <w:tcPr>
            <w:tcW w:type="dxa" w:w="3408"/>
            <w:vAlign w:val="center"/>
          </w:tcPr>
          <w:p>
            <w:r/>
            <w:r>
              <w:rPr>
                <w:rFonts w:ascii="Aptos" w:hAnsi="Aptos"/>
                <w:b w:val="0"/>
                <w:sz w:val="17"/>
              </w:rPr>
              <w:t>3 Backend Engineer</w:t>
            </w:r>
          </w:p>
        </w:tc>
        <w:tc>
          <w:tcPr>
            <w:tcW w:type="dxa" w:w="3408"/>
            <w:vAlign w:val="center"/>
          </w:tcPr>
          <w:p>
            <w:r/>
            <w:r>
              <w:rPr>
                <w:rFonts w:ascii="Aptos" w:hAnsi="Aptos"/>
                <w:b w:val="0"/>
                <w:sz w:val="17"/>
              </w:rPr>
              <w:t>Sequence/workflow/queues</w:t>
            </w:r>
          </w:p>
        </w:tc>
        <w:tc>
          <w:tcPr>
            <w:tcW w:type="dxa" w:w="3408"/>
            <w:vAlign w:val="center"/>
          </w:tcPr>
          <w:p>
            <w:r/>
            <w:r>
              <w:rPr>
                <w:rFonts w:ascii="Aptos" w:hAnsi="Aptos"/>
                <w:b w:val="0"/>
                <w:sz w:val="17"/>
              </w:rPr>
              <w:t>Automation engine</w:t>
            </w:r>
          </w:p>
        </w:tc>
      </w:tr>
      <w:tr>
        <w:tc>
          <w:tcPr>
            <w:tcW w:type="dxa" w:w="3408"/>
            <w:vAlign w:val="center"/>
          </w:tcPr>
          <w:p>
            <w:r/>
            <w:r>
              <w:rPr>
                <w:rFonts w:ascii="Aptos" w:hAnsi="Aptos"/>
                <w:b w:val="0"/>
                <w:sz w:val="17"/>
              </w:rPr>
              <w:t>4 Integration Engineer</w:t>
            </w:r>
          </w:p>
        </w:tc>
        <w:tc>
          <w:tcPr>
            <w:tcW w:type="dxa" w:w="3408"/>
            <w:vAlign w:val="center"/>
          </w:tcPr>
          <w:p>
            <w:r/>
            <w:r>
              <w:rPr>
                <w:rFonts w:ascii="Aptos" w:hAnsi="Aptos"/>
                <w:b w:val="0"/>
                <w:sz w:val="17"/>
              </w:rPr>
              <w:t>Gmail/Microsoft/calendar</w:t>
            </w:r>
          </w:p>
        </w:tc>
        <w:tc>
          <w:tcPr>
            <w:tcW w:type="dxa" w:w="3408"/>
            <w:vAlign w:val="center"/>
          </w:tcPr>
          <w:p>
            <w:r/>
            <w:r>
              <w:rPr>
                <w:rFonts w:ascii="Aptos" w:hAnsi="Aptos"/>
                <w:b w:val="0"/>
                <w:sz w:val="17"/>
              </w:rPr>
              <w:t>Mailbox + calendar adapters</w:t>
            </w:r>
          </w:p>
        </w:tc>
      </w:tr>
      <w:tr>
        <w:tc>
          <w:tcPr>
            <w:tcW w:type="dxa" w:w="3408"/>
            <w:vAlign w:val="center"/>
          </w:tcPr>
          <w:p>
            <w:r/>
            <w:r>
              <w:rPr>
                <w:rFonts w:ascii="Aptos" w:hAnsi="Aptos"/>
                <w:b w:val="0"/>
                <w:sz w:val="17"/>
              </w:rPr>
              <w:t>5 AI Engineer</w:t>
            </w:r>
          </w:p>
        </w:tc>
        <w:tc>
          <w:tcPr>
            <w:tcW w:type="dxa" w:w="3408"/>
            <w:vAlign w:val="center"/>
          </w:tcPr>
          <w:p>
            <w:r/>
            <w:r>
              <w:rPr>
                <w:rFonts w:ascii="Aptos" w:hAnsi="Aptos"/>
                <w:b w:val="0"/>
                <w:sz w:val="17"/>
              </w:rPr>
              <w:t>LLM orchestration/classification</w:t>
            </w:r>
          </w:p>
        </w:tc>
        <w:tc>
          <w:tcPr>
            <w:tcW w:type="dxa" w:w="3408"/>
            <w:vAlign w:val="center"/>
          </w:tcPr>
          <w:p>
            <w:r/>
            <w:r>
              <w:rPr>
                <w:rFonts w:ascii="Aptos" w:hAnsi="Aptos"/>
                <w:b w:val="0"/>
                <w:sz w:val="17"/>
              </w:rPr>
              <w:t>AI service + evaluation</w:t>
            </w:r>
          </w:p>
        </w:tc>
      </w:tr>
      <w:tr>
        <w:tc>
          <w:tcPr>
            <w:tcW w:type="dxa" w:w="3408"/>
            <w:vAlign w:val="center"/>
          </w:tcPr>
          <w:p>
            <w:r/>
            <w:r>
              <w:rPr>
                <w:rFonts w:ascii="Aptos" w:hAnsi="Aptos"/>
                <w:b w:val="0"/>
                <w:sz w:val="17"/>
              </w:rPr>
              <w:t>6 Frontend Engineer</w:t>
            </w:r>
          </w:p>
        </w:tc>
        <w:tc>
          <w:tcPr>
            <w:tcW w:type="dxa" w:w="3408"/>
            <w:vAlign w:val="center"/>
          </w:tcPr>
          <w:p>
            <w:r/>
            <w:r>
              <w:rPr>
                <w:rFonts w:ascii="Aptos" w:hAnsi="Aptos"/>
                <w:b w:val="0"/>
                <w:sz w:val="17"/>
              </w:rPr>
              <w:t>CRM/leads/pipeline</w:t>
            </w:r>
          </w:p>
        </w:tc>
        <w:tc>
          <w:tcPr>
            <w:tcW w:type="dxa" w:w="3408"/>
            <w:vAlign w:val="center"/>
          </w:tcPr>
          <w:p>
            <w:r/>
            <w:r>
              <w:rPr>
                <w:rFonts w:ascii="Aptos" w:hAnsi="Aptos"/>
                <w:b w:val="0"/>
                <w:sz w:val="17"/>
              </w:rPr>
              <w:t>Core CRM UI</w:t>
            </w:r>
          </w:p>
        </w:tc>
      </w:tr>
      <w:tr>
        <w:tc>
          <w:tcPr>
            <w:tcW w:type="dxa" w:w="3408"/>
            <w:vAlign w:val="center"/>
          </w:tcPr>
          <w:p>
            <w:r/>
            <w:r>
              <w:rPr>
                <w:rFonts w:ascii="Aptos" w:hAnsi="Aptos"/>
                <w:b w:val="0"/>
                <w:sz w:val="17"/>
              </w:rPr>
              <w:t>7 Frontend Engineer</w:t>
            </w:r>
          </w:p>
        </w:tc>
        <w:tc>
          <w:tcPr>
            <w:tcW w:type="dxa" w:w="3408"/>
            <w:vAlign w:val="center"/>
          </w:tcPr>
          <w:p>
            <w:r/>
            <w:r>
              <w:rPr>
                <w:rFonts w:ascii="Aptos" w:hAnsi="Aptos"/>
                <w:b w:val="0"/>
                <w:sz w:val="17"/>
              </w:rPr>
              <w:t>Campaign/inbox</w:t>
            </w:r>
          </w:p>
        </w:tc>
        <w:tc>
          <w:tcPr>
            <w:tcW w:type="dxa" w:w="3408"/>
            <w:vAlign w:val="center"/>
          </w:tcPr>
          <w:p>
            <w:r/>
            <w:r>
              <w:rPr>
                <w:rFonts w:ascii="Aptos" w:hAnsi="Aptos"/>
                <w:b w:val="0"/>
                <w:sz w:val="17"/>
              </w:rPr>
              <w:t>Campaign builder + inbox</w:t>
            </w:r>
          </w:p>
        </w:tc>
      </w:tr>
      <w:tr>
        <w:tc>
          <w:tcPr>
            <w:tcW w:type="dxa" w:w="3408"/>
            <w:vAlign w:val="center"/>
          </w:tcPr>
          <w:p>
            <w:r/>
            <w:r>
              <w:rPr>
                <w:rFonts w:ascii="Aptos" w:hAnsi="Aptos"/>
                <w:b w:val="0"/>
                <w:sz w:val="17"/>
              </w:rPr>
              <w:t>8 QA/Automation</w:t>
            </w:r>
          </w:p>
        </w:tc>
        <w:tc>
          <w:tcPr>
            <w:tcW w:type="dxa" w:w="3408"/>
            <w:vAlign w:val="center"/>
          </w:tcPr>
          <w:p>
            <w:r/>
            <w:r>
              <w:rPr>
                <w:rFonts w:ascii="Aptos" w:hAnsi="Aptos"/>
                <w:b w:val="0"/>
                <w:sz w:val="17"/>
              </w:rPr>
              <w:t>Test strategy + E2E</w:t>
            </w:r>
          </w:p>
        </w:tc>
        <w:tc>
          <w:tcPr>
            <w:tcW w:type="dxa" w:w="3408"/>
            <w:vAlign w:val="center"/>
          </w:tcPr>
          <w:p>
            <w:r/>
            <w:r>
              <w:rPr>
                <w:rFonts w:ascii="Aptos" w:hAnsi="Aptos"/>
                <w:b w:val="0"/>
                <w:sz w:val="17"/>
              </w:rPr>
              <w:t>Regression suite + load tests</w:t>
            </w:r>
          </w:p>
        </w:tc>
      </w:tr>
      <w:tr>
        <w:tc>
          <w:tcPr>
            <w:tcW w:type="dxa" w:w="3408"/>
            <w:vAlign w:val="center"/>
          </w:tcPr>
          <w:p>
            <w:r/>
            <w:r>
              <w:rPr>
                <w:rFonts w:ascii="Aptos" w:hAnsi="Aptos"/>
                <w:b w:val="0"/>
                <w:sz w:val="17"/>
              </w:rPr>
              <w:t>9 DevOps/Security</w:t>
            </w:r>
          </w:p>
        </w:tc>
        <w:tc>
          <w:tcPr>
            <w:tcW w:type="dxa" w:w="3408"/>
            <w:vAlign w:val="center"/>
          </w:tcPr>
          <w:p>
            <w:r/>
            <w:r>
              <w:rPr>
                <w:rFonts w:ascii="Aptos" w:hAnsi="Aptos"/>
                <w:b w:val="0"/>
                <w:sz w:val="17"/>
              </w:rPr>
              <w:t>CI/CD, monitoring, secrets</w:t>
            </w:r>
          </w:p>
        </w:tc>
        <w:tc>
          <w:tcPr>
            <w:tcW w:type="dxa" w:w="3408"/>
            <w:vAlign w:val="center"/>
          </w:tcPr>
          <w:p>
            <w:r/>
            <w:r>
              <w:rPr>
                <w:rFonts w:ascii="Aptos" w:hAnsi="Aptos"/>
                <w:b w:val="0"/>
                <w:sz w:val="17"/>
              </w:rPr>
              <w:t>Deployments + observability</w:t>
            </w:r>
          </w:p>
        </w:tc>
      </w:tr>
      <w:tr>
        <w:tc>
          <w:tcPr>
            <w:tcW w:type="dxa" w:w="3408"/>
            <w:vAlign w:val="center"/>
          </w:tcPr>
          <w:p>
            <w:r/>
            <w:r>
              <w:rPr>
                <w:rFonts w:ascii="Aptos" w:hAnsi="Aptos"/>
                <w:b w:val="0"/>
                <w:sz w:val="17"/>
              </w:rPr>
              <w:t>10 Product/UX</w:t>
            </w:r>
          </w:p>
        </w:tc>
        <w:tc>
          <w:tcPr>
            <w:tcW w:type="dxa" w:w="3408"/>
            <w:vAlign w:val="center"/>
          </w:tcPr>
          <w:p>
            <w:r/>
            <w:r>
              <w:rPr>
                <w:rFonts w:ascii="Aptos" w:hAnsi="Aptos"/>
                <w:b w:val="0"/>
                <w:sz w:val="17"/>
              </w:rPr>
              <w:t>Research, flows, design, acceptance</w:t>
            </w:r>
          </w:p>
        </w:tc>
        <w:tc>
          <w:tcPr>
            <w:tcW w:type="dxa" w:w="3408"/>
            <w:vAlign w:val="center"/>
          </w:tcPr>
          <w:p>
            <w:r/>
            <w:r>
              <w:rPr>
                <w:rFonts w:ascii="Aptos" w:hAnsi="Aptos"/>
                <w:b w:val="0"/>
                <w:sz w:val="17"/>
              </w:rPr>
              <w:t>Specs + UX + pilot feedback</w:t>
            </w:r>
          </w:p>
        </w:tc>
      </w:tr>
    </w:tbl>
    <w:p>
      <w:pPr>
        <w:pStyle w:val="Heading2"/>
      </w:pPr>
      <w:r>
        <w:t>Working rhythm</w:t>
      </w:r>
    </w:p>
    <w:p>
      <w:pPr>
        <w:pStyle w:val="ListBullet"/>
      </w:pPr>
      <w:r>
        <w:t>Daily 15-minute engineering sync.</w:t>
      </w:r>
    </w:p>
    <w:p>
      <w:pPr>
        <w:pStyle w:val="ListBullet"/>
      </w:pPr>
      <w:r>
        <w:t>Weekly product demo against real workflows.</w:t>
      </w:r>
    </w:p>
    <w:p>
      <w:pPr>
        <w:pStyle w:val="ListBullet"/>
      </w:pPr>
      <w:r>
        <w:t>Every feature must have acceptance criteria and an automated test where practical.</w:t>
      </w:r>
    </w:p>
    <w:p>
      <w:pPr>
        <w:pStyle w:val="ListBullet"/>
      </w:pPr>
      <w:r>
        <w:t>Maintain a shared staging environment with seeded fake leads and test mailboxes.</w:t>
      </w:r>
    </w:p>
    <w:p>
      <w:pPr>
        <w:pStyle w:val="ListBullet"/>
      </w:pPr>
      <w:r>
        <w:t>Use feature flags for risky automation.</w:t>
      </w:r>
    </w:p>
    <w:p>
      <w:pPr>
        <w:pStyle w:val="Heading2"/>
      </w:pPr>
      <w:r>
        <w:t>Suggested Git structure</w:t>
      </w:r>
    </w:p>
    <w:p>
      <w:r>
        <w:t>main → staging → feature branches. Protect main. Use pull requests, mandatory review, automated tests, linting, type checks, and migration checks.</w:t>
      </w:r>
    </w:p>
    <w:p>
      <w:r>
        <w:br w:type="page"/>
      </w:r>
    </w:p>
    <w:p>
      <w:pPr>
        <w:pStyle w:val="Heading1"/>
      </w:pPr>
      <w:r>
        <w:t>23. Eight-Week Execution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CEBE7"/>
          </w:tcPr>
          <w:p>
            <w:r/>
            <w:r>
              <w:rPr>
                <w:rFonts w:ascii="Aptos" w:hAnsi="Aptos"/>
                <w:b/>
                <w:sz w:val="17"/>
              </w:rPr>
              <w:t>Week</w:t>
            </w:r>
          </w:p>
        </w:tc>
        <w:tc>
          <w:tcPr>
            <w:tcW w:type="dxa" w:w="2556"/>
            <w:vAlign w:val="center"/>
            <w:shd w:fill="DCEBE7"/>
          </w:tcPr>
          <w:p>
            <w:r/>
            <w:r>
              <w:rPr>
                <w:rFonts w:ascii="Aptos" w:hAnsi="Aptos"/>
                <w:b/>
                <w:sz w:val="17"/>
              </w:rPr>
              <w:t>Product</w:t>
            </w:r>
          </w:p>
        </w:tc>
        <w:tc>
          <w:tcPr>
            <w:tcW w:type="dxa" w:w="2556"/>
            <w:vAlign w:val="center"/>
            <w:shd w:fill="DCEBE7"/>
          </w:tcPr>
          <w:p>
            <w:r/>
            <w:r>
              <w:rPr>
                <w:rFonts w:ascii="Aptos" w:hAnsi="Aptos"/>
                <w:b/>
                <w:sz w:val="17"/>
              </w:rPr>
              <w:t>Engineering</w:t>
            </w:r>
          </w:p>
        </w:tc>
        <w:tc>
          <w:tcPr>
            <w:tcW w:type="dxa" w:w="2556"/>
            <w:vAlign w:val="center"/>
            <w:shd w:fill="DCEBE7"/>
          </w:tcPr>
          <w:p>
            <w:r/>
            <w:r>
              <w:rPr>
                <w:rFonts w:ascii="Aptos" w:hAnsi="Aptos"/>
                <w:b/>
                <w:sz w:val="17"/>
              </w:rPr>
              <w:t>Validation</w:t>
            </w:r>
          </w:p>
        </w:tc>
      </w:tr>
      <w:tr>
        <w:tc>
          <w:tcPr>
            <w:tcW w:type="dxa" w:w="2556"/>
            <w:vAlign w:val="center"/>
          </w:tcPr>
          <w:p>
            <w:r/>
            <w:r>
              <w:rPr>
                <w:rFonts w:ascii="Aptos" w:hAnsi="Aptos"/>
                <w:b w:val="0"/>
                <w:sz w:val="17"/>
              </w:rPr>
              <w:t>1</w:t>
            </w:r>
          </w:p>
        </w:tc>
        <w:tc>
          <w:tcPr>
            <w:tcW w:type="dxa" w:w="2556"/>
            <w:vAlign w:val="center"/>
          </w:tcPr>
          <w:p>
            <w:r/>
            <w:r>
              <w:rPr>
                <w:rFonts w:ascii="Aptos" w:hAnsi="Aptos"/>
                <w:b w:val="0"/>
                <w:sz w:val="17"/>
              </w:rPr>
              <w:t>PRD, UX flows, schema</w:t>
            </w:r>
          </w:p>
        </w:tc>
        <w:tc>
          <w:tcPr>
            <w:tcW w:type="dxa" w:w="2556"/>
            <w:vAlign w:val="center"/>
          </w:tcPr>
          <w:p>
            <w:r/>
            <w:r>
              <w:rPr>
                <w:rFonts w:ascii="Aptos" w:hAnsi="Aptos"/>
                <w:b w:val="0"/>
                <w:sz w:val="17"/>
              </w:rPr>
              <w:t>Repo, CI/CD, auth, DB</w:t>
            </w:r>
          </w:p>
        </w:tc>
        <w:tc>
          <w:tcPr>
            <w:tcW w:type="dxa" w:w="2556"/>
            <w:vAlign w:val="center"/>
          </w:tcPr>
          <w:p>
            <w:r/>
            <w:r>
              <w:rPr>
                <w:rFonts w:ascii="Aptos" w:hAnsi="Aptos"/>
                <w:b w:val="0"/>
                <w:sz w:val="17"/>
              </w:rPr>
              <w:t>Define test scenarios</w:t>
            </w:r>
          </w:p>
        </w:tc>
      </w:tr>
      <w:tr>
        <w:tc>
          <w:tcPr>
            <w:tcW w:type="dxa" w:w="2556"/>
            <w:vAlign w:val="center"/>
          </w:tcPr>
          <w:p>
            <w:r/>
            <w:r>
              <w:rPr>
                <w:rFonts w:ascii="Aptos" w:hAnsi="Aptos"/>
                <w:b w:val="0"/>
                <w:sz w:val="17"/>
              </w:rPr>
              <w:t>2</w:t>
            </w:r>
          </w:p>
        </w:tc>
        <w:tc>
          <w:tcPr>
            <w:tcW w:type="dxa" w:w="2556"/>
            <w:vAlign w:val="center"/>
          </w:tcPr>
          <w:p>
            <w:r/>
            <w:r>
              <w:rPr>
                <w:rFonts w:ascii="Aptos" w:hAnsi="Aptos"/>
                <w:b w:val="0"/>
                <w:sz w:val="17"/>
              </w:rPr>
              <w:t>Lead import + campaign UX</w:t>
            </w:r>
          </w:p>
        </w:tc>
        <w:tc>
          <w:tcPr>
            <w:tcW w:type="dxa" w:w="2556"/>
            <w:vAlign w:val="center"/>
          </w:tcPr>
          <w:p>
            <w:r/>
            <w:r>
              <w:rPr>
                <w:rFonts w:ascii="Aptos" w:hAnsi="Aptos"/>
                <w:b w:val="0"/>
                <w:sz w:val="17"/>
              </w:rPr>
              <w:t>CRM APIs + import worker</w:t>
            </w:r>
          </w:p>
        </w:tc>
        <w:tc>
          <w:tcPr>
            <w:tcW w:type="dxa" w:w="2556"/>
            <w:vAlign w:val="center"/>
          </w:tcPr>
          <w:p>
            <w:r/>
            <w:r>
              <w:rPr>
                <w:rFonts w:ascii="Aptos" w:hAnsi="Aptos"/>
                <w:b w:val="0"/>
                <w:sz w:val="17"/>
              </w:rPr>
              <w:t>CSV edge cases</w:t>
            </w:r>
          </w:p>
        </w:tc>
      </w:tr>
      <w:tr>
        <w:tc>
          <w:tcPr>
            <w:tcW w:type="dxa" w:w="2556"/>
            <w:vAlign w:val="center"/>
          </w:tcPr>
          <w:p>
            <w:r/>
            <w:r>
              <w:rPr>
                <w:rFonts w:ascii="Aptos" w:hAnsi="Aptos"/>
                <w:b w:val="0"/>
                <w:sz w:val="17"/>
              </w:rPr>
              <w:t>3</w:t>
            </w:r>
          </w:p>
        </w:tc>
        <w:tc>
          <w:tcPr>
            <w:tcW w:type="dxa" w:w="2556"/>
            <w:vAlign w:val="center"/>
          </w:tcPr>
          <w:p>
            <w:r/>
            <w:r>
              <w:rPr>
                <w:rFonts w:ascii="Aptos" w:hAnsi="Aptos"/>
                <w:b w:val="0"/>
                <w:sz w:val="17"/>
              </w:rPr>
              <w:t>Sequence builder</w:t>
            </w:r>
          </w:p>
        </w:tc>
        <w:tc>
          <w:tcPr>
            <w:tcW w:type="dxa" w:w="2556"/>
            <w:vAlign w:val="center"/>
          </w:tcPr>
          <w:p>
            <w:r/>
            <w:r>
              <w:rPr>
                <w:rFonts w:ascii="Aptos" w:hAnsi="Aptos"/>
                <w:b w:val="0"/>
                <w:sz w:val="17"/>
              </w:rPr>
              <w:t>Queue + scheduler + rules</w:t>
            </w:r>
          </w:p>
        </w:tc>
        <w:tc>
          <w:tcPr>
            <w:tcW w:type="dxa" w:w="2556"/>
            <w:vAlign w:val="center"/>
          </w:tcPr>
          <w:p>
            <w:r/>
            <w:r>
              <w:rPr>
                <w:rFonts w:ascii="Aptos" w:hAnsi="Aptos"/>
                <w:b w:val="0"/>
                <w:sz w:val="17"/>
              </w:rPr>
              <w:t>Timing/state tests</w:t>
            </w:r>
          </w:p>
        </w:tc>
      </w:tr>
      <w:tr>
        <w:tc>
          <w:tcPr>
            <w:tcW w:type="dxa" w:w="2556"/>
            <w:vAlign w:val="center"/>
          </w:tcPr>
          <w:p>
            <w:r/>
            <w:r>
              <w:rPr>
                <w:rFonts w:ascii="Aptos" w:hAnsi="Aptos"/>
                <w:b w:val="0"/>
                <w:sz w:val="17"/>
              </w:rPr>
              <w:t>4</w:t>
            </w:r>
          </w:p>
        </w:tc>
        <w:tc>
          <w:tcPr>
            <w:tcW w:type="dxa" w:w="2556"/>
            <w:vAlign w:val="center"/>
          </w:tcPr>
          <w:p>
            <w:r/>
            <w:r>
              <w:rPr>
                <w:rFonts w:ascii="Aptos" w:hAnsi="Aptos"/>
                <w:b w:val="0"/>
                <w:sz w:val="17"/>
              </w:rPr>
              <w:t>Mailbox/inbox UX</w:t>
            </w:r>
          </w:p>
        </w:tc>
        <w:tc>
          <w:tcPr>
            <w:tcW w:type="dxa" w:w="2556"/>
            <w:vAlign w:val="center"/>
          </w:tcPr>
          <w:p>
            <w:r/>
            <w:r>
              <w:rPr>
                <w:rFonts w:ascii="Aptos" w:hAnsi="Aptos"/>
                <w:b w:val="0"/>
                <w:sz w:val="17"/>
              </w:rPr>
              <w:t>Gmail + Graph adapters</w:t>
            </w:r>
          </w:p>
        </w:tc>
        <w:tc>
          <w:tcPr>
            <w:tcW w:type="dxa" w:w="2556"/>
            <w:vAlign w:val="center"/>
          </w:tcPr>
          <w:p>
            <w:r/>
            <w:r>
              <w:rPr>
                <w:rFonts w:ascii="Aptos" w:hAnsi="Aptos"/>
                <w:b w:val="0"/>
                <w:sz w:val="17"/>
              </w:rPr>
              <w:t>Send/receive/thread tests</w:t>
            </w:r>
          </w:p>
        </w:tc>
      </w:tr>
      <w:tr>
        <w:tc>
          <w:tcPr>
            <w:tcW w:type="dxa" w:w="2556"/>
            <w:vAlign w:val="center"/>
          </w:tcPr>
          <w:p>
            <w:r/>
            <w:r>
              <w:rPr>
                <w:rFonts w:ascii="Aptos" w:hAnsi="Aptos"/>
                <w:b w:val="0"/>
                <w:sz w:val="17"/>
              </w:rPr>
              <w:t>5</w:t>
            </w:r>
          </w:p>
        </w:tc>
        <w:tc>
          <w:tcPr>
            <w:tcW w:type="dxa" w:w="2556"/>
            <w:vAlign w:val="center"/>
          </w:tcPr>
          <w:p>
            <w:r/>
            <w:r>
              <w:rPr>
                <w:rFonts w:ascii="Aptos" w:hAnsi="Aptos"/>
                <w:b w:val="0"/>
                <w:sz w:val="17"/>
              </w:rPr>
              <w:t>AI layer</w:t>
            </w:r>
          </w:p>
        </w:tc>
        <w:tc>
          <w:tcPr>
            <w:tcW w:type="dxa" w:w="2556"/>
            <w:vAlign w:val="center"/>
          </w:tcPr>
          <w:p>
            <w:r/>
            <w:r>
              <w:rPr>
                <w:rFonts w:ascii="Aptos" w:hAnsi="Aptos"/>
                <w:b w:val="0"/>
                <w:sz w:val="17"/>
              </w:rPr>
              <w:t>Classification + generation + knowledge</w:t>
            </w:r>
          </w:p>
        </w:tc>
        <w:tc>
          <w:tcPr>
            <w:tcW w:type="dxa" w:w="2556"/>
            <w:vAlign w:val="center"/>
          </w:tcPr>
          <w:p>
            <w:r/>
            <w:r>
              <w:rPr>
                <w:rFonts w:ascii="Aptos" w:hAnsi="Aptos"/>
                <w:b w:val="0"/>
                <w:sz w:val="17"/>
              </w:rPr>
              <w:t>Labeled reply dataset</w:t>
            </w:r>
          </w:p>
        </w:tc>
      </w:tr>
      <w:tr>
        <w:tc>
          <w:tcPr>
            <w:tcW w:type="dxa" w:w="2556"/>
            <w:vAlign w:val="center"/>
          </w:tcPr>
          <w:p>
            <w:r/>
            <w:r>
              <w:rPr>
                <w:rFonts w:ascii="Aptos" w:hAnsi="Aptos"/>
                <w:b w:val="0"/>
                <w:sz w:val="17"/>
              </w:rPr>
              <w:t>6</w:t>
            </w:r>
          </w:p>
        </w:tc>
        <w:tc>
          <w:tcPr>
            <w:tcW w:type="dxa" w:w="2556"/>
            <w:vAlign w:val="center"/>
          </w:tcPr>
          <w:p>
            <w:r/>
            <w:r>
              <w:rPr>
                <w:rFonts w:ascii="Aptos" w:hAnsi="Aptos"/>
                <w:b w:val="0"/>
                <w:sz w:val="17"/>
              </w:rPr>
              <w:t>Pipeline + calendar</w:t>
            </w:r>
          </w:p>
        </w:tc>
        <w:tc>
          <w:tcPr>
            <w:tcW w:type="dxa" w:w="2556"/>
            <w:vAlign w:val="center"/>
          </w:tcPr>
          <w:p>
            <w:r/>
            <w:r>
              <w:rPr>
                <w:rFonts w:ascii="Aptos" w:hAnsi="Aptos"/>
                <w:b w:val="0"/>
                <w:sz w:val="17"/>
              </w:rPr>
              <w:t>Opportunity/task/calendar services</w:t>
            </w:r>
          </w:p>
        </w:tc>
        <w:tc>
          <w:tcPr>
            <w:tcW w:type="dxa" w:w="2556"/>
            <w:vAlign w:val="center"/>
          </w:tcPr>
          <w:p>
            <w:r/>
            <w:r>
              <w:rPr>
                <w:rFonts w:ascii="Aptos" w:hAnsi="Aptos"/>
                <w:b w:val="0"/>
                <w:sz w:val="17"/>
              </w:rPr>
              <w:t>End-to-end sales flow</w:t>
            </w:r>
          </w:p>
        </w:tc>
      </w:tr>
      <w:tr>
        <w:tc>
          <w:tcPr>
            <w:tcW w:type="dxa" w:w="2556"/>
            <w:vAlign w:val="center"/>
          </w:tcPr>
          <w:p>
            <w:r/>
            <w:r>
              <w:rPr>
                <w:rFonts w:ascii="Aptos" w:hAnsi="Aptos"/>
                <w:b w:val="0"/>
                <w:sz w:val="17"/>
              </w:rPr>
              <w:t>7</w:t>
            </w:r>
          </w:p>
        </w:tc>
        <w:tc>
          <w:tcPr>
            <w:tcW w:type="dxa" w:w="2556"/>
            <w:vAlign w:val="center"/>
          </w:tcPr>
          <w:p>
            <w:r/>
            <w:r>
              <w:rPr>
                <w:rFonts w:ascii="Aptos" w:hAnsi="Aptos"/>
                <w:b w:val="0"/>
                <w:sz w:val="17"/>
              </w:rPr>
              <w:t>Analytics + hardening</w:t>
            </w:r>
          </w:p>
        </w:tc>
        <w:tc>
          <w:tcPr>
            <w:tcW w:type="dxa" w:w="2556"/>
            <w:vAlign w:val="center"/>
          </w:tcPr>
          <w:p>
            <w:r/>
            <w:r>
              <w:rPr>
                <w:rFonts w:ascii="Aptos" w:hAnsi="Aptos"/>
                <w:b w:val="0"/>
                <w:sz w:val="17"/>
              </w:rPr>
              <w:t>Observability, security, load testing</w:t>
            </w:r>
          </w:p>
        </w:tc>
        <w:tc>
          <w:tcPr>
            <w:tcW w:type="dxa" w:w="2556"/>
            <w:vAlign w:val="center"/>
          </w:tcPr>
          <w:p>
            <w:r/>
            <w:r>
              <w:rPr>
                <w:rFonts w:ascii="Aptos" w:hAnsi="Aptos"/>
                <w:b w:val="0"/>
                <w:sz w:val="17"/>
              </w:rPr>
              <w:t>Pilot with controlled accounts</w:t>
            </w:r>
          </w:p>
        </w:tc>
      </w:tr>
      <w:tr>
        <w:tc>
          <w:tcPr>
            <w:tcW w:type="dxa" w:w="2556"/>
            <w:vAlign w:val="center"/>
          </w:tcPr>
          <w:p>
            <w:r/>
            <w:r>
              <w:rPr>
                <w:rFonts w:ascii="Aptos" w:hAnsi="Aptos"/>
                <w:b w:val="0"/>
                <w:sz w:val="17"/>
              </w:rPr>
              <w:t>8</w:t>
            </w:r>
          </w:p>
        </w:tc>
        <w:tc>
          <w:tcPr>
            <w:tcW w:type="dxa" w:w="2556"/>
            <w:vAlign w:val="center"/>
          </w:tcPr>
          <w:p>
            <w:r/>
            <w:r>
              <w:rPr>
                <w:rFonts w:ascii="Aptos" w:hAnsi="Aptos"/>
                <w:b w:val="0"/>
                <w:sz w:val="17"/>
              </w:rPr>
              <w:t>Polish + deployment</w:t>
            </w:r>
          </w:p>
        </w:tc>
        <w:tc>
          <w:tcPr>
            <w:tcW w:type="dxa" w:w="2556"/>
            <w:vAlign w:val="center"/>
          </w:tcPr>
          <w:p>
            <w:r/>
            <w:r>
              <w:rPr>
                <w:rFonts w:ascii="Aptos" w:hAnsi="Aptos"/>
                <w:b w:val="0"/>
                <w:sz w:val="17"/>
              </w:rPr>
              <w:t>Bug fixes, docs, billing/limits</w:t>
            </w:r>
          </w:p>
        </w:tc>
        <w:tc>
          <w:tcPr>
            <w:tcW w:type="dxa" w:w="2556"/>
            <w:vAlign w:val="center"/>
          </w:tcPr>
          <w:p>
            <w:r/>
            <w:r>
              <w:rPr>
                <w:rFonts w:ascii="Aptos" w:hAnsi="Aptos"/>
                <w:b w:val="0"/>
                <w:sz w:val="17"/>
              </w:rPr>
              <w:t>Pilot acceptance + launch checklist</w:t>
            </w:r>
          </w:p>
        </w:tc>
      </w:tr>
    </w:tbl>
    <w:p>
      <w:pPr>
        <w:pStyle w:val="Heading2"/>
      </w:pPr>
      <w:r>
        <w:t>Week-8 demo scenario</w:t>
      </w:r>
    </w:p>
    <w:p>
      <w:pPr>
        <w:pStyle w:val="ListNumber"/>
      </w:pPr>
      <w:r>
        <w:t>Upload 500 test leads.</w:t>
      </w:r>
    </w:p>
    <w:p>
      <w:pPr>
        <w:pStyle w:val="ListNumber"/>
      </w:pPr>
      <w:r>
        <w:t>Map fields and dedupe.</w:t>
      </w:r>
    </w:p>
    <w:p>
      <w:pPr>
        <w:pStyle w:val="ListNumber"/>
      </w:pPr>
      <w:r>
        <w:t>Generate campaign from ICP + offer.</w:t>
      </w:r>
    </w:p>
    <w:p>
      <w:pPr>
        <w:pStyle w:val="ListNumber"/>
      </w:pPr>
      <w:r>
        <w:t>Review five generated examples.</w:t>
      </w:r>
    </w:p>
    <w:p>
      <w:pPr>
        <w:pStyle w:val="ListNumber"/>
      </w:pPr>
      <w:r>
        <w:t>Launch with a connected test mailbox.</w:t>
      </w:r>
    </w:p>
    <w:p>
      <w:pPr>
        <w:pStyle w:val="ListNumber"/>
      </w:pPr>
      <w:r>
        <w:t>Receive simulated replies.</w:t>
      </w:r>
    </w:p>
    <w:p>
      <w:pPr>
        <w:pStyle w:val="ListNumber"/>
      </w:pPr>
      <w:r>
        <w:t>See threads automatically appear.</w:t>
      </w:r>
    </w:p>
    <w:p>
      <w:pPr>
        <w:pStyle w:val="ListNumber"/>
      </w:pPr>
      <w:r>
        <w:t>AI classifies replies.</w:t>
      </w:r>
    </w:p>
    <w:p>
      <w:pPr>
        <w:pStyle w:val="ListNumber"/>
      </w:pPr>
      <w:r>
        <w:t>Interested replies become tasks/opportunities.</w:t>
      </w:r>
    </w:p>
    <w:p>
      <w:pPr>
        <w:pStyle w:val="ListNumber"/>
      </w:pPr>
      <w:r>
        <w:t>Book a calendar meeting.</w:t>
      </w:r>
    </w:p>
    <w:p>
      <w:pPr>
        <w:pStyle w:val="ListNumber"/>
      </w:pPr>
      <w:r>
        <w:t>Dashboard shows funnel metrics.</w:t>
      </w:r>
    </w:p>
    <w:tbl>
      <w:tblPr>
        <w:tblStyle w:val="TableGrid"/>
        <w:tblW w:type="auto" w:w="0"/>
        <w:tblLook w:firstColumn="1" w:firstRow="1" w:lastColumn="0" w:lastRow="0" w:noHBand="0" w:noVBand="1" w:val="04A0"/>
      </w:tblPr>
      <w:tblGrid>
        <w:gridCol w:w="10224"/>
      </w:tblGrid>
      <w:tr>
        <w:tc>
          <w:tcPr>
            <w:tcW w:type="dxa" w:w="10224"/>
            <w:shd w:fill="F2F7F5"/>
          </w:tcPr>
          <w:p>
            <w:r>
              <w:rPr>
                <w:b/>
                <w:sz w:val="20"/>
              </w:rPr>
              <w:t>Definition of done</w:t>
              <w:br/>
            </w:r>
            <w:r>
              <w:t>A new user should be able to complete the entire flow without developer intervention and without manually copying email threads into the CRM.</w:t>
            </w:r>
          </w:p>
        </w:tc>
      </w:tr>
    </w:tbl>
    <w:p>
      <w:r>
        <w:br w:type="page"/>
      </w:r>
    </w:p>
    <w:p>
      <w:pPr>
        <w:pStyle w:val="Heading1"/>
      </w:pPr>
      <w:r>
        <w:t>24. Testing Strategy and Failure Modes</w:t>
      </w:r>
    </w:p>
    <w:p>
      <w:pPr>
        <w:pStyle w:val="Heading2"/>
      </w:pPr>
      <w:r>
        <w:t>Functional tests</w:t>
      </w:r>
    </w:p>
    <w:p>
      <w:pPr>
        <w:pStyle w:val="ListBullet"/>
      </w:pPr>
      <w:r>
        <w:t>CSV parsing: malformed rows, duplicate emails, Unicode names, missing fields.</w:t>
      </w:r>
    </w:p>
    <w:p>
      <w:pPr>
        <w:pStyle w:val="ListBullet"/>
      </w:pPr>
      <w:r>
        <w:t>Sequence timing: timezone, weekends, paused campaigns, daylight-saving edge cases.</w:t>
      </w:r>
    </w:p>
    <w:p>
      <w:pPr>
        <w:pStyle w:val="ListBullet"/>
      </w:pPr>
      <w:r>
        <w:t>Email: reply threading, attachments, HTML/text bodies, provider errors.</w:t>
      </w:r>
    </w:p>
    <w:p>
      <w:pPr>
        <w:pStyle w:val="ListBullet"/>
      </w:pPr>
      <w:r>
        <w:t>Workflow: duplicate events, retry behavior, conflicting rules.</w:t>
      </w:r>
    </w:p>
    <w:p>
      <w:pPr>
        <w:pStyle w:val="ListBullet"/>
      </w:pPr>
      <w:r>
        <w:t>AI: every taxonomy category, ambiguous messages, multilingual replies.</w:t>
      </w:r>
    </w:p>
    <w:p>
      <w:pPr>
        <w:pStyle w:val="ListBullet"/>
      </w:pPr>
      <w:r>
        <w:t>Pipeline: stage history and automated transitions.</w:t>
      </w:r>
    </w:p>
    <w:p>
      <w:pPr>
        <w:pStyle w:val="Heading2"/>
      </w:pPr>
      <w:r>
        <w:t>Failure modes to design for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BE7"/>
          </w:tcPr>
          <w:p>
            <w:r/>
            <w:r>
              <w:rPr>
                <w:rFonts w:ascii="Aptos" w:hAnsi="Aptos"/>
                <w:b/>
                <w:sz w:val="17"/>
              </w:rPr>
              <w:t>Failure</w:t>
            </w:r>
          </w:p>
        </w:tc>
        <w:tc>
          <w:tcPr>
            <w:tcW w:type="dxa" w:w="3408"/>
            <w:vAlign w:val="center"/>
            <w:shd w:fill="DCEBE7"/>
          </w:tcPr>
          <w:p>
            <w:r/>
            <w:r>
              <w:rPr>
                <w:rFonts w:ascii="Aptos" w:hAnsi="Aptos"/>
                <w:b/>
                <w:sz w:val="17"/>
              </w:rPr>
              <w:t>Impact</w:t>
            </w:r>
          </w:p>
        </w:tc>
        <w:tc>
          <w:tcPr>
            <w:tcW w:type="dxa" w:w="3408"/>
            <w:vAlign w:val="center"/>
            <w:shd w:fill="DCEBE7"/>
          </w:tcPr>
          <w:p>
            <w:r/>
            <w:r>
              <w:rPr>
                <w:rFonts w:ascii="Aptos" w:hAnsi="Aptos"/>
                <w:b/>
                <w:sz w:val="17"/>
              </w:rPr>
              <w:t>Mitigation</w:t>
            </w:r>
          </w:p>
        </w:tc>
      </w:tr>
      <w:tr>
        <w:tc>
          <w:tcPr>
            <w:tcW w:type="dxa" w:w="3408"/>
            <w:vAlign w:val="center"/>
          </w:tcPr>
          <w:p>
            <w:r/>
            <w:r>
              <w:rPr>
                <w:rFonts w:ascii="Aptos" w:hAnsi="Aptos"/>
                <w:b w:val="0"/>
                <w:sz w:val="17"/>
              </w:rPr>
              <w:t>Duplicate webhook</w:t>
            </w:r>
          </w:p>
        </w:tc>
        <w:tc>
          <w:tcPr>
            <w:tcW w:type="dxa" w:w="3408"/>
            <w:vAlign w:val="center"/>
          </w:tcPr>
          <w:p>
            <w:r/>
            <w:r>
              <w:rPr>
                <w:rFonts w:ascii="Aptos" w:hAnsi="Aptos"/>
                <w:b w:val="0"/>
                <w:sz w:val="17"/>
              </w:rPr>
              <w:t>Duplicate actions</w:t>
            </w:r>
          </w:p>
        </w:tc>
        <w:tc>
          <w:tcPr>
            <w:tcW w:type="dxa" w:w="3408"/>
            <w:vAlign w:val="center"/>
          </w:tcPr>
          <w:p>
            <w:r/>
            <w:r>
              <w:rPr>
                <w:rFonts w:ascii="Aptos" w:hAnsi="Aptos"/>
                <w:b w:val="0"/>
                <w:sz w:val="17"/>
              </w:rPr>
              <w:t>Idempotency keys + event table</w:t>
            </w:r>
          </w:p>
        </w:tc>
      </w:tr>
      <w:tr>
        <w:tc>
          <w:tcPr>
            <w:tcW w:type="dxa" w:w="3408"/>
            <w:vAlign w:val="center"/>
          </w:tcPr>
          <w:p>
            <w:r/>
            <w:r>
              <w:rPr>
                <w:rFonts w:ascii="Aptos" w:hAnsi="Aptos"/>
                <w:b w:val="0"/>
                <w:sz w:val="17"/>
              </w:rPr>
              <w:t>OAuth revoked</w:t>
            </w:r>
          </w:p>
        </w:tc>
        <w:tc>
          <w:tcPr>
            <w:tcW w:type="dxa" w:w="3408"/>
            <w:vAlign w:val="center"/>
          </w:tcPr>
          <w:p>
            <w:r/>
            <w:r>
              <w:rPr>
                <w:rFonts w:ascii="Aptos" w:hAnsi="Aptos"/>
                <w:b w:val="0"/>
                <w:sz w:val="17"/>
              </w:rPr>
              <w:t>Sending stops</w:t>
            </w:r>
          </w:p>
        </w:tc>
        <w:tc>
          <w:tcPr>
            <w:tcW w:type="dxa" w:w="3408"/>
            <w:vAlign w:val="center"/>
          </w:tcPr>
          <w:p>
            <w:r/>
            <w:r>
              <w:rPr>
                <w:rFonts w:ascii="Aptos" w:hAnsi="Aptos"/>
                <w:b w:val="0"/>
                <w:sz w:val="17"/>
              </w:rPr>
              <w:t>Health status + reconnect UX</w:t>
            </w:r>
          </w:p>
        </w:tc>
      </w:tr>
      <w:tr>
        <w:tc>
          <w:tcPr>
            <w:tcW w:type="dxa" w:w="3408"/>
            <w:vAlign w:val="center"/>
          </w:tcPr>
          <w:p>
            <w:r/>
            <w:r>
              <w:rPr>
                <w:rFonts w:ascii="Aptos" w:hAnsi="Aptos"/>
                <w:b w:val="0"/>
                <w:sz w:val="17"/>
              </w:rPr>
              <w:t>Provider rate limit</w:t>
            </w:r>
          </w:p>
        </w:tc>
        <w:tc>
          <w:tcPr>
            <w:tcW w:type="dxa" w:w="3408"/>
            <w:vAlign w:val="center"/>
          </w:tcPr>
          <w:p>
            <w:r/>
            <w:r>
              <w:rPr>
                <w:rFonts w:ascii="Aptos" w:hAnsi="Aptos"/>
                <w:b w:val="0"/>
                <w:sz w:val="17"/>
              </w:rPr>
              <w:t>Delayed sends</w:t>
            </w:r>
          </w:p>
        </w:tc>
        <w:tc>
          <w:tcPr>
            <w:tcW w:type="dxa" w:w="3408"/>
            <w:vAlign w:val="center"/>
          </w:tcPr>
          <w:p>
            <w:r/>
            <w:r>
              <w:rPr>
                <w:rFonts w:ascii="Aptos" w:hAnsi="Aptos"/>
                <w:b w:val="0"/>
                <w:sz w:val="17"/>
              </w:rPr>
              <w:t>Backoff + queue</w:t>
            </w:r>
          </w:p>
        </w:tc>
      </w:tr>
      <w:tr>
        <w:tc>
          <w:tcPr>
            <w:tcW w:type="dxa" w:w="3408"/>
            <w:vAlign w:val="center"/>
          </w:tcPr>
          <w:p>
            <w:r/>
            <w:r>
              <w:rPr>
                <w:rFonts w:ascii="Aptos" w:hAnsi="Aptos"/>
                <w:b w:val="0"/>
                <w:sz w:val="17"/>
              </w:rPr>
              <w:t>LLM timeout</w:t>
            </w:r>
          </w:p>
        </w:tc>
        <w:tc>
          <w:tcPr>
            <w:tcW w:type="dxa" w:w="3408"/>
            <w:vAlign w:val="center"/>
          </w:tcPr>
          <w:p>
            <w:r/>
            <w:r>
              <w:rPr>
                <w:rFonts w:ascii="Aptos" w:hAnsi="Aptos"/>
                <w:b w:val="0"/>
                <w:sz w:val="17"/>
              </w:rPr>
              <w:t>Workflow blocked</w:t>
            </w:r>
          </w:p>
        </w:tc>
        <w:tc>
          <w:tcPr>
            <w:tcW w:type="dxa" w:w="3408"/>
            <w:vAlign w:val="center"/>
          </w:tcPr>
          <w:p>
            <w:r/>
            <w:r>
              <w:rPr>
                <w:rFonts w:ascii="Aptos" w:hAnsi="Aptos"/>
                <w:b w:val="0"/>
                <w:sz w:val="17"/>
              </w:rPr>
              <w:t>Retry + fallback classification</w:t>
            </w:r>
          </w:p>
        </w:tc>
      </w:tr>
      <w:tr>
        <w:tc>
          <w:tcPr>
            <w:tcW w:type="dxa" w:w="3408"/>
            <w:vAlign w:val="center"/>
          </w:tcPr>
          <w:p>
            <w:r/>
            <w:r>
              <w:rPr>
                <w:rFonts w:ascii="Aptos" w:hAnsi="Aptos"/>
                <w:b w:val="0"/>
                <w:sz w:val="17"/>
              </w:rPr>
              <w:t>Wrong AI classification</w:t>
            </w:r>
          </w:p>
        </w:tc>
        <w:tc>
          <w:tcPr>
            <w:tcW w:type="dxa" w:w="3408"/>
            <w:vAlign w:val="center"/>
          </w:tcPr>
          <w:p>
            <w:r/>
            <w:r>
              <w:rPr>
                <w:rFonts w:ascii="Aptos" w:hAnsi="Aptos"/>
                <w:b w:val="0"/>
                <w:sz w:val="17"/>
              </w:rPr>
              <w:t>Bad automation</w:t>
            </w:r>
          </w:p>
        </w:tc>
        <w:tc>
          <w:tcPr>
            <w:tcW w:type="dxa" w:w="3408"/>
            <w:vAlign w:val="center"/>
          </w:tcPr>
          <w:p>
            <w:r/>
            <w:r>
              <w:rPr>
                <w:rFonts w:ascii="Aptos" w:hAnsi="Aptos"/>
                <w:b w:val="0"/>
                <w:sz w:val="17"/>
              </w:rPr>
              <w:t>Confidence threshold + human review</w:t>
            </w:r>
          </w:p>
        </w:tc>
      </w:tr>
      <w:tr>
        <w:tc>
          <w:tcPr>
            <w:tcW w:type="dxa" w:w="3408"/>
            <w:vAlign w:val="center"/>
          </w:tcPr>
          <w:p>
            <w:r/>
            <w:r>
              <w:rPr>
                <w:rFonts w:ascii="Aptos" w:hAnsi="Aptos"/>
                <w:b w:val="0"/>
                <w:sz w:val="17"/>
              </w:rPr>
              <w:t>Bad CSV</w:t>
            </w:r>
          </w:p>
        </w:tc>
        <w:tc>
          <w:tcPr>
            <w:tcW w:type="dxa" w:w="3408"/>
            <w:vAlign w:val="center"/>
          </w:tcPr>
          <w:p>
            <w:r/>
            <w:r>
              <w:rPr>
                <w:rFonts w:ascii="Aptos" w:hAnsi="Aptos"/>
                <w:b w:val="0"/>
                <w:sz w:val="17"/>
              </w:rPr>
              <w:t>Dirty CRM</w:t>
            </w:r>
          </w:p>
        </w:tc>
        <w:tc>
          <w:tcPr>
            <w:tcW w:type="dxa" w:w="3408"/>
            <w:vAlign w:val="center"/>
          </w:tcPr>
          <w:p>
            <w:r/>
            <w:r>
              <w:rPr>
                <w:rFonts w:ascii="Aptos" w:hAnsi="Aptos"/>
                <w:b w:val="0"/>
                <w:sz w:val="17"/>
              </w:rPr>
              <w:t>Preview + validation + rollback</w:t>
            </w:r>
          </w:p>
        </w:tc>
      </w:tr>
      <w:tr>
        <w:tc>
          <w:tcPr>
            <w:tcW w:type="dxa" w:w="3408"/>
            <w:vAlign w:val="center"/>
          </w:tcPr>
          <w:p>
            <w:r/>
            <w:r>
              <w:rPr>
                <w:rFonts w:ascii="Aptos" w:hAnsi="Aptos"/>
                <w:b w:val="0"/>
                <w:sz w:val="17"/>
              </w:rPr>
              <w:t>Email bounce spike</w:t>
            </w:r>
          </w:p>
        </w:tc>
        <w:tc>
          <w:tcPr>
            <w:tcW w:type="dxa" w:w="3408"/>
            <w:vAlign w:val="center"/>
          </w:tcPr>
          <w:p>
            <w:r/>
            <w:r>
              <w:rPr>
                <w:rFonts w:ascii="Aptos" w:hAnsi="Aptos"/>
                <w:b w:val="0"/>
                <w:sz w:val="17"/>
              </w:rPr>
              <w:t>Sender reputation risk</w:t>
            </w:r>
          </w:p>
        </w:tc>
        <w:tc>
          <w:tcPr>
            <w:tcW w:type="dxa" w:w="3408"/>
            <w:vAlign w:val="center"/>
          </w:tcPr>
          <w:p>
            <w:r/>
            <w:r>
              <w:rPr>
                <w:rFonts w:ascii="Aptos" w:hAnsi="Aptos"/>
                <w:b w:val="0"/>
                <w:sz w:val="17"/>
              </w:rPr>
              <w:t>Pause campaign + alert</w:t>
            </w:r>
          </w:p>
        </w:tc>
      </w:tr>
      <w:tr>
        <w:tc>
          <w:tcPr>
            <w:tcW w:type="dxa" w:w="3408"/>
            <w:vAlign w:val="center"/>
          </w:tcPr>
          <w:p>
            <w:r/>
            <w:r>
              <w:rPr>
                <w:rFonts w:ascii="Aptos" w:hAnsi="Aptos"/>
                <w:b w:val="0"/>
                <w:sz w:val="17"/>
              </w:rPr>
              <w:t>Tenant leakage</w:t>
            </w:r>
          </w:p>
        </w:tc>
        <w:tc>
          <w:tcPr>
            <w:tcW w:type="dxa" w:w="3408"/>
            <w:vAlign w:val="center"/>
          </w:tcPr>
          <w:p>
            <w:r/>
            <w:r>
              <w:rPr>
                <w:rFonts w:ascii="Aptos" w:hAnsi="Aptos"/>
                <w:b w:val="0"/>
                <w:sz w:val="17"/>
              </w:rPr>
              <w:t>Critical security incident</w:t>
            </w:r>
          </w:p>
        </w:tc>
        <w:tc>
          <w:tcPr>
            <w:tcW w:type="dxa" w:w="3408"/>
            <w:vAlign w:val="center"/>
          </w:tcPr>
          <w:p>
            <w:r/>
            <w:r>
              <w:rPr>
                <w:rFonts w:ascii="Aptos" w:hAnsi="Aptos"/>
                <w:b w:val="0"/>
                <w:sz w:val="17"/>
              </w:rPr>
              <w:t>Tenant-scoped authorization + tests</w:t>
            </w:r>
          </w:p>
        </w:tc>
      </w:tr>
      <w:tr>
        <w:tc>
          <w:tcPr>
            <w:tcW w:type="dxa" w:w="3408"/>
            <w:vAlign w:val="center"/>
          </w:tcPr>
          <w:p>
            <w:r/>
            <w:r>
              <w:rPr>
                <w:rFonts w:ascii="Aptos" w:hAnsi="Aptos"/>
                <w:b w:val="0"/>
                <w:sz w:val="17"/>
              </w:rPr>
              <w:t>Calendar conflict</w:t>
            </w:r>
          </w:p>
        </w:tc>
        <w:tc>
          <w:tcPr>
            <w:tcW w:type="dxa" w:w="3408"/>
            <w:vAlign w:val="center"/>
          </w:tcPr>
          <w:p>
            <w:r/>
            <w:r>
              <w:rPr>
                <w:rFonts w:ascii="Aptos" w:hAnsi="Aptos"/>
                <w:b w:val="0"/>
                <w:sz w:val="17"/>
              </w:rPr>
              <w:t>Bad meeting experience</w:t>
            </w:r>
          </w:p>
        </w:tc>
        <w:tc>
          <w:tcPr>
            <w:tcW w:type="dxa" w:w="3408"/>
            <w:vAlign w:val="center"/>
          </w:tcPr>
          <w:p>
            <w:r/>
            <w:r>
              <w:rPr>
                <w:rFonts w:ascii="Aptos" w:hAnsi="Aptos"/>
                <w:b w:val="0"/>
                <w:sz w:val="17"/>
              </w:rPr>
              <w:t>Availability check + confirmation</w:t>
            </w:r>
          </w:p>
        </w:tc>
      </w:tr>
    </w:tbl>
    <w:p>
      <w:pPr>
        <w:pStyle w:val="Heading2"/>
      </w:pPr>
      <w:r>
        <w:t>Load testing</w:t>
      </w:r>
    </w:p>
    <w:p>
      <w:r>
        <w:t>Test at least: 10k lead import, 1k scheduled sends, 1k inbound events, bursty webhook delivery, concurrent inbox users, and queue retries. The target is not merely throughput; it is predictable behavior under partial failure.</w:t>
      </w:r>
    </w:p>
    <w:p>
      <w:r>
        <w:br w:type="page"/>
      </w:r>
    </w:p>
    <w:p>
      <w:pPr>
        <w:pStyle w:val="Heading1"/>
      </w:pPr>
      <w:r>
        <w:t>25. Pricing and Packaging Hypothesis</w:t>
      </w:r>
    </w:p>
    <w:p>
      <w:pPr>
        <w:pStyle w:val="Heading2"/>
      </w:pPr>
      <w:r>
        <w:t>Potential commercial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BE7"/>
          </w:tcPr>
          <w:p>
            <w:r/>
            <w:r>
              <w:rPr>
                <w:rFonts w:ascii="Aptos" w:hAnsi="Aptos"/>
                <w:b/>
                <w:sz w:val="17"/>
              </w:rPr>
              <w:t>Tier</w:t>
            </w:r>
          </w:p>
        </w:tc>
        <w:tc>
          <w:tcPr>
            <w:tcW w:type="dxa" w:w="3408"/>
            <w:vAlign w:val="center"/>
            <w:shd w:fill="DCEBE7"/>
          </w:tcPr>
          <w:p>
            <w:r/>
            <w:r>
              <w:rPr>
                <w:rFonts w:ascii="Aptos" w:hAnsi="Aptos"/>
                <w:b/>
                <w:sz w:val="17"/>
              </w:rPr>
              <w:t>Target</w:t>
            </w:r>
          </w:p>
        </w:tc>
        <w:tc>
          <w:tcPr>
            <w:tcW w:type="dxa" w:w="3408"/>
            <w:vAlign w:val="center"/>
            <w:shd w:fill="DCEBE7"/>
          </w:tcPr>
          <w:p>
            <w:r/>
            <w:r>
              <w:rPr>
                <w:rFonts w:ascii="Aptos" w:hAnsi="Aptos"/>
                <w:b/>
                <w:sz w:val="17"/>
              </w:rPr>
              <w:t>Possible packaging logic</w:t>
            </w:r>
          </w:p>
        </w:tc>
      </w:tr>
      <w:tr>
        <w:tc>
          <w:tcPr>
            <w:tcW w:type="dxa" w:w="3408"/>
            <w:vAlign w:val="center"/>
          </w:tcPr>
          <w:p>
            <w:r/>
            <w:r>
              <w:rPr>
                <w:rFonts w:ascii="Aptos" w:hAnsi="Aptos"/>
                <w:b w:val="0"/>
                <w:sz w:val="17"/>
              </w:rPr>
              <w:t>Starter</w:t>
            </w:r>
          </w:p>
        </w:tc>
        <w:tc>
          <w:tcPr>
            <w:tcW w:type="dxa" w:w="3408"/>
            <w:vAlign w:val="center"/>
          </w:tcPr>
          <w:p>
            <w:r/>
            <w:r>
              <w:rPr>
                <w:rFonts w:ascii="Aptos" w:hAnsi="Aptos"/>
                <w:b w:val="0"/>
                <w:sz w:val="17"/>
              </w:rPr>
              <w:t>Small founder/SDR team</w:t>
            </w:r>
          </w:p>
        </w:tc>
        <w:tc>
          <w:tcPr>
            <w:tcW w:type="dxa" w:w="3408"/>
            <w:vAlign w:val="center"/>
          </w:tcPr>
          <w:p>
            <w:r/>
            <w:r>
              <w:rPr>
                <w:rFonts w:ascii="Aptos" w:hAnsi="Aptos"/>
                <w:b w:val="0"/>
                <w:sz w:val="17"/>
              </w:rPr>
              <w:t>Limited active leads/campaigns + AI credits</w:t>
            </w:r>
          </w:p>
        </w:tc>
      </w:tr>
      <w:tr>
        <w:tc>
          <w:tcPr>
            <w:tcW w:type="dxa" w:w="3408"/>
            <w:vAlign w:val="center"/>
          </w:tcPr>
          <w:p>
            <w:r/>
            <w:r>
              <w:rPr>
                <w:rFonts w:ascii="Aptos" w:hAnsi="Aptos"/>
                <w:b w:val="0"/>
                <w:sz w:val="17"/>
              </w:rPr>
              <w:t>Growth</w:t>
            </w:r>
          </w:p>
        </w:tc>
        <w:tc>
          <w:tcPr>
            <w:tcW w:type="dxa" w:w="3408"/>
            <w:vAlign w:val="center"/>
          </w:tcPr>
          <w:p>
            <w:r/>
            <w:r>
              <w:rPr>
                <w:rFonts w:ascii="Aptos" w:hAnsi="Aptos"/>
                <w:b w:val="0"/>
                <w:sz w:val="17"/>
              </w:rPr>
              <w:t>Growing sales team</w:t>
            </w:r>
          </w:p>
        </w:tc>
        <w:tc>
          <w:tcPr>
            <w:tcW w:type="dxa" w:w="3408"/>
            <w:vAlign w:val="center"/>
          </w:tcPr>
          <w:p>
            <w:r/>
            <w:r>
              <w:rPr>
                <w:rFonts w:ascii="Aptos" w:hAnsi="Aptos"/>
                <w:b w:val="0"/>
                <w:sz w:val="17"/>
              </w:rPr>
              <w:t>More mailboxes, automation, analytics, team features</w:t>
            </w:r>
          </w:p>
        </w:tc>
      </w:tr>
      <w:tr>
        <w:tc>
          <w:tcPr>
            <w:tcW w:type="dxa" w:w="3408"/>
            <w:vAlign w:val="center"/>
          </w:tcPr>
          <w:p>
            <w:r/>
            <w:r>
              <w:rPr>
                <w:rFonts w:ascii="Aptos" w:hAnsi="Aptos"/>
                <w:b w:val="0"/>
                <w:sz w:val="17"/>
              </w:rPr>
              <w:t>Agency</w:t>
            </w:r>
          </w:p>
        </w:tc>
        <w:tc>
          <w:tcPr>
            <w:tcW w:type="dxa" w:w="3408"/>
            <w:vAlign w:val="center"/>
          </w:tcPr>
          <w:p>
            <w:r/>
            <w:r>
              <w:rPr>
                <w:rFonts w:ascii="Aptos" w:hAnsi="Aptos"/>
                <w:b w:val="0"/>
                <w:sz w:val="17"/>
              </w:rPr>
              <w:t>Agencies managing clients</w:t>
            </w:r>
          </w:p>
        </w:tc>
        <w:tc>
          <w:tcPr>
            <w:tcW w:type="dxa" w:w="3408"/>
            <w:vAlign w:val="center"/>
          </w:tcPr>
          <w:p>
            <w:r/>
            <w:r>
              <w:rPr>
                <w:rFonts w:ascii="Aptos" w:hAnsi="Aptos"/>
                <w:b w:val="0"/>
                <w:sz w:val="17"/>
              </w:rPr>
              <w:t>Multiple workspaces, client reporting, white-label options</w:t>
            </w:r>
          </w:p>
        </w:tc>
      </w:tr>
      <w:tr>
        <w:tc>
          <w:tcPr>
            <w:tcW w:type="dxa" w:w="3408"/>
            <w:vAlign w:val="center"/>
          </w:tcPr>
          <w:p>
            <w:r/>
            <w:r>
              <w:rPr>
                <w:rFonts w:ascii="Aptos" w:hAnsi="Aptos"/>
                <w:b w:val="0"/>
                <w:sz w:val="17"/>
              </w:rPr>
              <w:t>Business</w:t>
            </w:r>
          </w:p>
        </w:tc>
        <w:tc>
          <w:tcPr>
            <w:tcW w:type="dxa" w:w="3408"/>
            <w:vAlign w:val="center"/>
          </w:tcPr>
          <w:p>
            <w:r/>
            <w:r>
              <w:rPr>
                <w:rFonts w:ascii="Aptos" w:hAnsi="Aptos"/>
                <w:b w:val="0"/>
                <w:sz w:val="17"/>
              </w:rPr>
              <w:t>Larger sales teams</w:t>
            </w:r>
          </w:p>
        </w:tc>
        <w:tc>
          <w:tcPr>
            <w:tcW w:type="dxa" w:w="3408"/>
            <w:vAlign w:val="center"/>
          </w:tcPr>
          <w:p>
            <w:r/>
            <w:r>
              <w:rPr>
                <w:rFonts w:ascii="Aptos" w:hAnsi="Aptos"/>
                <w:b w:val="0"/>
                <w:sz w:val="17"/>
              </w:rPr>
              <w:t>Advanced permissions, audit logs, priority support</w:t>
            </w:r>
          </w:p>
        </w:tc>
      </w:tr>
      <w:tr>
        <w:tc>
          <w:tcPr>
            <w:tcW w:type="dxa" w:w="3408"/>
            <w:vAlign w:val="center"/>
          </w:tcPr>
          <w:p>
            <w:r/>
            <w:r>
              <w:rPr>
                <w:rFonts w:ascii="Aptos" w:hAnsi="Aptos"/>
                <w:b w:val="0"/>
                <w:sz w:val="17"/>
              </w:rPr>
              <w:t>Enterprise</w:t>
            </w:r>
          </w:p>
        </w:tc>
        <w:tc>
          <w:tcPr>
            <w:tcW w:type="dxa" w:w="3408"/>
            <w:vAlign w:val="center"/>
          </w:tcPr>
          <w:p>
            <w:r/>
            <w:r>
              <w:rPr>
                <w:rFonts w:ascii="Aptos" w:hAnsi="Aptos"/>
                <w:b w:val="0"/>
                <w:sz w:val="17"/>
              </w:rPr>
              <w:t>Security/compliance-heavy</w:t>
            </w:r>
          </w:p>
        </w:tc>
        <w:tc>
          <w:tcPr>
            <w:tcW w:type="dxa" w:w="3408"/>
            <w:vAlign w:val="center"/>
          </w:tcPr>
          <w:p>
            <w:r/>
            <w:r>
              <w:rPr>
                <w:rFonts w:ascii="Aptos" w:hAnsi="Aptos"/>
                <w:b w:val="0"/>
                <w:sz w:val="17"/>
              </w:rPr>
              <w:t>SSO, advanced retention, dedicated infrastructure options</w:t>
            </w:r>
          </w:p>
        </w:tc>
      </w:tr>
    </w:tbl>
    <w:p>
      <w:pPr>
        <w:pStyle w:val="Heading2"/>
      </w:pPr>
      <w:r>
        <w:t>Metering candidates</w:t>
      </w:r>
    </w:p>
    <w:p>
      <w:pPr>
        <w:pStyle w:val="ListBullet"/>
      </w:pPr>
      <w:r>
        <w:t>Active contacts / month.</w:t>
      </w:r>
    </w:p>
    <w:p>
      <w:pPr>
        <w:pStyle w:val="ListBullet"/>
      </w:pPr>
      <w:r>
        <w:t>AI enrichment or generation credits.</w:t>
      </w:r>
    </w:p>
    <w:p>
      <w:pPr>
        <w:pStyle w:val="ListBullet"/>
      </w:pPr>
      <w:r>
        <w:t>Connected mailboxes.</w:t>
      </w:r>
    </w:p>
    <w:p>
      <w:pPr>
        <w:pStyle w:val="ListBullet"/>
      </w:pPr>
      <w:r>
        <w:t>Active campaigns.</w:t>
      </w:r>
    </w:p>
    <w:p>
      <w:pPr>
        <w:pStyle w:val="ListBullet"/>
      </w:pPr>
      <w:r>
        <w:t>Seats.</w:t>
      </w:r>
    </w:p>
    <w:p>
      <w:pPr>
        <w:pStyle w:val="ListBullet"/>
      </w:pPr>
      <w:r>
        <w:t>Conversation/AI processing volume.</w:t>
      </w:r>
    </w:p>
    <w:p>
      <w:pPr>
        <w:pStyle w:val="Heading2"/>
      </w:pPr>
      <w:r>
        <w:t>Commercial principle</w:t>
      </w:r>
    </w:p>
    <w:p>
      <w:r>
        <w:t>Avoid making the customer pay primarily for 'emails sent' if your value proposition is revenue workflow. A hybrid model—base platform + seats + usage/AI—can align cost with product value while still controlling infrastructure costs.</w:t>
      </w:r>
    </w:p>
    <w:p>
      <w:pPr>
        <w:pStyle w:val="Heading2"/>
      </w:pPr>
      <w:r>
        <w:t>Pilot strategy</w:t>
      </w:r>
    </w:p>
    <w:p>
      <w:r>
        <w:t>For early validation, sell a controlled pilot to a small number of B2B customers. Measure time saved, positive replies, qualified meetings, and CRM adoption rather than promising a specific sales uplift.</w:t>
      </w:r>
    </w:p>
    <w:p>
      <w:r>
        <w:br w:type="page"/>
      </w:r>
    </w:p>
    <w:p>
      <w:pPr>
        <w:pStyle w:val="Heading1"/>
      </w:pPr>
      <w:r>
        <w:t>26. Product KPIs and Launch Gates</w:t>
      </w:r>
    </w:p>
    <w:p>
      <w:pPr>
        <w:pStyle w:val="Heading2"/>
      </w:pPr>
      <w:r>
        <w:t>North-star operational metric</w:t>
      </w:r>
    </w:p>
    <w:p>
      <w:r>
        <w:t>Qualified pipeline created per 1,000 eligible leads, measured alongside the time required from upload to active campaign.</w:t>
      </w:r>
    </w:p>
    <w:p>
      <w:pPr>
        <w:pStyle w:val="Heading2"/>
      </w:pPr>
      <w:r>
        <w:t>Launch dashboard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BE7"/>
          </w:tcPr>
          <w:p>
            <w:r/>
            <w:r>
              <w:rPr>
                <w:rFonts w:ascii="Aptos" w:hAnsi="Aptos"/>
                <w:b/>
                <w:sz w:val="17"/>
              </w:rPr>
              <w:t>Metric</w:t>
            </w:r>
          </w:p>
        </w:tc>
        <w:tc>
          <w:tcPr>
            <w:tcW w:type="dxa" w:w="5112"/>
            <w:vAlign w:val="center"/>
            <w:shd w:fill="DCEBE7"/>
          </w:tcPr>
          <w:p>
            <w:r/>
            <w:r>
              <w:rPr>
                <w:rFonts w:ascii="Aptos" w:hAnsi="Aptos"/>
                <w:b/>
                <w:sz w:val="17"/>
              </w:rPr>
              <w:t>Why it matters</w:t>
            </w:r>
          </w:p>
        </w:tc>
      </w:tr>
      <w:tr>
        <w:tc>
          <w:tcPr>
            <w:tcW w:type="dxa" w:w="5112"/>
            <w:vAlign w:val="center"/>
          </w:tcPr>
          <w:p>
            <w:r/>
            <w:r>
              <w:rPr>
                <w:rFonts w:ascii="Aptos" w:hAnsi="Aptos"/>
                <w:b w:val="0"/>
                <w:sz w:val="17"/>
              </w:rPr>
              <w:t>Lead activation time</w:t>
            </w:r>
          </w:p>
        </w:tc>
        <w:tc>
          <w:tcPr>
            <w:tcW w:type="dxa" w:w="5112"/>
            <w:vAlign w:val="center"/>
          </w:tcPr>
          <w:p>
            <w:r/>
            <w:r>
              <w:rPr>
                <w:rFonts w:ascii="Aptos" w:hAnsi="Aptos"/>
                <w:b w:val="0"/>
                <w:sz w:val="17"/>
              </w:rPr>
              <w:t>Measures how quickly users get value</w:t>
            </w:r>
          </w:p>
        </w:tc>
      </w:tr>
      <w:tr>
        <w:tc>
          <w:tcPr>
            <w:tcW w:type="dxa" w:w="5112"/>
            <w:vAlign w:val="center"/>
          </w:tcPr>
          <w:p>
            <w:r/>
            <w:r>
              <w:rPr>
                <w:rFonts w:ascii="Aptos" w:hAnsi="Aptos"/>
                <w:b w:val="0"/>
                <w:sz w:val="17"/>
              </w:rPr>
              <w:t>Valid-email rate</w:t>
            </w:r>
          </w:p>
        </w:tc>
        <w:tc>
          <w:tcPr>
            <w:tcW w:type="dxa" w:w="5112"/>
            <w:vAlign w:val="center"/>
          </w:tcPr>
          <w:p>
            <w:r/>
            <w:r>
              <w:rPr>
                <w:rFonts w:ascii="Aptos" w:hAnsi="Aptos"/>
                <w:b w:val="0"/>
                <w:sz w:val="17"/>
              </w:rPr>
              <w:t>Data quality</w:t>
            </w:r>
          </w:p>
        </w:tc>
      </w:tr>
      <w:tr>
        <w:tc>
          <w:tcPr>
            <w:tcW w:type="dxa" w:w="5112"/>
            <w:vAlign w:val="center"/>
          </w:tcPr>
          <w:p>
            <w:r/>
            <w:r>
              <w:rPr>
                <w:rFonts w:ascii="Aptos" w:hAnsi="Aptos"/>
                <w:b w:val="0"/>
                <w:sz w:val="17"/>
              </w:rPr>
              <w:t>Bounce rate</w:t>
            </w:r>
          </w:p>
        </w:tc>
        <w:tc>
          <w:tcPr>
            <w:tcW w:type="dxa" w:w="5112"/>
            <w:vAlign w:val="center"/>
          </w:tcPr>
          <w:p>
            <w:r/>
            <w:r>
              <w:rPr>
                <w:rFonts w:ascii="Aptos" w:hAnsi="Aptos"/>
                <w:b w:val="0"/>
                <w:sz w:val="17"/>
              </w:rPr>
              <w:t>Deliverability health</w:t>
            </w:r>
          </w:p>
        </w:tc>
      </w:tr>
      <w:tr>
        <w:tc>
          <w:tcPr>
            <w:tcW w:type="dxa" w:w="5112"/>
            <w:vAlign w:val="center"/>
          </w:tcPr>
          <w:p>
            <w:r/>
            <w:r>
              <w:rPr>
                <w:rFonts w:ascii="Aptos" w:hAnsi="Aptos"/>
                <w:b w:val="0"/>
                <w:sz w:val="17"/>
              </w:rPr>
              <w:t>Positive reply rate</w:t>
            </w:r>
          </w:p>
        </w:tc>
        <w:tc>
          <w:tcPr>
            <w:tcW w:type="dxa" w:w="5112"/>
            <w:vAlign w:val="center"/>
          </w:tcPr>
          <w:p>
            <w:r/>
            <w:r>
              <w:rPr>
                <w:rFonts w:ascii="Aptos" w:hAnsi="Aptos"/>
                <w:b w:val="0"/>
                <w:sz w:val="17"/>
              </w:rPr>
              <w:t>Message/targeting quality</w:t>
            </w:r>
          </w:p>
        </w:tc>
      </w:tr>
      <w:tr>
        <w:tc>
          <w:tcPr>
            <w:tcW w:type="dxa" w:w="5112"/>
            <w:vAlign w:val="center"/>
          </w:tcPr>
          <w:p>
            <w:r/>
            <w:r>
              <w:rPr>
                <w:rFonts w:ascii="Aptos" w:hAnsi="Aptos"/>
                <w:b w:val="0"/>
                <w:sz w:val="17"/>
              </w:rPr>
              <w:t>Positive reply → meeting</w:t>
            </w:r>
          </w:p>
        </w:tc>
        <w:tc>
          <w:tcPr>
            <w:tcW w:type="dxa" w:w="5112"/>
            <w:vAlign w:val="center"/>
          </w:tcPr>
          <w:p>
            <w:r/>
            <w:r>
              <w:rPr>
                <w:rFonts w:ascii="Aptos" w:hAnsi="Aptos"/>
                <w:b w:val="0"/>
                <w:sz w:val="17"/>
              </w:rPr>
              <w:t>Sales process quality</w:t>
            </w:r>
          </w:p>
        </w:tc>
      </w:tr>
      <w:tr>
        <w:tc>
          <w:tcPr>
            <w:tcW w:type="dxa" w:w="5112"/>
            <w:vAlign w:val="center"/>
          </w:tcPr>
          <w:p>
            <w:r/>
            <w:r>
              <w:rPr>
                <w:rFonts w:ascii="Aptos" w:hAnsi="Aptos"/>
                <w:b w:val="0"/>
                <w:sz w:val="17"/>
              </w:rPr>
              <w:t>Meeting → opportunity</w:t>
            </w:r>
          </w:p>
        </w:tc>
        <w:tc>
          <w:tcPr>
            <w:tcW w:type="dxa" w:w="5112"/>
            <w:vAlign w:val="center"/>
          </w:tcPr>
          <w:p>
            <w:r/>
            <w:r>
              <w:rPr>
                <w:rFonts w:ascii="Aptos" w:hAnsi="Aptos"/>
                <w:b w:val="0"/>
                <w:sz w:val="17"/>
              </w:rPr>
              <w:t>Qualification quality</w:t>
            </w:r>
          </w:p>
        </w:tc>
      </w:tr>
      <w:tr>
        <w:tc>
          <w:tcPr>
            <w:tcW w:type="dxa" w:w="5112"/>
            <w:vAlign w:val="center"/>
          </w:tcPr>
          <w:p>
            <w:r/>
            <w:r>
              <w:rPr>
                <w:rFonts w:ascii="Aptos" w:hAnsi="Aptos"/>
                <w:b w:val="0"/>
                <w:sz w:val="17"/>
              </w:rPr>
              <w:t>Opportunity → won</w:t>
            </w:r>
          </w:p>
        </w:tc>
        <w:tc>
          <w:tcPr>
            <w:tcW w:type="dxa" w:w="5112"/>
            <w:vAlign w:val="center"/>
          </w:tcPr>
          <w:p>
            <w:r/>
            <w:r>
              <w:rPr>
                <w:rFonts w:ascii="Aptos" w:hAnsi="Aptos"/>
                <w:b w:val="0"/>
                <w:sz w:val="17"/>
              </w:rPr>
              <w:t>Downstream sales outcome</w:t>
            </w:r>
          </w:p>
        </w:tc>
      </w:tr>
      <w:tr>
        <w:tc>
          <w:tcPr>
            <w:tcW w:type="dxa" w:w="5112"/>
            <w:vAlign w:val="center"/>
          </w:tcPr>
          <w:p>
            <w:r/>
            <w:r>
              <w:rPr>
                <w:rFonts w:ascii="Aptos" w:hAnsi="Aptos"/>
                <w:b w:val="0"/>
                <w:sz w:val="17"/>
              </w:rPr>
              <w:t>Median response time</w:t>
            </w:r>
          </w:p>
        </w:tc>
        <w:tc>
          <w:tcPr>
            <w:tcW w:type="dxa" w:w="5112"/>
            <w:vAlign w:val="center"/>
          </w:tcPr>
          <w:p>
            <w:r/>
            <w:r>
              <w:rPr>
                <w:rFonts w:ascii="Aptos" w:hAnsi="Aptos"/>
                <w:b w:val="0"/>
                <w:sz w:val="17"/>
              </w:rPr>
              <w:t>Operational responsiveness</w:t>
            </w:r>
          </w:p>
        </w:tc>
      </w:tr>
      <w:tr>
        <w:tc>
          <w:tcPr>
            <w:tcW w:type="dxa" w:w="5112"/>
            <w:vAlign w:val="center"/>
          </w:tcPr>
          <w:p>
            <w:r/>
            <w:r>
              <w:rPr>
                <w:rFonts w:ascii="Aptos" w:hAnsi="Aptos"/>
                <w:b w:val="0"/>
                <w:sz w:val="17"/>
              </w:rPr>
              <w:t>AI correction rate</w:t>
            </w:r>
          </w:p>
        </w:tc>
        <w:tc>
          <w:tcPr>
            <w:tcW w:type="dxa" w:w="5112"/>
            <w:vAlign w:val="center"/>
          </w:tcPr>
          <w:p>
            <w:r/>
            <w:r>
              <w:rPr>
                <w:rFonts w:ascii="Aptos" w:hAnsi="Aptos"/>
                <w:b w:val="0"/>
                <w:sz w:val="17"/>
              </w:rPr>
              <w:t>AI reliability</w:t>
            </w:r>
          </w:p>
        </w:tc>
      </w:tr>
      <w:tr>
        <w:tc>
          <w:tcPr>
            <w:tcW w:type="dxa" w:w="5112"/>
            <w:vAlign w:val="center"/>
          </w:tcPr>
          <w:p>
            <w:r/>
            <w:r>
              <w:rPr>
                <w:rFonts w:ascii="Aptos" w:hAnsi="Aptos"/>
                <w:b w:val="0"/>
                <w:sz w:val="17"/>
              </w:rPr>
              <w:t>Automation error rate</w:t>
            </w:r>
          </w:p>
        </w:tc>
        <w:tc>
          <w:tcPr>
            <w:tcW w:type="dxa" w:w="5112"/>
            <w:vAlign w:val="center"/>
          </w:tcPr>
          <w:p>
            <w:r/>
            <w:r>
              <w:rPr>
                <w:rFonts w:ascii="Aptos" w:hAnsi="Aptos"/>
                <w:b w:val="0"/>
                <w:sz w:val="17"/>
              </w:rPr>
              <w:t>Workflow reliability</w:t>
            </w:r>
          </w:p>
        </w:tc>
      </w:tr>
      <w:tr>
        <w:tc>
          <w:tcPr>
            <w:tcW w:type="dxa" w:w="5112"/>
            <w:vAlign w:val="center"/>
          </w:tcPr>
          <w:p>
            <w:r/>
            <w:r>
              <w:rPr>
                <w:rFonts w:ascii="Aptos" w:hAnsi="Aptos"/>
                <w:b w:val="0"/>
                <w:sz w:val="17"/>
              </w:rPr>
              <w:t>Weekly active sales users</w:t>
            </w:r>
          </w:p>
        </w:tc>
        <w:tc>
          <w:tcPr>
            <w:tcW w:type="dxa" w:w="5112"/>
            <w:vAlign w:val="center"/>
          </w:tcPr>
          <w:p>
            <w:r/>
            <w:r>
              <w:rPr>
                <w:rFonts w:ascii="Aptos" w:hAnsi="Aptos"/>
                <w:b w:val="0"/>
                <w:sz w:val="17"/>
              </w:rPr>
              <w:t>Product adoption</w:t>
            </w:r>
          </w:p>
        </w:tc>
      </w:tr>
      <w:tr>
        <w:tc>
          <w:tcPr>
            <w:tcW w:type="dxa" w:w="5112"/>
            <w:vAlign w:val="center"/>
          </w:tcPr>
          <w:p>
            <w:r/>
            <w:r>
              <w:rPr>
                <w:rFonts w:ascii="Aptos" w:hAnsi="Aptos"/>
                <w:b w:val="0"/>
                <w:sz w:val="17"/>
              </w:rPr>
              <w:t>Campaign retention</w:t>
            </w:r>
          </w:p>
        </w:tc>
        <w:tc>
          <w:tcPr>
            <w:tcW w:type="dxa" w:w="5112"/>
            <w:vAlign w:val="center"/>
          </w:tcPr>
          <w:p>
            <w:r/>
            <w:r>
              <w:rPr>
                <w:rFonts w:ascii="Aptos" w:hAnsi="Aptos"/>
                <w:b w:val="0"/>
                <w:sz w:val="17"/>
              </w:rPr>
              <w:t>Whether users repeat the workflow</w:t>
            </w:r>
          </w:p>
        </w:tc>
      </w:tr>
    </w:tbl>
    <w:p>
      <w:pPr>
        <w:pStyle w:val="Heading2"/>
      </w:pPr>
      <w:r>
        <w:t>Launch gates</w:t>
      </w:r>
    </w:p>
    <w:p>
      <w:pPr>
        <w:pStyle w:val="ListBullet"/>
      </w:pPr>
      <w:r>
        <w:t>No critical cross-tenant security findings.</w:t>
      </w:r>
    </w:p>
    <w:p>
      <w:pPr>
        <w:pStyle w:val="ListBullet"/>
      </w:pPr>
      <w:r>
        <w:t>Reliable OAuth reconnect flows.</w:t>
      </w:r>
    </w:p>
    <w:p>
      <w:pPr>
        <w:pStyle w:val="ListBullet"/>
      </w:pPr>
      <w:r>
        <w:t>Idempotent inbound event processing.</w:t>
      </w:r>
    </w:p>
    <w:p>
      <w:pPr>
        <w:pStyle w:val="ListBullet"/>
      </w:pPr>
      <w:r>
        <w:t>Suppression/unsubscribe behavior tested.</w:t>
      </w:r>
    </w:p>
    <w:p>
      <w:pPr>
        <w:pStyle w:val="ListBullet"/>
      </w:pPr>
      <w:r>
        <w:t>Threading verified for Gmail and Microsoft test accounts.</w:t>
      </w:r>
    </w:p>
    <w:p>
      <w:pPr>
        <w:pStyle w:val="ListBullet"/>
      </w:pPr>
      <w:r>
        <w:t>AI classification benchmark established.</w:t>
      </w:r>
    </w:p>
    <w:p>
      <w:pPr>
        <w:pStyle w:val="ListBullet"/>
      </w:pPr>
      <w:r>
        <w:t>Campaign pause/kill switch available.</w:t>
      </w:r>
    </w:p>
    <w:p>
      <w:pPr>
        <w:pStyle w:val="ListBullet"/>
      </w:pPr>
      <w:r>
        <w:t>Audit trail available for automated actions.</w:t>
      </w:r>
    </w:p>
    <w:p>
      <w:r>
        <w:br w:type="page"/>
      </w:r>
    </w:p>
    <w:p>
      <w:pPr>
        <w:pStyle w:val="Heading1"/>
      </w:pPr>
      <w:r>
        <w:t>27. Differentiation Opportunities for v2</w:t>
      </w:r>
    </w:p>
    <w:p>
      <w:pPr>
        <w:pStyle w:val="Heading2"/>
      </w:pPr>
      <w:r>
        <w:t>1. Sales Copilot</w:t>
      </w:r>
    </w:p>
    <w:p>
      <w:r>
        <w:t>A persistent assistant that can answer: 'Which leads need attention today?', 'Why is this opportunity stalled?', 'Summarize this account', and 'Draft the next reply.'</w:t>
      </w:r>
    </w:p>
    <w:p>
      <w:pPr>
        <w:pStyle w:val="Heading2"/>
      </w:pPr>
      <w:r>
        <w:t>2. Signal-based outbound</w:t>
      </w:r>
    </w:p>
    <w:p>
      <w:r>
        <w:t>Detect customer-defined signals—new funding, hiring, product launch, technology change, leadership change, job posting, website change—through compliant data providers.</w:t>
      </w:r>
    </w:p>
    <w:p>
      <w:pPr>
        <w:pStyle w:val="Heading2"/>
      </w:pPr>
      <w:r>
        <w:t>3. Conversation intelligence</w:t>
      </w:r>
    </w:p>
    <w:p>
      <w:r>
        <w:t>Add meeting transcription and analysis later. Gong demonstrates the broader revenue-intelligence direction: analyze customer-facing interactions and recommend next actions. [15]</w:t>
      </w:r>
    </w:p>
    <w:p>
      <w:pPr>
        <w:pStyle w:val="Heading2"/>
      </w:pPr>
      <w:r>
        <w:t>4. Playbook marketplace</w:t>
      </w:r>
    </w:p>
    <w:p>
      <w:r>
        <w:t>Allow agencies/experts to create reusable ICP, sequence, objection-handling, and automation playbooks.</w:t>
      </w:r>
    </w:p>
    <w:p>
      <w:pPr>
        <w:pStyle w:val="Heading2"/>
      </w:pPr>
      <w:r>
        <w:t>5. Closed-loop optimization</w:t>
      </w:r>
    </w:p>
    <w:p>
      <w:r>
        <w:t>Connect campaign → conversation → opportunity → revenue and use those outcomes to identify which segments and messaging patterns correlate with successful pipeline.</w:t>
      </w:r>
    </w:p>
    <w:p>
      <w:pPr>
        <w:pStyle w:val="Heading2"/>
      </w:pPr>
      <w:r>
        <w:t>6. Agency operating system</w:t>
      </w:r>
    </w:p>
    <w:p>
      <w:r>
        <w:t>Client workspaces, white-label dashboards, client approvals, billing, and cross-client campaign templates can create a specialized product line.</w:t>
      </w:r>
    </w:p>
    <w:p>
      <w:r>
        <w:br w:type="page"/>
      </w:r>
    </w:p>
    <w:p>
      <w:pPr>
        <w:pStyle w:val="Heading1"/>
      </w:pPr>
      <w:r>
        <w:t>28. Risks, Constraints and Product Decisions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BE7"/>
          </w:tcPr>
          <w:p>
            <w:r/>
            <w:r>
              <w:rPr>
                <w:rFonts w:ascii="Aptos" w:hAnsi="Aptos"/>
                <w:b/>
                <w:sz w:val="17"/>
              </w:rPr>
              <w:t>Risk</w:t>
            </w:r>
          </w:p>
        </w:tc>
        <w:tc>
          <w:tcPr>
            <w:tcW w:type="dxa" w:w="3408"/>
            <w:vAlign w:val="center"/>
            <w:shd w:fill="DCEBE7"/>
          </w:tcPr>
          <w:p>
            <w:r/>
            <w:r>
              <w:rPr>
                <w:rFonts w:ascii="Aptos" w:hAnsi="Aptos"/>
                <w:b/>
                <w:sz w:val="17"/>
              </w:rPr>
              <w:t>Why it matters</w:t>
            </w:r>
          </w:p>
        </w:tc>
        <w:tc>
          <w:tcPr>
            <w:tcW w:type="dxa" w:w="3408"/>
            <w:vAlign w:val="center"/>
            <w:shd w:fill="DCEBE7"/>
          </w:tcPr>
          <w:p>
            <w:r/>
            <w:r>
              <w:rPr>
                <w:rFonts w:ascii="Aptos" w:hAnsi="Aptos"/>
                <w:b/>
                <w:sz w:val="17"/>
              </w:rPr>
              <w:t>Decision</w:t>
            </w:r>
          </w:p>
        </w:tc>
      </w:tr>
      <w:tr>
        <w:tc>
          <w:tcPr>
            <w:tcW w:type="dxa" w:w="3408"/>
            <w:vAlign w:val="center"/>
          </w:tcPr>
          <w:p>
            <w:r/>
            <w:r>
              <w:rPr>
                <w:rFonts w:ascii="Aptos" w:hAnsi="Aptos"/>
                <w:b w:val="0"/>
                <w:sz w:val="17"/>
              </w:rPr>
              <w:t>Email provider policies</w:t>
            </w:r>
          </w:p>
        </w:tc>
        <w:tc>
          <w:tcPr>
            <w:tcW w:type="dxa" w:w="3408"/>
            <w:vAlign w:val="center"/>
          </w:tcPr>
          <w:p>
            <w:r/>
            <w:r>
              <w:rPr>
                <w:rFonts w:ascii="Aptos" w:hAnsi="Aptos"/>
                <w:b w:val="0"/>
                <w:sz w:val="17"/>
              </w:rPr>
              <w:t>Accounts can be throttled or blocked</w:t>
            </w:r>
          </w:p>
        </w:tc>
        <w:tc>
          <w:tcPr>
            <w:tcW w:type="dxa" w:w="3408"/>
            <w:vAlign w:val="center"/>
          </w:tcPr>
          <w:p>
            <w:r/>
            <w:r>
              <w:rPr>
                <w:rFonts w:ascii="Aptos" w:hAnsi="Aptos"/>
                <w:b w:val="0"/>
                <w:sz w:val="17"/>
              </w:rPr>
              <w:t>Use customer-owned mailboxes; build health/limits</w:t>
            </w:r>
          </w:p>
        </w:tc>
      </w:tr>
      <w:tr>
        <w:tc>
          <w:tcPr>
            <w:tcW w:type="dxa" w:w="3408"/>
            <w:vAlign w:val="center"/>
          </w:tcPr>
          <w:p>
            <w:r/>
            <w:r>
              <w:rPr>
                <w:rFonts w:ascii="Aptos" w:hAnsi="Aptos"/>
                <w:b w:val="0"/>
                <w:sz w:val="17"/>
              </w:rPr>
              <w:t>Compliance variance</w:t>
            </w:r>
          </w:p>
        </w:tc>
        <w:tc>
          <w:tcPr>
            <w:tcW w:type="dxa" w:w="3408"/>
            <w:vAlign w:val="center"/>
          </w:tcPr>
          <w:p>
            <w:r/>
            <w:r>
              <w:rPr>
                <w:rFonts w:ascii="Aptos" w:hAnsi="Aptos"/>
                <w:b w:val="0"/>
                <w:sz w:val="17"/>
              </w:rPr>
              <w:t>Rules differ by country/person type</w:t>
            </w:r>
          </w:p>
        </w:tc>
        <w:tc>
          <w:tcPr>
            <w:tcW w:type="dxa" w:w="3408"/>
            <w:vAlign w:val="center"/>
          </w:tcPr>
          <w:p>
            <w:r/>
            <w:r>
              <w:rPr>
                <w:rFonts w:ascii="Aptos" w:hAnsi="Aptos"/>
                <w:b w:val="0"/>
                <w:sz w:val="17"/>
              </w:rPr>
              <w:t>Make compliance configurable; obtain legal review</w:t>
            </w:r>
          </w:p>
        </w:tc>
      </w:tr>
      <w:tr>
        <w:tc>
          <w:tcPr>
            <w:tcW w:type="dxa" w:w="3408"/>
            <w:vAlign w:val="center"/>
          </w:tcPr>
          <w:p>
            <w:r/>
            <w:r>
              <w:rPr>
                <w:rFonts w:ascii="Aptos" w:hAnsi="Aptos"/>
                <w:b w:val="0"/>
                <w:sz w:val="17"/>
              </w:rPr>
              <w:t>AI hallucination</w:t>
            </w:r>
          </w:p>
        </w:tc>
        <w:tc>
          <w:tcPr>
            <w:tcW w:type="dxa" w:w="3408"/>
            <w:vAlign w:val="center"/>
          </w:tcPr>
          <w:p>
            <w:r/>
            <w:r>
              <w:rPr>
                <w:rFonts w:ascii="Aptos" w:hAnsi="Aptos"/>
                <w:b w:val="0"/>
                <w:sz w:val="17"/>
              </w:rPr>
              <w:t>False personalization harms trust</w:t>
            </w:r>
          </w:p>
        </w:tc>
        <w:tc>
          <w:tcPr>
            <w:tcW w:type="dxa" w:w="3408"/>
            <w:vAlign w:val="center"/>
          </w:tcPr>
          <w:p>
            <w:r/>
            <w:r>
              <w:rPr>
                <w:rFonts w:ascii="Aptos" w:hAnsi="Aptos"/>
                <w:b w:val="0"/>
                <w:sz w:val="17"/>
              </w:rPr>
              <w:t>Grounded evidence + QA</w:t>
            </w:r>
          </w:p>
        </w:tc>
      </w:tr>
      <w:tr>
        <w:tc>
          <w:tcPr>
            <w:tcW w:type="dxa" w:w="3408"/>
            <w:vAlign w:val="center"/>
          </w:tcPr>
          <w:p>
            <w:r/>
            <w:r>
              <w:rPr>
                <w:rFonts w:ascii="Aptos" w:hAnsi="Aptos"/>
                <w:b w:val="0"/>
                <w:sz w:val="17"/>
              </w:rPr>
              <w:t>Over-automation</w:t>
            </w:r>
          </w:p>
        </w:tc>
        <w:tc>
          <w:tcPr>
            <w:tcW w:type="dxa" w:w="3408"/>
            <w:vAlign w:val="center"/>
          </w:tcPr>
          <w:p>
            <w:r/>
            <w:r>
              <w:rPr>
                <w:rFonts w:ascii="Aptos" w:hAnsi="Aptos"/>
                <w:b w:val="0"/>
                <w:sz w:val="17"/>
              </w:rPr>
              <w:t>Bad replies can damage relationships</w:t>
            </w:r>
          </w:p>
        </w:tc>
        <w:tc>
          <w:tcPr>
            <w:tcW w:type="dxa" w:w="3408"/>
            <w:vAlign w:val="center"/>
          </w:tcPr>
          <w:p>
            <w:r/>
            <w:r>
              <w:rPr>
                <w:rFonts w:ascii="Aptos" w:hAnsi="Aptos"/>
                <w:b w:val="0"/>
                <w:sz w:val="17"/>
              </w:rPr>
              <w:t>Approval levels + confidence thresholds</w:t>
            </w:r>
          </w:p>
        </w:tc>
      </w:tr>
      <w:tr>
        <w:tc>
          <w:tcPr>
            <w:tcW w:type="dxa" w:w="3408"/>
            <w:vAlign w:val="center"/>
          </w:tcPr>
          <w:p>
            <w:r/>
            <w:r>
              <w:rPr>
                <w:rFonts w:ascii="Aptos" w:hAnsi="Aptos"/>
                <w:b w:val="0"/>
                <w:sz w:val="17"/>
              </w:rPr>
              <w:t>Feature sprawl</w:t>
            </w:r>
          </w:p>
        </w:tc>
        <w:tc>
          <w:tcPr>
            <w:tcW w:type="dxa" w:w="3408"/>
            <w:vAlign w:val="center"/>
          </w:tcPr>
          <w:p>
            <w:r/>
            <w:r>
              <w:rPr>
                <w:rFonts w:ascii="Aptos" w:hAnsi="Aptos"/>
                <w:b w:val="0"/>
                <w:sz w:val="17"/>
              </w:rPr>
              <w:t>10 people can build too many half-features</w:t>
            </w:r>
          </w:p>
        </w:tc>
        <w:tc>
          <w:tcPr>
            <w:tcW w:type="dxa" w:w="3408"/>
            <w:vAlign w:val="center"/>
          </w:tcPr>
          <w:p>
            <w:r/>
            <w:r>
              <w:rPr>
                <w:rFonts w:ascii="Aptos" w:hAnsi="Aptos"/>
                <w:b w:val="0"/>
                <w:sz w:val="17"/>
              </w:rPr>
              <w:t>Protect MVP scope</w:t>
            </w:r>
          </w:p>
        </w:tc>
      </w:tr>
      <w:tr>
        <w:tc>
          <w:tcPr>
            <w:tcW w:type="dxa" w:w="3408"/>
            <w:vAlign w:val="center"/>
          </w:tcPr>
          <w:p>
            <w:r/>
            <w:r>
              <w:rPr>
                <w:rFonts w:ascii="Aptos" w:hAnsi="Aptos"/>
                <w:b w:val="0"/>
                <w:sz w:val="17"/>
              </w:rPr>
              <w:t>Data-provider dependence</w:t>
            </w:r>
          </w:p>
        </w:tc>
        <w:tc>
          <w:tcPr>
            <w:tcW w:type="dxa" w:w="3408"/>
            <w:vAlign w:val="center"/>
          </w:tcPr>
          <w:p>
            <w:r/>
            <w:r>
              <w:rPr>
                <w:rFonts w:ascii="Aptos" w:hAnsi="Aptos"/>
                <w:b w:val="0"/>
                <w:sz w:val="17"/>
              </w:rPr>
              <w:t>Enrichment vendors change pricing/access</w:t>
            </w:r>
          </w:p>
        </w:tc>
        <w:tc>
          <w:tcPr>
            <w:tcW w:type="dxa" w:w="3408"/>
            <w:vAlign w:val="center"/>
          </w:tcPr>
          <w:p>
            <w:r/>
            <w:r>
              <w:rPr>
                <w:rFonts w:ascii="Aptos" w:hAnsi="Aptos"/>
                <w:b w:val="0"/>
                <w:sz w:val="17"/>
              </w:rPr>
              <w:t>Provider abstraction</w:t>
            </w:r>
          </w:p>
        </w:tc>
      </w:tr>
      <w:tr>
        <w:tc>
          <w:tcPr>
            <w:tcW w:type="dxa" w:w="3408"/>
            <w:vAlign w:val="center"/>
          </w:tcPr>
          <w:p>
            <w:r/>
            <w:r>
              <w:rPr>
                <w:rFonts w:ascii="Aptos" w:hAnsi="Aptos"/>
                <w:b w:val="0"/>
                <w:sz w:val="17"/>
              </w:rPr>
              <w:t>Scale cost</w:t>
            </w:r>
          </w:p>
        </w:tc>
        <w:tc>
          <w:tcPr>
            <w:tcW w:type="dxa" w:w="3408"/>
            <w:vAlign w:val="center"/>
          </w:tcPr>
          <w:p>
            <w:r/>
            <w:r>
              <w:rPr>
                <w:rFonts w:ascii="Aptos" w:hAnsi="Aptos"/>
                <w:b w:val="0"/>
                <w:sz w:val="17"/>
              </w:rPr>
              <w:t>AI + email processing grows rapidly</w:t>
            </w:r>
          </w:p>
        </w:tc>
        <w:tc>
          <w:tcPr>
            <w:tcW w:type="dxa" w:w="3408"/>
            <w:vAlign w:val="center"/>
          </w:tcPr>
          <w:p>
            <w:r/>
            <w:r>
              <w:rPr>
                <w:rFonts w:ascii="Aptos" w:hAnsi="Aptos"/>
                <w:b w:val="0"/>
                <w:sz w:val="17"/>
              </w:rPr>
              <w:t>Queues, batching, model routing, usage limits</w:t>
            </w:r>
          </w:p>
        </w:tc>
      </w:tr>
      <w:tr>
        <w:tc>
          <w:tcPr>
            <w:tcW w:type="dxa" w:w="3408"/>
            <w:vAlign w:val="center"/>
          </w:tcPr>
          <w:p>
            <w:r/>
            <w:r>
              <w:rPr>
                <w:rFonts w:ascii="Aptos" w:hAnsi="Aptos"/>
                <w:b w:val="0"/>
                <w:sz w:val="17"/>
              </w:rPr>
              <w:t>CRM complexity</w:t>
            </w:r>
          </w:p>
        </w:tc>
        <w:tc>
          <w:tcPr>
            <w:tcW w:type="dxa" w:w="3408"/>
            <w:vAlign w:val="center"/>
          </w:tcPr>
          <w:p>
            <w:r/>
            <w:r>
              <w:rPr>
                <w:rFonts w:ascii="Aptos" w:hAnsi="Aptos"/>
                <w:b w:val="0"/>
                <w:sz w:val="17"/>
              </w:rPr>
              <w:t>Traditional CRMs become overwhelming</w:t>
            </w:r>
          </w:p>
        </w:tc>
        <w:tc>
          <w:tcPr>
            <w:tcW w:type="dxa" w:w="3408"/>
            <w:vAlign w:val="center"/>
          </w:tcPr>
          <w:p>
            <w:r/>
            <w:r>
              <w:rPr>
                <w:rFonts w:ascii="Aptos" w:hAnsi="Aptos"/>
                <w:b w:val="0"/>
                <w:sz w:val="17"/>
              </w:rPr>
              <w:t>Workflow-first UX</w:t>
            </w:r>
          </w:p>
        </w:tc>
      </w:tr>
    </w:tbl>
    <w:p>
      <w:pPr>
        <w:pStyle w:val="Heading2"/>
      </w:pPr>
      <w:r>
        <w:t>Three non-negotiable controls</w:t>
      </w:r>
    </w:p>
    <w:p>
      <w:pPr>
        <w:pStyle w:val="ListNumber"/>
      </w:pPr>
      <w:r>
        <w:t>Global campaign kill switch.</w:t>
      </w:r>
    </w:p>
    <w:p>
      <w:pPr>
        <w:pStyle w:val="ListNumber"/>
      </w:pPr>
      <w:r>
        <w:t>Global suppression list.</w:t>
      </w:r>
    </w:p>
    <w:p>
      <w:pPr>
        <w:pStyle w:val="ListNumber"/>
      </w:pPr>
      <w:r>
        <w:t>Full audit log for automated actions.</w:t>
      </w:r>
    </w:p>
    <w:p>
      <w:pPr>
        <w:pStyle w:val="Heading2"/>
      </w:pPr>
      <w:r>
        <w:t>Product philosophy</w:t>
      </w:r>
    </w:p>
    <w:p>
      <w:r>
        <w:t>Automation should be reversible. Every major automated action should have a clear state, reason, and rollback/override path.</w:t>
      </w:r>
    </w:p>
    <w:p>
      <w:r>
        <w:br w:type="page"/>
      </w:r>
    </w:p>
    <w:p>
      <w:pPr>
        <w:pStyle w:val="Heading1"/>
      </w:pPr>
      <w:r>
        <w:t>29. Recommended Final Product Blueprint</w:t>
      </w:r>
    </w:p>
    <w:p>
      <w:pPr>
        <w:pStyle w:val="Heading2"/>
      </w:pPr>
      <w:r>
        <w:t>The product in one architecture</w:t>
      </w:r>
    </w:p>
    <w:p>
      <w:r>
        <w:t>The final concept is an AI-native B2B outbound CRM with seven layers: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BE7"/>
          </w:tcPr>
          <w:p>
            <w:r/>
            <w:r>
              <w:rPr>
                <w:rFonts w:ascii="Aptos" w:hAnsi="Aptos"/>
                <w:b/>
                <w:sz w:val="17"/>
              </w:rPr>
              <w:t>Layer</w:t>
            </w:r>
          </w:p>
        </w:tc>
        <w:tc>
          <w:tcPr>
            <w:tcW w:type="dxa" w:w="5112"/>
            <w:vAlign w:val="center"/>
            <w:shd w:fill="DCEBE7"/>
          </w:tcPr>
          <w:p>
            <w:r/>
            <w:r>
              <w:rPr>
                <w:rFonts w:ascii="Aptos" w:hAnsi="Aptos"/>
                <w:b/>
                <w:sz w:val="17"/>
              </w:rPr>
              <w:t>What it does</w:t>
            </w:r>
          </w:p>
        </w:tc>
      </w:tr>
      <w:tr>
        <w:tc>
          <w:tcPr>
            <w:tcW w:type="dxa" w:w="5112"/>
            <w:vAlign w:val="center"/>
          </w:tcPr>
          <w:p>
            <w:r/>
            <w:r>
              <w:rPr>
                <w:rFonts w:ascii="Aptos" w:hAnsi="Aptos"/>
                <w:b w:val="0"/>
                <w:sz w:val="17"/>
              </w:rPr>
              <w:t>1. Data</w:t>
            </w:r>
          </w:p>
        </w:tc>
        <w:tc>
          <w:tcPr>
            <w:tcW w:type="dxa" w:w="5112"/>
            <w:vAlign w:val="center"/>
          </w:tcPr>
          <w:p>
            <w:r/>
            <w:r>
              <w:rPr>
                <w:rFonts w:ascii="Aptos" w:hAnsi="Aptos"/>
                <w:b w:val="0"/>
                <w:sz w:val="17"/>
              </w:rPr>
              <w:t>CSV import, normalization, enrichment, dedupe, suppression</w:t>
            </w:r>
          </w:p>
        </w:tc>
      </w:tr>
      <w:tr>
        <w:tc>
          <w:tcPr>
            <w:tcW w:type="dxa" w:w="5112"/>
            <w:vAlign w:val="center"/>
          </w:tcPr>
          <w:p>
            <w:r/>
            <w:r>
              <w:rPr>
                <w:rFonts w:ascii="Aptos" w:hAnsi="Aptos"/>
                <w:b w:val="0"/>
                <w:sz w:val="17"/>
              </w:rPr>
              <w:t>2. Intelligence</w:t>
            </w:r>
          </w:p>
        </w:tc>
        <w:tc>
          <w:tcPr>
            <w:tcW w:type="dxa" w:w="5112"/>
            <w:vAlign w:val="center"/>
          </w:tcPr>
          <w:p>
            <w:r/>
            <w:r>
              <w:rPr>
                <w:rFonts w:ascii="Aptos" w:hAnsi="Aptos"/>
                <w:b w:val="0"/>
                <w:sz w:val="17"/>
              </w:rPr>
              <w:t>ICP scoring, account research, intent/signal detection</w:t>
            </w:r>
          </w:p>
        </w:tc>
      </w:tr>
      <w:tr>
        <w:tc>
          <w:tcPr>
            <w:tcW w:type="dxa" w:w="5112"/>
            <w:vAlign w:val="center"/>
          </w:tcPr>
          <w:p>
            <w:r/>
            <w:r>
              <w:rPr>
                <w:rFonts w:ascii="Aptos" w:hAnsi="Aptos"/>
                <w:b w:val="0"/>
                <w:sz w:val="17"/>
              </w:rPr>
              <w:t>3. Generation</w:t>
            </w:r>
          </w:p>
        </w:tc>
        <w:tc>
          <w:tcPr>
            <w:tcW w:type="dxa" w:w="5112"/>
            <w:vAlign w:val="center"/>
          </w:tcPr>
          <w:p>
            <w:r/>
            <w:r>
              <w:rPr>
                <w:rFonts w:ascii="Aptos" w:hAnsi="Aptos"/>
                <w:b w:val="0"/>
                <w:sz w:val="17"/>
              </w:rPr>
              <w:t>Personalized email and reply drafting grounded in approved knowledge</w:t>
            </w:r>
          </w:p>
        </w:tc>
      </w:tr>
      <w:tr>
        <w:tc>
          <w:tcPr>
            <w:tcW w:type="dxa" w:w="5112"/>
            <w:vAlign w:val="center"/>
          </w:tcPr>
          <w:p>
            <w:r/>
            <w:r>
              <w:rPr>
                <w:rFonts w:ascii="Aptos" w:hAnsi="Aptos"/>
                <w:b w:val="0"/>
                <w:sz w:val="17"/>
              </w:rPr>
              <w:t>4. Engagement</w:t>
            </w:r>
          </w:p>
        </w:tc>
        <w:tc>
          <w:tcPr>
            <w:tcW w:type="dxa" w:w="5112"/>
            <w:vAlign w:val="center"/>
          </w:tcPr>
          <w:p>
            <w:r/>
            <w:r>
              <w:rPr>
                <w:rFonts w:ascii="Aptos" w:hAnsi="Aptos"/>
                <w:b w:val="0"/>
                <w:sz w:val="17"/>
              </w:rPr>
              <w:t>Sequences, scheduling, mailboxes, follow-ups</w:t>
            </w:r>
          </w:p>
        </w:tc>
      </w:tr>
      <w:tr>
        <w:tc>
          <w:tcPr>
            <w:tcW w:type="dxa" w:w="5112"/>
            <w:vAlign w:val="center"/>
          </w:tcPr>
          <w:p>
            <w:r/>
            <w:r>
              <w:rPr>
                <w:rFonts w:ascii="Aptos" w:hAnsi="Aptos"/>
                <w:b w:val="0"/>
                <w:sz w:val="17"/>
              </w:rPr>
              <w:t>5. Conversation</w:t>
            </w:r>
          </w:p>
        </w:tc>
        <w:tc>
          <w:tcPr>
            <w:tcW w:type="dxa" w:w="5112"/>
            <w:vAlign w:val="center"/>
          </w:tcPr>
          <w:p>
            <w:r/>
            <w:r>
              <w:rPr>
                <w:rFonts w:ascii="Aptos" w:hAnsi="Aptos"/>
                <w:b w:val="0"/>
                <w:sz w:val="17"/>
              </w:rPr>
              <w:t>Unified inbox, threading, classification, assignment</w:t>
            </w:r>
          </w:p>
        </w:tc>
      </w:tr>
      <w:tr>
        <w:tc>
          <w:tcPr>
            <w:tcW w:type="dxa" w:w="5112"/>
            <w:vAlign w:val="center"/>
          </w:tcPr>
          <w:p>
            <w:r/>
            <w:r>
              <w:rPr>
                <w:rFonts w:ascii="Aptos" w:hAnsi="Aptos"/>
                <w:b w:val="0"/>
                <w:sz w:val="17"/>
              </w:rPr>
              <w:t>6. Revenue</w:t>
            </w:r>
          </w:p>
        </w:tc>
        <w:tc>
          <w:tcPr>
            <w:tcW w:type="dxa" w:w="5112"/>
            <w:vAlign w:val="center"/>
          </w:tcPr>
          <w:p>
            <w:r/>
            <w:r>
              <w:rPr>
                <w:rFonts w:ascii="Aptos" w:hAnsi="Aptos"/>
                <w:b w:val="0"/>
                <w:sz w:val="17"/>
              </w:rPr>
              <w:t>Pipeline, meetings, tasks, opportunities, attribution</w:t>
            </w:r>
          </w:p>
        </w:tc>
      </w:tr>
      <w:tr>
        <w:tc>
          <w:tcPr>
            <w:tcW w:type="dxa" w:w="5112"/>
            <w:vAlign w:val="center"/>
          </w:tcPr>
          <w:p>
            <w:r/>
            <w:r>
              <w:rPr>
                <w:rFonts w:ascii="Aptos" w:hAnsi="Aptos"/>
                <w:b w:val="0"/>
                <w:sz w:val="17"/>
              </w:rPr>
              <w:t>7. Learning</w:t>
            </w:r>
          </w:p>
        </w:tc>
        <w:tc>
          <w:tcPr>
            <w:tcW w:type="dxa" w:w="5112"/>
            <w:vAlign w:val="center"/>
          </w:tcPr>
          <w:p>
            <w:r/>
            <w:r>
              <w:rPr>
                <w:rFonts w:ascii="Aptos" w:hAnsi="Aptos"/>
                <w:b w:val="0"/>
                <w:sz w:val="17"/>
              </w:rPr>
              <w:t>Analytics, experiments, outcome feedback, recommendations</w:t>
            </w:r>
          </w:p>
        </w:tc>
      </w:tr>
    </w:tbl>
    <w:p>
      <w:pPr>
        <w:pStyle w:val="Heading2"/>
      </w:pPr>
      <w:r>
        <w:t>The complete customer journey</w:t>
      </w:r>
    </w:p>
    <w:p>
      <w:r>
        <w:t>CSV → Clean → Enrich → Score → Segment → Generate → Review → Launch → Send → Receive → Thread → Classify → Stop/Branch → Reply → Meeting → Opportunity → Follow-up → Won/Lost → Analyze → Improve.</w:t>
      </w:r>
    </w:p>
    <w:tbl>
      <w:tblPr>
        <w:tblStyle w:val="TableGrid"/>
        <w:tblW w:type="auto" w:w="0"/>
        <w:tblLook w:firstColumn="1" w:firstRow="1" w:lastColumn="0" w:lastRow="0" w:noHBand="0" w:noVBand="1" w:val="04A0"/>
      </w:tblPr>
      <w:tblGrid>
        <w:gridCol w:w="10224"/>
      </w:tblGrid>
      <w:tr>
        <w:tc>
          <w:tcPr>
            <w:tcW w:type="dxa" w:w="10224"/>
            <w:shd w:fill="F2F7F5"/>
          </w:tcPr>
          <w:p>
            <w:r>
              <w:rPr>
                <w:b/>
                <w:sz w:val="20"/>
              </w:rPr>
              <w:t>Recommended positioning</w:t>
              <w:br/>
            </w:r>
            <w:r>
              <w:t>Do not sell it as 'another CRM'. Sell the workflow: 'From lead file to managed sales conversations and pipeline, in one AI-assisted system.' The CRM is the system of record; the AI and automation engine are what make the product differentiated.</w:t>
            </w:r>
          </w:p>
        </w:tc>
      </w:tr>
    </w:tbl>
    <w:p>
      <w:pPr>
        <w:pStyle w:val="Heading2"/>
      </w:pPr>
      <w:r>
        <w:t>What the team should build first</w:t>
      </w:r>
    </w:p>
    <w:p>
      <w:pPr>
        <w:pStyle w:val="ListBullet"/>
      </w:pPr>
      <w:r>
        <w:t>1. Lead import + CRM records</w:t>
      </w:r>
    </w:p>
    <w:p>
      <w:pPr>
        <w:pStyle w:val="ListBullet"/>
      </w:pPr>
      <w:r>
        <w:t>2. Campaign/sequence engine</w:t>
      </w:r>
    </w:p>
    <w:p>
      <w:pPr>
        <w:pStyle w:val="ListBullet"/>
      </w:pPr>
      <w:r>
        <w:t>3. Gmail + Microsoft mailbox integration</w:t>
      </w:r>
    </w:p>
    <w:p>
      <w:pPr>
        <w:pStyle w:val="ListBullet"/>
      </w:pPr>
      <w:r>
        <w:t>4. Unified threaded inbox</w:t>
      </w:r>
    </w:p>
    <w:p>
      <w:pPr>
        <w:pStyle w:val="ListBullet"/>
      </w:pPr>
      <w:r>
        <w:t>5. AI reply classification + generation</w:t>
      </w:r>
    </w:p>
    <w:p>
      <w:pPr>
        <w:pStyle w:val="ListBullet"/>
      </w:pPr>
      <w:r>
        <w:t>6. Pipeline + tasks + calendar</w:t>
      </w:r>
    </w:p>
    <w:p>
      <w:pPr>
        <w:pStyle w:val="ListBullet"/>
      </w:pPr>
      <w:r>
        <w:t>7. Analytics + compliance + audit</w:t>
      </w:r>
    </w:p>
    <w:p>
      <w:r>
        <w:t>If those seven areas work end-to-end, the team has a credible product foundation. Everything else should be judged by whether it improves that core loop.</w:t>
      </w:r>
    </w:p>
    <w:p>
      <w:r>
        <w:br w:type="page"/>
      </w:r>
    </w:p>
    <w:p>
      <w:pPr>
        <w:pStyle w:val="Heading1"/>
      </w:pPr>
      <w:r>
        <w:t>30. Research Sources and Notes</w:t>
      </w:r>
    </w:p>
    <w:p>
      <w:r>
        <w:t>The following sources were reviewed for the product research. Product capabilities can change; verify current limits, pricing, API permissions, and legal requirements before implementation or commercialization.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CEBE7"/>
          </w:tcPr>
          <w:p>
            <w:r/>
            <w:r>
              <w:rPr>
                <w:rFonts w:ascii="Aptos" w:hAnsi="Aptos"/>
                <w:b/>
                <w:sz w:val="17"/>
              </w:rPr>
              <w:t>#</w:t>
            </w:r>
          </w:p>
        </w:tc>
        <w:tc>
          <w:tcPr>
            <w:tcW w:type="dxa" w:w="2556"/>
            <w:vAlign w:val="center"/>
            <w:shd w:fill="DCEBE7"/>
          </w:tcPr>
          <w:p>
            <w:r/>
            <w:r>
              <w:rPr>
                <w:rFonts w:ascii="Aptos" w:hAnsi="Aptos"/>
                <w:b/>
                <w:sz w:val="17"/>
              </w:rPr>
              <w:t>Source</w:t>
            </w:r>
          </w:p>
        </w:tc>
        <w:tc>
          <w:tcPr>
            <w:tcW w:type="dxa" w:w="2556"/>
            <w:vAlign w:val="center"/>
            <w:shd w:fill="DCEBE7"/>
          </w:tcPr>
          <w:p>
            <w:r/>
            <w:r>
              <w:rPr>
                <w:rFonts w:ascii="Aptos" w:hAnsi="Aptos"/>
                <w:b/>
                <w:sz w:val="17"/>
              </w:rPr>
              <w:t>Domain</w:t>
            </w:r>
          </w:p>
        </w:tc>
        <w:tc>
          <w:tcPr>
            <w:tcW w:type="dxa" w:w="2556"/>
            <w:vAlign w:val="center"/>
            <w:shd w:fill="DCEBE7"/>
          </w:tcPr>
          <w:p>
            <w:r/>
            <w:r>
              <w:rPr>
                <w:rFonts w:ascii="Aptos" w:hAnsi="Aptos"/>
                <w:b/>
                <w:sz w:val="17"/>
              </w:rPr>
              <w:t>Use in report</w:t>
            </w:r>
          </w:p>
        </w:tc>
      </w:tr>
      <w:tr>
        <w:tc>
          <w:tcPr>
            <w:tcW w:type="dxa" w:w="2556"/>
            <w:vAlign w:val="center"/>
          </w:tcPr>
          <w:p>
            <w:r/>
            <w:r>
              <w:rPr>
                <w:rFonts w:ascii="Aptos" w:hAnsi="Aptos"/>
                <w:b w:val="0"/>
                <w:sz w:val="17"/>
              </w:rPr>
              <w:t>1</w:t>
            </w:r>
          </w:p>
        </w:tc>
        <w:tc>
          <w:tcPr>
            <w:tcW w:type="dxa" w:w="2556"/>
            <w:vAlign w:val="center"/>
          </w:tcPr>
          <w:p>
            <w:r/>
            <w:r>
              <w:rPr>
                <w:rFonts w:ascii="Aptos" w:hAnsi="Aptos"/>
                <w:b w:val="0"/>
                <w:sz w:val="17"/>
              </w:rPr>
              <w:t>HubSpot — Create and edit sequences</w:t>
            </w:r>
          </w:p>
        </w:tc>
        <w:tc>
          <w:tcPr>
            <w:tcW w:type="dxa" w:w="2556"/>
            <w:vAlign w:val="center"/>
          </w:tcPr>
          <w:p>
            <w:r/>
            <w:r>
              <w:rPr>
                <w:rFonts w:ascii="Aptos" w:hAnsi="Aptos"/>
                <w:b w:val="0"/>
                <w:sz w:val="17"/>
              </w:rPr>
              <w:t>knowledge.hubspot.com</w:t>
            </w:r>
          </w:p>
        </w:tc>
        <w:tc>
          <w:tcPr>
            <w:tcW w:type="dxa" w:w="2556"/>
            <w:vAlign w:val="center"/>
          </w:tcPr>
          <w:p>
            <w:r/>
            <w:r>
              <w:rPr>
                <w:rFonts w:ascii="Aptos" w:hAnsi="Aptos"/>
                <w:b w:val="0"/>
                <w:sz w:val="17"/>
              </w:rPr>
              <w:t>Sequences support timed personalized emails, tasks, and unenrollment triggers.</w:t>
            </w:r>
          </w:p>
        </w:tc>
      </w:tr>
      <w:tr>
        <w:tc>
          <w:tcPr>
            <w:tcW w:type="dxa" w:w="2556"/>
            <w:vAlign w:val="center"/>
          </w:tcPr>
          <w:p>
            <w:r/>
            <w:r>
              <w:rPr>
                <w:rFonts w:ascii="Aptos" w:hAnsi="Aptos"/>
                <w:b w:val="0"/>
                <w:sz w:val="17"/>
              </w:rPr>
              <w:t>2</w:t>
            </w:r>
          </w:p>
        </w:tc>
        <w:tc>
          <w:tcPr>
            <w:tcW w:type="dxa" w:w="2556"/>
            <w:vAlign w:val="center"/>
          </w:tcPr>
          <w:p>
            <w:r/>
            <w:r>
              <w:rPr>
                <w:rFonts w:ascii="Aptos" w:hAnsi="Aptos"/>
                <w:b w:val="0"/>
                <w:sz w:val="17"/>
              </w:rPr>
              <w:t>HubSpot — Sales automation</w:t>
            </w:r>
          </w:p>
        </w:tc>
        <w:tc>
          <w:tcPr>
            <w:tcW w:type="dxa" w:w="2556"/>
            <w:vAlign w:val="center"/>
          </w:tcPr>
          <w:p>
            <w:r/>
            <w:r>
              <w:rPr>
                <w:rFonts w:ascii="Aptos" w:hAnsi="Aptos"/>
                <w:b w:val="0"/>
                <w:sz w:val="17"/>
              </w:rPr>
              <w:t>hubspot.com</w:t>
            </w:r>
          </w:p>
        </w:tc>
        <w:tc>
          <w:tcPr>
            <w:tcW w:type="dxa" w:w="2556"/>
            <w:vAlign w:val="center"/>
          </w:tcPr>
          <w:p>
            <w:r/>
            <w:r>
              <w:rPr>
                <w:rFonts w:ascii="Aptos" w:hAnsi="Aptos"/>
                <w:b w:val="0"/>
                <w:sz w:val="17"/>
              </w:rPr>
              <w:t>Workflows can rotate leads, create deals/tasks, and trigger notifications.</w:t>
            </w:r>
          </w:p>
        </w:tc>
      </w:tr>
      <w:tr>
        <w:tc>
          <w:tcPr>
            <w:tcW w:type="dxa" w:w="2556"/>
            <w:vAlign w:val="center"/>
          </w:tcPr>
          <w:p>
            <w:r/>
            <w:r>
              <w:rPr>
                <w:rFonts w:ascii="Aptos" w:hAnsi="Aptos"/>
                <w:b w:val="0"/>
                <w:sz w:val="17"/>
              </w:rPr>
              <w:t>3</w:t>
            </w:r>
          </w:p>
        </w:tc>
        <w:tc>
          <w:tcPr>
            <w:tcW w:type="dxa" w:w="2556"/>
            <w:vAlign w:val="center"/>
          </w:tcPr>
          <w:p>
            <w:r/>
            <w:r>
              <w:rPr>
                <w:rFonts w:ascii="Aptos" w:hAnsi="Aptos"/>
                <w:b w:val="0"/>
                <w:sz w:val="17"/>
              </w:rPr>
              <w:t>Apollo — Sequences overview / create sequence</w:t>
            </w:r>
          </w:p>
        </w:tc>
        <w:tc>
          <w:tcPr>
            <w:tcW w:type="dxa" w:w="2556"/>
            <w:vAlign w:val="center"/>
          </w:tcPr>
          <w:p>
            <w:r/>
            <w:r>
              <w:rPr>
                <w:rFonts w:ascii="Aptos" w:hAnsi="Aptos"/>
                <w:b w:val="0"/>
                <w:sz w:val="17"/>
              </w:rPr>
              <w:t>knowledge.apollo.io</w:t>
            </w:r>
          </w:p>
        </w:tc>
        <w:tc>
          <w:tcPr>
            <w:tcW w:type="dxa" w:w="2556"/>
            <w:vAlign w:val="center"/>
          </w:tcPr>
          <w:p>
            <w:r/>
            <w:r>
              <w:rPr>
                <w:rFonts w:ascii="Aptos" w:hAnsi="Aptos"/>
                <w:b w:val="0"/>
                <w:sz w:val="17"/>
              </w:rPr>
              <w:t>Multichannel sequences and AI-assisted sequence creation.</w:t>
            </w:r>
          </w:p>
        </w:tc>
      </w:tr>
      <w:tr>
        <w:tc>
          <w:tcPr>
            <w:tcW w:type="dxa" w:w="2556"/>
            <w:vAlign w:val="center"/>
          </w:tcPr>
          <w:p>
            <w:r/>
            <w:r>
              <w:rPr>
                <w:rFonts w:ascii="Aptos" w:hAnsi="Aptos"/>
                <w:b w:val="0"/>
                <w:sz w:val="17"/>
              </w:rPr>
              <w:t>4</w:t>
            </w:r>
          </w:p>
        </w:tc>
        <w:tc>
          <w:tcPr>
            <w:tcW w:type="dxa" w:w="2556"/>
            <w:vAlign w:val="center"/>
          </w:tcPr>
          <w:p>
            <w:r/>
            <w:r>
              <w:rPr>
                <w:rFonts w:ascii="Aptos" w:hAnsi="Aptos"/>
                <w:b w:val="0"/>
                <w:sz w:val="17"/>
              </w:rPr>
              <w:t>Instantly — CRM</w:t>
            </w:r>
          </w:p>
        </w:tc>
        <w:tc>
          <w:tcPr>
            <w:tcW w:type="dxa" w:w="2556"/>
            <w:vAlign w:val="center"/>
          </w:tcPr>
          <w:p>
            <w:r/>
            <w:r>
              <w:rPr>
                <w:rFonts w:ascii="Aptos" w:hAnsi="Aptos"/>
                <w:b w:val="0"/>
                <w:sz w:val="17"/>
              </w:rPr>
              <w:t>help.instantly.ai</w:t>
            </w:r>
          </w:p>
        </w:tc>
        <w:tc>
          <w:tcPr>
            <w:tcW w:type="dxa" w:w="2556"/>
            <w:vAlign w:val="center"/>
          </w:tcPr>
          <w:p>
            <w:r/>
            <w:r>
              <w:rPr>
                <w:rFonts w:ascii="Aptos" w:hAnsi="Aptos"/>
                <w:b w:val="0"/>
                <w:sz w:val="17"/>
              </w:rPr>
              <w:t>Unified inbox, opportunity stages, AI personalization, multi-channel CRM.</w:t>
            </w:r>
          </w:p>
        </w:tc>
      </w:tr>
      <w:tr>
        <w:tc>
          <w:tcPr>
            <w:tcW w:type="dxa" w:w="2556"/>
            <w:vAlign w:val="center"/>
          </w:tcPr>
          <w:p>
            <w:r/>
            <w:r>
              <w:rPr>
                <w:rFonts w:ascii="Aptos" w:hAnsi="Aptos"/>
                <w:b w:val="0"/>
                <w:sz w:val="17"/>
              </w:rPr>
              <w:t>5</w:t>
            </w:r>
          </w:p>
        </w:tc>
        <w:tc>
          <w:tcPr>
            <w:tcW w:type="dxa" w:w="2556"/>
            <w:vAlign w:val="center"/>
          </w:tcPr>
          <w:p>
            <w:r/>
            <w:r>
              <w:rPr>
                <w:rFonts w:ascii="Aptos" w:hAnsi="Aptos"/>
                <w:b w:val="0"/>
                <w:sz w:val="17"/>
              </w:rPr>
              <w:t>Instantly — AI sales outreach</w:t>
            </w:r>
          </w:p>
        </w:tc>
        <w:tc>
          <w:tcPr>
            <w:tcW w:type="dxa" w:w="2556"/>
            <w:vAlign w:val="center"/>
          </w:tcPr>
          <w:p>
            <w:r/>
            <w:r>
              <w:rPr>
                <w:rFonts w:ascii="Aptos" w:hAnsi="Aptos"/>
                <w:b w:val="0"/>
                <w:sz w:val="17"/>
              </w:rPr>
              <w:t>instantly.ai</w:t>
            </w:r>
          </w:p>
        </w:tc>
        <w:tc>
          <w:tcPr>
            <w:tcW w:type="dxa" w:w="2556"/>
            <w:vAlign w:val="center"/>
          </w:tcPr>
          <w:p>
            <w:r/>
            <w:r>
              <w:rPr>
                <w:rFonts w:ascii="Aptos" w:hAnsi="Aptos"/>
                <w:b w:val="0"/>
                <w:sz w:val="17"/>
              </w:rPr>
              <w:t>AI insights, personalized outreach, unified inbox and workflows.</w:t>
            </w:r>
          </w:p>
        </w:tc>
      </w:tr>
      <w:tr>
        <w:tc>
          <w:tcPr>
            <w:tcW w:type="dxa" w:w="2556"/>
            <w:vAlign w:val="center"/>
          </w:tcPr>
          <w:p>
            <w:r/>
            <w:r>
              <w:rPr>
                <w:rFonts w:ascii="Aptos" w:hAnsi="Aptos"/>
                <w:b w:val="0"/>
                <w:sz w:val="17"/>
              </w:rPr>
              <w:t>6</w:t>
            </w:r>
          </w:p>
        </w:tc>
        <w:tc>
          <w:tcPr>
            <w:tcW w:type="dxa" w:w="2556"/>
            <w:vAlign w:val="center"/>
          </w:tcPr>
          <w:p>
            <w:r/>
            <w:r>
              <w:rPr>
                <w:rFonts w:ascii="Aptos" w:hAnsi="Aptos"/>
                <w:b w:val="0"/>
                <w:sz w:val="17"/>
              </w:rPr>
              <w:t>Google Gmail API — Threads</w:t>
            </w:r>
          </w:p>
        </w:tc>
        <w:tc>
          <w:tcPr>
            <w:tcW w:type="dxa" w:w="2556"/>
            <w:vAlign w:val="center"/>
          </w:tcPr>
          <w:p>
            <w:r/>
            <w:r>
              <w:rPr>
                <w:rFonts w:ascii="Aptos" w:hAnsi="Aptos"/>
                <w:b w:val="0"/>
                <w:sz w:val="17"/>
              </w:rPr>
              <w:t>developers.google.com</w:t>
            </w:r>
          </w:p>
        </w:tc>
        <w:tc>
          <w:tcPr>
            <w:tcW w:type="dxa" w:w="2556"/>
            <w:vAlign w:val="center"/>
          </w:tcPr>
          <w:p>
            <w:r/>
            <w:r>
              <w:rPr>
                <w:rFonts w:ascii="Aptos" w:hAnsi="Aptos"/>
                <w:b w:val="0"/>
                <w:sz w:val="17"/>
              </w:rPr>
              <w:t>Threads group messages into conversations.</w:t>
            </w:r>
          </w:p>
        </w:tc>
      </w:tr>
      <w:tr>
        <w:tc>
          <w:tcPr>
            <w:tcW w:type="dxa" w:w="2556"/>
            <w:vAlign w:val="center"/>
          </w:tcPr>
          <w:p>
            <w:r/>
            <w:r>
              <w:rPr>
                <w:rFonts w:ascii="Aptos" w:hAnsi="Aptos"/>
                <w:b w:val="0"/>
                <w:sz w:val="17"/>
              </w:rPr>
              <w:t>7</w:t>
            </w:r>
          </w:p>
        </w:tc>
        <w:tc>
          <w:tcPr>
            <w:tcW w:type="dxa" w:w="2556"/>
            <w:vAlign w:val="center"/>
          </w:tcPr>
          <w:p>
            <w:r/>
            <w:r>
              <w:rPr>
                <w:rFonts w:ascii="Aptos" w:hAnsi="Aptos"/>
                <w:b w:val="0"/>
                <w:sz w:val="17"/>
              </w:rPr>
              <w:t>Google Gmail API — Push notifications</w:t>
            </w:r>
          </w:p>
        </w:tc>
        <w:tc>
          <w:tcPr>
            <w:tcW w:type="dxa" w:w="2556"/>
            <w:vAlign w:val="center"/>
          </w:tcPr>
          <w:p>
            <w:r/>
            <w:r>
              <w:rPr>
                <w:rFonts w:ascii="Aptos" w:hAnsi="Aptos"/>
                <w:b w:val="0"/>
                <w:sz w:val="17"/>
              </w:rPr>
              <w:t>developers.google.com</w:t>
            </w:r>
          </w:p>
        </w:tc>
        <w:tc>
          <w:tcPr>
            <w:tcW w:type="dxa" w:w="2556"/>
            <w:vAlign w:val="center"/>
          </w:tcPr>
          <w:p>
            <w:r/>
            <w:r>
              <w:rPr>
                <w:rFonts w:ascii="Aptos" w:hAnsi="Aptos"/>
                <w:b w:val="0"/>
                <w:sz w:val="17"/>
              </w:rPr>
              <w:t>Mailbox change notifications through Cloud Pub/Sub; watch renewal requirement.</w:t>
            </w:r>
          </w:p>
        </w:tc>
      </w:tr>
      <w:tr>
        <w:tc>
          <w:tcPr>
            <w:tcW w:type="dxa" w:w="2556"/>
            <w:vAlign w:val="center"/>
          </w:tcPr>
          <w:p>
            <w:r/>
            <w:r>
              <w:rPr>
                <w:rFonts w:ascii="Aptos" w:hAnsi="Aptos"/>
                <w:b w:val="0"/>
                <w:sz w:val="17"/>
              </w:rPr>
              <w:t>8</w:t>
            </w:r>
          </w:p>
        </w:tc>
        <w:tc>
          <w:tcPr>
            <w:tcW w:type="dxa" w:w="2556"/>
            <w:vAlign w:val="center"/>
          </w:tcPr>
          <w:p>
            <w:r/>
            <w:r>
              <w:rPr>
                <w:rFonts w:ascii="Aptos" w:hAnsi="Aptos"/>
                <w:b w:val="0"/>
                <w:sz w:val="17"/>
              </w:rPr>
              <w:t>Google Gmail API — Send messages</w:t>
            </w:r>
          </w:p>
        </w:tc>
        <w:tc>
          <w:tcPr>
            <w:tcW w:type="dxa" w:w="2556"/>
            <w:vAlign w:val="center"/>
          </w:tcPr>
          <w:p>
            <w:r/>
            <w:r>
              <w:rPr>
                <w:rFonts w:ascii="Aptos" w:hAnsi="Aptos"/>
                <w:b w:val="0"/>
                <w:sz w:val="17"/>
              </w:rPr>
              <w:t>developers.google.com</w:t>
            </w:r>
          </w:p>
        </w:tc>
        <w:tc>
          <w:tcPr>
            <w:tcW w:type="dxa" w:w="2556"/>
            <w:vAlign w:val="center"/>
          </w:tcPr>
          <w:p>
            <w:r/>
            <w:r>
              <w:rPr>
                <w:rFonts w:ascii="Aptos" w:hAnsi="Aptos"/>
                <w:b w:val="0"/>
                <w:sz w:val="17"/>
              </w:rPr>
              <w:t>Sending via messages.send; threading requirements for replies.</w:t>
            </w:r>
          </w:p>
        </w:tc>
      </w:tr>
      <w:tr>
        <w:tc>
          <w:tcPr>
            <w:tcW w:type="dxa" w:w="2556"/>
            <w:vAlign w:val="center"/>
          </w:tcPr>
          <w:p>
            <w:r/>
            <w:r>
              <w:rPr>
                <w:rFonts w:ascii="Aptos" w:hAnsi="Aptos"/>
                <w:b w:val="0"/>
                <w:sz w:val="17"/>
              </w:rPr>
              <w:t>9</w:t>
            </w:r>
          </w:p>
        </w:tc>
        <w:tc>
          <w:tcPr>
            <w:tcW w:type="dxa" w:w="2556"/>
            <w:vAlign w:val="center"/>
          </w:tcPr>
          <w:p>
            <w:r/>
            <w:r>
              <w:rPr>
                <w:rFonts w:ascii="Aptos" w:hAnsi="Aptos"/>
                <w:b w:val="0"/>
                <w:sz w:val="17"/>
              </w:rPr>
              <w:t>Google Gmail API — Messages</w:t>
            </w:r>
          </w:p>
        </w:tc>
        <w:tc>
          <w:tcPr>
            <w:tcW w:type="dxa" w:w="2556"/>
            <w:vAlign w:val="center"/>
          </w:tcPr>
          <w:p>
            <w:r/>
            <w:r>
              <w:rPr>
                <w:rFonts w:ascii="Aptos" w:hAnsi="Aptos"/>
                <w:b w:val="0"/>
                <w:sz w:val="17"/>
              </w:rPr>
              <w:t>developers.google.com</w:t>
            </w:r>
          </w:p>
        </w:tc>
        <w:tc>
          <w:tcPr>
            <w:tcW w:type="dxa" w:w="2556"/>
            <w:vAlign w:val="center"/>
          </w:tcPr>
          <w:p>
            <w:r/>
            <w:r>
              <w:rPr>
                <w:rFonts w:ascii="Aptos" w:hAnsi="Aptos"/>
                <w:b w:val="0"/>
                <w:sz w:val="17"/>
              </w:rPr>
              <w:t>Message resource includes immutable message ID and threadId.</w:t>
            </w:r>
          </w:p>
        </w:tc>
      </w:tr>
      <w:tr>
        <w:tc>
          <w:tcPr>
            <w:tcW w:type="dxa" w:w="2556"/>
            <w:vAlign w:val="center"/>
          </w:tcPr>
          <w:p>
            <w:r/>
            <w:r>
              <w:rPr>
                <w:rFonts w:ascii="Aptos" w:hAnsi="Aptos"/>
                <w:b w:val="0"/>
                <w:sz w:val="17"/>
              </w:rPr>
              <w:t>10</w:t>
            </w:r>
          </w:p>
        </w:tc>
        <w:tc>
          <w:tcPr>
            <w:tcW w:type="dxa" w:w="2556"/>
            <w:vAlign w:val="center"/>
          </w:tcPr>
          <w:p>
            <w:r/>
            <w:r>
              <w:rPr>
                <w:rFonts w:ascii="Aptos" w:hAnsi="Aptos"/>
                <w:b w:val="0"/>
                <w:sz w:val="17"/>
              </w:rPr>
              <w:t>Salesforce — Sales Engagement</w:t>
            </w:r>
          </w:p>
        </w:tc>
        <w:tc>
          <w:tcPr>
            <w:tcW w:type="dxa" w:w="2556"/>
            <w:vAlign w:val="center"/>
          </w:tcPr>
          <w:p>
            <w:r/>
            <w:r>
              <w:rPr>
                <w:rFonts w:ascii="Aptos" w:hAnsi="Aptos"/>
                <w:b w:val="0"/>
                <w:sz w:val="17"/>
              </w:rPr>
              <w:t>salesforce.com</w:t>
            </w:r>
          </w:p>
        </w:tc>
        <w:tc>
          <w:tcPr>
            <w:tcW w:type="dxa" w:w="2556"/>
            <w:vAlign w:val="center"/>
          </w:tcPr>
          <w:p>
            <w:r/>
            <w:r>
              <w:rPr>
                <w:rFonts w:ascii="Aptos" w:hAnsi="Aptos"/>
                <w:b w:val="0"/>
                <w:sz w:val="17"/>
              </w:rPr>
              <w:t>Connected communication, cadences, automation and AI insights.</w:t>
            </w:r>
          </w:p>
        </w:tc>
      </w:tr>
      <w:tr>
        <w:tc>
          <w:tcPr>
            <w:tcW w:type="dxa" w:w="2556"/>
            <w:vAlign w:val="center"/>
          </w:tcPr>
          <w:p>
            <w:r/>
            <w:r>
              <w:rPr>
                <w:rFonts w:ascii="Aptos" w:hAnsi="Aptos"/>
                <w:b w:val="0"/>
                <w:sz w:val="17"/>
              </w:rPr>
              <w:t>11</w:t>
            </w:r>
          </w:p>
        </w:tc>
        <w:tc>
          <w:tcPr>
            <w:tcW w:type="dxa" w:w="2556"/>
            <w:vAlign w:val="center"/>
          </w:tcPr>
          <w:p>
            <w:r/>
            <w:r>
              <w:rPr>
                <w:rFonts w:ascii="Aptos" w:hAnsi="Aptos"/>
                <w:b w:val="0"/>
                <w:sz w:val="17"/>
              </w:rPr>
              <w:t>Apollo — Engage</w:t>
            </w:r>
          </w:p>
        </w:tc>
        <w:tc>
          <w:tcPr>
            <w:tcW w:type="dxa" w:w="2556"/>
            <w:vAlign w:val="center"/>
          </w:tcPr>
          <w:p>
            <w:r/>
            <w:r>
              <w:rPr>
                <w:rFonts w:ascii="Aptos" w:hAnsi="Aptos"/>
                <w:b w:val="0"/>
                <w:sz w:val="17"/>
              </w:rPr>
              <w:t>apollo.io</w:t>
            </w:r>
          </w:p>
        </w:tc>
        <w:tc>
          <w:tcPr>
            <w:tcW w:type="dxa" w:w="2556"/>
            <w:vAlign w:val="center"/>
          </w:tcPr>
          <w:p>
            <w:r/>
            <w:r>
              <w:rPr>
                <w:rFonts w:ascii="Aptos" w:hAnsi="Aptos"/>
                <w:b w:val="0"/>
                <w:sz w:val="17"/>
              </w:rPr>
              <w:t>Email/call/LinkedIn sequences and sales engagement.</w:t>
            </w:r>
          </w:p>
        </w:tc>
      </w:tr>
      <w:tr>
        <w:tc>
          <w:tcPr>
            <w:tcW w:type="dxa" w:w="2556"/>
            <w:vAlign w:val="center"/>
          </w:tcPr>
          <w:p>
            <w:r/>
            <w:r>
              <w:rPr>
                <w:rFonts w:ascii="Aptos" w:hAnsi="Aptos"/>
                <w:b w:val="0"/>
                <w:sz w:val="17"/>
              </w:rPr>
              <w:t>12</w:t>
            </w:r>
          </w:p>
        </w:tc>
        <w:tc>
          <w:tcPr>
            <w:tcW w:type="dxa" w:w="2556"/>
            <w:vAlign w:val="center"/>
          </w:tcPr>
          <w:p>
            <w:r/>
            <w:r>
              <w:rPr>
                <w:rFonts w:ascii="Aptos" w:hAnsi="Aptos"/>
                <w:b w:val="0"/>
                <w:sz w:val="17"/>
              </w:rPr>
              <w:t>Smartlead — Unified Inbox</w:t>
            </w:r>
          </w:p>
        </w:tc>
        <w:tc>
          <w:tcPr>
            <w:tcW w:type="dxa" w:w="2556"/>
            <w:vAlign w:val="center"/>
          </w:tcPr>
          <w:p>
            <w:r/>
            <w:r>
              <w:rPr>
                <w:rFonts w:ascii="Aptos" w:hAnsi="Aptos"/>
                <w:b w:val="0"/>
                <w:sz w:val="17"/>
              </w:rPr>
              <w:t>smartlead.ai</w:t>
            </w:r>
          </w:p>
        </w:tc>
        <w:tc>
          <w:tcPr>
            <w:tcW w:type="dxa" w:w="2556"/>
            <w:vAlign w:val="center"/>
          </w:tcPr>
          <w:p>
            <w:r/>
            <w:r>
              <w:rPr>
                <w:rFonts w:ascii="Aptos" w:hAnsi="Aptos"/>
                <w:b w:val="0"/>
                <w:sz w:val="17"/>
              </w:rPr>
              <w:t>Reply centralization, tagging, assignment and workflow triggers.</w:t>
            </w:r>
          </w:p>
        </w:tc>
      </w:tr>
      <w:tr>
        <w:tc>
          <w:tcPr>
            <w:tcW w:type="dxa" w:w="2556"/>
            <w:vAlign w:val="center"/>
          </w:tcPr>
          <w:p>
            <w:r/>
            <w:r>
              <w:rPr>
                <w:rFonts w:ascii="Aptos" w:hAnsi="Aptos"/>
                <w:b w:val="0"/>
                <w:sz w:val="17"/>
              </w:rPr>
              <w:t>13</w:t>
            </w:r>
          </w:p>
        </w:tc>
        <w:tc>
          <w:tcPr>
            <w:tcW w:type="dxa" w:w="2556"/>
            <w:vAlign w:val="center"/>
          </w:tcPr>
          <w:p>
            <w:r/>
            <w:r>
              <w:rPr>
                <w:rFonts w:ascii="Aptos" w:hAnsi="Aptos"/>
                <w:b w:val="0"/>
                <w:sz w:val="17"/>
              </w:rPr>
              <w:t>Smartlead — API documentation</w:t>
            </w:r>
          </w:p>
        </w:tc>
        <w:tc>
          <w:tcPr>
            <w:tcW w:type="dxa" w:w="2556"/>
            <w:vAlign w:val="center"/>
          </w:tcPr>
          <w:p>
            <w:r/>
            <w:r>
              <w:rPr>
                <w:rFonts w:ascii="Aptos" w:hAnsi="Aptos"/>
                <w:b w:val="0"/>
                <w:sz w:val="17"/>
              </w:rPr>
              <w:t>helpcenter.smartlead.ai</w:t>
            </w:r>
          </w:p>
        </w:tc>
        <w:tc>
          <w:tcPr>
            <w:tcW w:type="dxa" w:w="2556"/>
            <w:vAlign w:val="center"/>
          </w:tcPr>
          <w:p>
            <w:r/>
            <w:r>
              <w:rPr>
                <w:rFonts w:ascii="Aptos" w:hAnsi="Aptos"/>
                <w:b w:val="0"/>
                <w:sz w:val="17"/>
              </w:rPr>
              <w:t>Webhooks, analytics, lead management and unified inbox.</w:t>
            </w:r>
          </w:p>
        </w:tc>
      </w:tr>
      <w:tr>
        <w:tc>
          <w:tcPr>
            <w:tcW w:type="dxa" w:w="2556"/>
            <w:vAlign w:val="center"/>
          </w:tcPr>
          <w:p>
            <w:r/>
            <w:r>
              <w:rPr>
                <w:rFonts w:ascii="Aptos" w:hAnsi="Aptos"/>
                <w:b w:val="0"/>
                <w:sz w:val="17"/>
              </w:rPr>
              <w:t>14</w:t>
            </w:r>
          </w:p>
        </w:tc>
        <w:tc>
          <w:tcPr>
            <w:tcW w:type="dxa" w:w="2556"/>
            <w:vAlign w:val="center"/>
          </w:tcPr>
          <w:p>
            <w:r/>
            <w:r>
              <w:rPr>
                <w:rFonts w:ascii="Aptos" w:hAnsi="Aptos"/>
                <w:b w:val="0"/>
                <w:sz w:val="17"/>
              </w:rPr>
              <w:t>Clay — AI outbound</w:t>
            </w:r>
          </w:p>
        </w:tc>
        <w:tc>
          <w:tcPr>
            <w:tcW w:type="dxa" w:w="2556"/>
            <w:vAlign w:val="center"/>
          </w:tcPr>
          <w:p>
            <w:r/>
            <w:r>
              <w:rPr>
                <w:rFonts w:ascii="Aptos" w:hAnsi="Aptos"/>
                <w:b w:val="0"/>
                <w:sz w:val="17"/>
              </w:rPr>
              <w:t>clay.com</w:t>
            </w:r>
          </w:p>
        </w:tc>
        <w:tc>
          <w:tcPr>
            <w:tcW w:type="dxa" w:w="2556"/>
            <w:vAlign w:val="center"/>
          </w:tcPr>
          <w:p>
            <w:r/>
            <w:r>
              <w:rPr>
                <w:rFonts w:ascii="Aptos" w:hAnsi="Aptos"/>
                <w:b w:val="0"/>
                <w:sz w:val="17"/>
              </w:rPr>
              <w:t>Enrichment, intent signals, lead scoring and AI messaging.</w:t>
            </w:r>
          </w:p>
        </w:tc>
      </w:tr>
      <w:tr>
        <w:tc>
          <w:tcPr>
            <w:tcW w:type="dxa" w:w="2556"/>
            <w:vAlign w:val="center"/>
          </w:tcPr>
          <w:p>
            <w:r/>
            <w:r>
              <w:rPr>
                <w:rFonts w:ascii="Aptos" w:hAnsi="Aptos"/>
                <w:b w:val="0"/>
                <w:sz w:val="17"/>
              </w:rPr>
              <w:t>15</w:t>
            </w:r>
          </w:p>
        </w:tc>
        <w:tc>
          <w:tcPr>
            <w:tcW w:type="dxa" w:w="2556"/>
            <w:vAlign w:val="center"/>
          </w:tcPr>
          <w:p>
            <w:r/>
            <w:r>
              <w:rPr>
                <w:rFonts w:ascii="Aptos" w:hAnsi="Aptos"/>
                <w:b w:val="0"/>
                <w:sz w:val="17"/>
              </w:rPr>
              <w:t>Gong — Revenue Intelligence</w:t>
            </w:r>
          </w:p>
        </w:tc>
        <w:tc>
          <w:tcPr>
            <w:tcW w:type="dxa" w:w="2556"/>
            <w:vAlign w:val="center"/>
          </w:tcPr>
          <w:p>
            <w:r/>
            <w:r>
              <w:rPr>
                <w:rFonts w:ascii="Aptos" w:hAnsi="Aptos"/>
                <w:b w:val="0"/>
                <w:sz w:val="17"/>
              </w:rPr>
              <w:t>gong.io</w:t>
            </w:r>
          </w:p>
        </w:tc>
        <w:tc>
          <w:tcPr>
            <w:tcW w:type="dxa" w:w="2556"/>
            <w:vAlign w:val="center"/>
          </w:tcPr>
          <w:p>
            <w:r/>
            <w:r>
              <w:rPr>
                <w:rFonts w:ascii="Aptos" w:hAnsi="Aptos"/>
                <w:b w:val="0"/>
                <w:sz w:val="17"/>
              </w:rPr>
              <w:t>Conversation/activity analysis and next-best-action concepts.</w:t>
            </w:r>
          </w:p>
        </w:tc>
      </w:tr>
      <w:tr>
        <w:tc>
          <w:tcPr>
            <w:tcW w:type="dxa" w:w="2556"/>
            <w:vAlign w:val="center"/>
          </w:tcPr>
          <w:p>
            <w:r/>
            <w:r>
              <w:rPr>
                <w:rFonts w:ascii="Aptos" w:hAnsi="Aptos"/>
                <w:b w:val="0"/>
                <w:sz w:val="17"/>
              </w:rPr>
              <w:t>16</w:t>
            </w:r>
          </w:p>
        </w:tc>
        <w:tc>
          <w:tcPr>
            <w:tcW w:type="dxa" w:w="2556"/>
            <w:vAlign w:val="center"/>
          </w:tcPr>
          <w:p>
            <w:r/>
            <w:r>
              <w:rPr>
                <w:rFonts w:ascii="Aptos" w:hAnsi="Aptos"/>
                <w:b w:val="0"/>
                <w:sz w:val="17"/>
              </w:rPr>
              <w:t>Gmail API — Manage threads</w:t>
            </w:r>
          </w:p>
        </w:tc>
        <w:tc>
          <w:tcPr>
            <w:tcW w:type="dxa" w:w="2556"/>
            <w:vAlign w:val="center"/>
          </w:tcPr>
          <w:p>
            <w:r/>
            <w:r>
              <w:rPr>
                <w:rFonts w:ascii="Aptos" w:hAnsi="Aptos"/>
                <w:b w:val="0"/>
                <w:sz w:val="17"/>
              </w:rPr>
              <w:t>developers.google.com</w:t>
            </w:r>
          </w:p>
        </w:tc>
        <w:tc>
          <w:tcPr>
            <w:tcW w:type="dxa" w:w="2556"/>
            <w:vAlign w:val="center"/>
          </w:tcPr>
          <w:p>
            <w:r/>
            <w:r>
              <w:rPr>
                <w:rFonts w:ascii="Aptos" w:hAnsi="Aptos"/>
                <w:b w:val="0"/>
                <w:sz w:val="17"/>
              </w:rPr>
              <w:t>Retrieve thread messages and conversation context.</w:t>
            </w:r>
          </w:p>
        </w:tc>
      </w:tr>
      <w:tr>
        <w:tc>
          <w:tcPr>
            <w:tcW w:type="dxa" w:w="2556"/>
            <w:vAlign w:val="center"/>
          </w:tcPr>
          <w:p>
            <w:r/>
            <w:r>
              <w:rPr>
                <w:rFonts w:ascii="Aptos" w:hAnsi="Aptos"/>
                <w:b w:val="0"/>
                <w:sz w:val="17"/>
              </w:rPr>
              <w:t>17</w:t>
            </w:r>
          </w:p>
        </w:tc>
        <w:tc>
          <w:tcPr>
            <w:tcW w:type="dxa" w:w="2556"/>
            <w:vAlign w:val="center"/>
          </w:tcPr>
          <w:p>
            <w:r/>
            <w:r>
              <w:rPr>
                <w:rFonts w:ascii="Aptos" w:hAnsi="Aptos"/>
                <w:b w:val="0"/>
                <w:sz w:val="17"/>
              </w:rPr>
              <w:t>Microsoft Graph — Create subscription</w:t>
            </w:r>
          </w:p>
        </w:tc>
        <w:tc>
          <w:tcPr>
            <w:tcW w:type="dxa" w:w="2556"/>
            <w:vAlign w:val="center"/>
          </w:tcPr>
          <w:p>
            <w:r/>
            <w:r>
              <w:rPr>
                <w:rFonts w:ascii="Aptos" w:hAnsi="Aptos"/>
                <w:b w:val="0"/>
                <w:sz w:val="17"/>
              </w:rPr>
              <w:t>learn.microsoft.com</w:t>
            </w:r>
          </w:p>
        </w:tc>
        <w:tc>
          <w:tcPr>
            <w:tcW w:type="dxa" w:w="2556"/>
            <w:vAlign w:val="center"/>
          </w:tcPr>
          <w:p>
            <w:r/>
            <w:r>
              <w:rPr>
                <w:rFonts w:ascii="Aptos" w:hAnsi="Aptos"/>
                <w:b w:val="0"/>
                <w:sz w:val="17"/>
              </w:rPr>
              <w:t>Subscriptions for Outlook message changes.</w:t>
            </w:r>
          </w:p>
        </w:tc>
      </w:tr>
      <w:tr>
        <w:tc>
          <w:tcPr>
            <w:tcW w:type="dxa" w:w="2556"/>
            <w:vAlign w:val="center"/>
          </w:tcPr>
          <w:p>
            <w:r/>
            <w:r>
              <w:rPr>
                <w:rFonts w:ascii="Aptos" w:hAnsi="Aptos"/>
                <w:b w:val="0"/>
                <w:sz w:val="17"/>
              </w:rPr>
              <w:t>18</w:t>
            </w:r>
          </w:p>
        </w:tc>
        <w:tc>
          <w:tcPr>
            <w:tcW w:type="dxa" w:w="2556"/>
            <w:vAlign w:val="center"/>
          </w:tcPr>
          <w:p>
            <w:r/>
            <w:r>
              <w:rPr>
                <w:rFonts w:ascii="Aptos" w:hAnsi="Aptos"/>
                <w:b w:val="0"/>
                <w:sz w:val="17"/>
              </w:rPr>
              <w:t>Microsoft Graph — Webhooks</w:t>
            </w:r>
          </w:p>
        </w:tc>
        <w:tc>
          <w:tcPr>
            <w:tcW w:type="dxa" w:w="2556"/>
            <w:vAlign w:val="center"/>
          </w:tcPr>
          <w:p>
            <w:r/>
            <w:r>
              <w:rPr>
                <w:rFonts w:ascii="Aptos" w:hAnsi="Aptos"/>
                <w:b w:val="0"/>
                <w:sz w:val="17"/>
              </w:rPr>
              <w:t>learn.microsoft.com</w:t>
            </w:r>
          </w:p>
        </w:tc>
        <w:tc>
          <w:tcPr>
            <w:tcW w:type="dxa" w:w="2556"/>
            <w:vAlign w:val="center"/>
          </w:tcPr>
          <w:p>
            <w:r/>
            <w:r>
              <w:rPr>
                <w:rFonts w:ascii="Aptos" w:hAnsi="Aptos"/>
                <w:b w:val="0"/>
                <w:sz w:val="17"/>
              </w:rPr>
              <w:t>Change notifications delivered to webhook endpoints.</w:t>
            </w:r>
          </w:p>
        </w:tc>
      </w:tr>
      <w:tr>
        <w:tc>
          <w:tcPr>
            <w:tcW w:type="dxa" w:w="2556"/>
            <w:vAlign w:val="center"/>
          </w:tcPr>
          <w:p>
            <w:r/>
            <w:r>
              <w:rPr>
                <w:rFonts w:ascii="Aptos" w:hAnsi="Aptos"/>
                <w:b w:val="0"/>
                <w:sz w:val="17"/>
              </w:rPr>
              <w:t>19</w:t>
            </w:r>
          </w:p>
        </w:tc>
        <w:tc>
          <w:tcPr>
            <w:tcW w:type="dxa" w:w="2556"/>
            <w:vAlign w:val="center"/>
          </w:tcPr>
          <w:p>
            <w:r/>
            <w:r>
              <w:rPr>
                <w:rFonts w:ascii="Aptos" w:hAnsi="Aptos"/>
                <w:b w:val="0"/>
                <w:sz w:val="17"/>
              </w:rPr>
              <w:t>Microsoft Graph — Subscription reference</w:t>
            </w:r>
          </w:p>
        </w:tc>
        <w:tc>
          <w:tcPr>
            <w:tcW w:type="dxa" w:w="2556"/>
            <w:vAlign w:val="center"/>
          </w:tcPr>
          <w:p>
            <w:r/>
            <w:r>
              <w:rPr>
                <w:rFonts w:ascii="Aptos" w:hAnsi="Aptos"/>
                <w:b w:val="0"/>
                <w:sz w:val="17"/>
              </w:rPr>
              <w:t>learn.microsoft.com</w:t>
            </w:r>
          </w:p>
        </w:tc>
        <w:tc>
          <w:tcPr>
            <w:tcW w:type="dxa" w:w="2556"/>
            <w:vAlign w:val="center"/>
          </w:tcPr>
          <w:p>
            <w:r/>
            <w:r>
              <w:rPr>
                <w:rFonts w:ascii="Aptos" w:hAnsi="Aptos"/>
                <w:b w:val="0"/>
                <w:sz w:val="17"/>
              </w:rPr>
              <w:t>Message subscriptions and permission considerations.</w:t>
            </w:r>
          </w:p>
        </w:tc>
      </w:tr>
      <w:tr>
        <w:tc>
          <w:tcPr>
            <w:tcW w:type="dxa" w:w="2556"/>
            <w:vAlign w:val="center"/>
          </w:tcPr>
          <w:p>
            <w:r/>
            <w:r>
              <w:rPr>
                <w:rFonts w:ascii="Aptos" w:hAnsi="Aptos"/>
                <w:b w:val="0"/>
                <w:sz w:val="17"/>
              </w:rPr>
              <w:t>20</w:t>
            </w:r>
          </w:p>
        </w:tc>
        <w:tc>
          <w:tcPr>
            <w:tcW w:type="dxa" w:w="2556"/>
            <w:vAlign w:val="center"/>
          </w:tcPr>
          <w:p>
            <w:r/>
            <w:r>
              <w:rPr>
                <w:rFonts w:ascii="Aptos" w:hAnsi="Aptos"/>
                <w:b w:val="0"/>
                <w:sz w:val="17"/>
              </w:rPr>
              <w:t>Google — Email sender guidelines</w:t>
            </w:r>
          </w:p>
        </w:tc>
        <w:tc>
          <w:tcPr>
            <w:tcW w:type="dxa" w:w="2556"/>
            <w:vAlign w:val="center"/>
          </w:tcPr>
          <w:p>
            <w:r/>
            <w:r>
              <w:rPr>
                <w:rFonts w:ascii="Aptos" w:hAnsi="Aptos"/>
                <w:b w:val="0"/>
                <w:sz w:val="17"/>
              </w:rPr>
              <w:t>support.google.com</w:t>
            </w:r>
          </w:p>
        </w:tc>
        <w:tc>
          <w:tcPr>
            <w:tcW w:type="dxa" w:w="2556"/>
            <w:vAlign w:val="center"/>
          </w:tcPr>
          <w:p>
            <w:r/>
            <w:r>
              <w:rPr>
                <w:rFonts w:ascii="Aptos" w:hAnsi="Aptos"/>
                <w:b w:val="0"/>
                <w:sz w:val="17"/>
              </w:rPr>
              <w:t>Authentication, spam-rate, TLS and unsubscribe requirements for high-volume senders.</w:t>
            </w:r>
          </w:p>
        </w:tc>
      </w:tr>
      <w:tr>
        <w:tc>
          <w:tcPr>
            <w:tcW w:type="dxa" w:w="2556"/>
            <w:vAlign w:val="center"/>
          </w:tcPr>
          <w:p>
            <w:r/>
            <w:r>
              <w:rPr>
                <w:rFonts w:ascii="Aptos" w:hAnsi="Aptos"/>
                <w:b w:val="0"/>
                <w:sz w:val="17"/>
              </w:rPr>
              <w:t>21</w:t>
            </w:r>
          </w:p>
        </w:tc>
        <w:tc>
          <w:tcPr>
            <w:tcW w:type="dxa" w:w="2556"/>
            <w:vAlign w:val="center"/>
          </w:tcPr>
          <w:p>
            <w:r/>
            <w:r>
              <w:rPr>
                <w:rFonts w:ascii="Aptos" w:hAnsi="Aptos"/>
                <w:b w:val="0"/>
                <w:sz w:val="17"/>
              </w:rPr>
              <w:t>Google — Sender guidelines FAQ</w:t>
            </w:r>
          </w:p>
        </w:tc>
        <w:tc>
          <w:tcPr>
            <w:tcW w:type="dxa" w:w="2556"/>
            <w:vAlign w:val="center"/>
          </w:tcPr>
          <w:p>
            <w:r/>
            <w:r>
              <w:rPr>
                <w:rFonts w:ascii="Aptos" w:hAnsi="Aptos"/>
                <w:b w:val="0"/>
                <w:sz w:val="17"/>
              </w:rPr>
              <w:t>support.google.com</w:t>
            </w:r>
          </w:p>
        </w:tc>
        <w:tc>
          <w:tcPr>
            <w:tcW w:type="dxa" w:w="2556"/>
            <w:vAlign w:val="center"/>
          </w:tcPr>
          <w:p>
            <w:r/>
            <w:r>
              <w:rPr>
                <w:rFonts w:ascii="Aptos" w:hAnsi="Aptos"/>
                <w:b w:val="0"/>
                <w:sz w:val="17"/>
              </w:rPr>
              <w:t>Bulk-sender enforcement and compliance guidance.</w:t>
            </w:r>
          </w:p>
        </w:tc>
      </w:tr>
      <w:tr>
        <w:tc>
          <w:tcPr>
            <w:tcW w:type="dxa" w:w="2556"/>
            <w:vAlign w:val="center"/>
          </w:tcPr>
          <w:p>
            <w:r/>
            <w:r>
              <w:rPr>
                <w:rFonts w:ascii="Aptos" w:hAnsi="Aptos"/>
                <w:b w:val="0"/>
                <w:sz w:val="17"/>
              </w:rPr>
              <w:t>22</w:t>
            </w:r>
          </w:p>
        </w:tc>
        <w:tc>
          <w:tcPr>
            <w:tcW w:type="dxa" w:w="2556"/>
            <w:vAlign w:val="center"/>
          </w:tcPr>
          <w:p>
            <w:r/>
            <w:r>
              <w:rPr>
                <w:rFonts w:ascii="Aptos" w:hAnsi="Aptos"/>
                <w:b w:val="0"/>
                <w:sz w:val="17"/>
              </w:rPr>
              <w:t>UK ICO — B2B marketing</w:t>
            </w:r>
          </w:p>
        </w:tc>
        <w:tc>
          <w:tcPr>
            <w:tcW w:type="dxa" w:w="2556"/>
            <w:vAlign w:val="center"/>
          </w:tcPr>
          <w:p>
            <w:r/>
            <w:r>
              <w:rPr>
                <w:rFonts w:ascii="Aptos" w:hAnsi="Aptos"/>
                <w:b w:val="0"/>
                <w:sz w:val="17"/>
              </w:rPr>
              <w:t>ico.org.uk</w:t>
            </w:r>
          </w:p>
        </w:tc>
        <w:tc>
          <w:tcPr>
            <w:tcW w:type="dxa" w:w="2556"/>
            <w:vAlign w:val="center"/>
          </w:tcPr>
          <w:p>
            <w:r/>
            <w:r>
              <w:rPr>
                <w:rFonts w:ascii="Aptos" w:hAnsi="Aptos"/>
                <w:b w:val="0"/>
                <w:sz w:val="17"/>
              </w:rPr>
              <w:t>Corporate vs individual subscribers and data-protection considerations.</w:t>
            </w:r>
          </w:p>
        </w:tc>
      </w:tr>
      <w:tr>
        <w:tc>
          <w:tcPr>
            <w:tcW w:type="dxa" w:w="2556"/>
            <w:vAlign w:val="center"/>
          </w:tcPr>
          <w:p>
            <w:r/>
            <w:r>
              <w:rPr>
                <w:rFonts w:ascii="Aptos" w:hAnsi="Aptos"/>
                <w:b w:val="0"/>
                <w:sz w:val="17"/>
              </w:rPr>
              <w:t>23</w:t>
            </w:r>
          </w:p>
        </w:tc>
        <w:tc>
          <w:tcPr>
            <w:tcW w:type="dxa" w:w="2556"/>
            <w:vAlign w:val="center"/>
          </w:tcPr>
          <w:p>
            <w:r/>
            <w:r>
              <w:rPr>
                <w:rFonts w:ascii="Aptos" w:hAnsi="Aptos"/>
                <w:b w:val="0"/>
                <w:sz w:val="17"/>
              </w:rPr>
              <w:t>UK ICO — Direct marketing plan</w:t>
            </w:r>
          </w:p>
        </w:tc>
        <w:tc>
          <w:tcPr>
            <w:tcW w:type="dxa" w:w="2556"/>
            <w:vAlign w:val="center"/>
          </w:tcPr>
          <w:p>
            <w:r/>
            <w:r>
              <w:rPr>
                <w:rFonts w:ascii="Aptos" w:hAnsi="Aptos"/>
                <w:b w:val="0"/>
                <w:sz w:val="17"/>
              </w:rPr>
              <w:t>ico.org.uk</w:t>
            </w:r>
          </w:p>
        </w:tc>
        <w:tc>
          <w:tcPr>
            <w:tcW w:type="dxa" w:w="2556"/>
            <w:vAlign w:val="center"/>
          </w:tcPr>
          <w:p>
            <w:r/>
            <w:r>
              <w:rPr>
                <w:rFonts w:ascii="Aptos" w:hAnsi="Aptos"/>
                <w:b w:val="0"/>
                <w:sz w:val="17"/>
              </w:rPr>
              <w:t>Consent and electronic-mail marketing rules.</w:t>
            </w:r>
          </w:p>
        </w:tc>
      </w:tr>
      <w:tr>
        <w:tc>
          <w:tcPr>
            <w:tcW w:type="dxa" w:w="2556"/>
            <w:vAlign w:val="center"/>
          </w:tcPr>
          <w:p>
            <w:r/>
            <w:r>
              <w:rPr>
                <w:rFonts w:ascii="Aptos" w:hAnsi="Aptos"/>
                <w:b w:val="0"/>
                <w:sz w:val="17"/>
              </w:rPr>
              <w:t>24</w:t>
            </w:r>
          </w:p>
        </w:tc>
        <w:tc>
          <w:tcPr>
            <w:tcW w:type="dxa" w:w="2556"/>
            <w:vAlign w:val="center"/>
          </w:tcPr>
          <w:p>
            <w:r/>
            <w:r>
              <w:rPr>
                <w:rFonts w:ascii="Aptos" w:hAnsi="Aptos"/>
                <w:b w:val="0"/>
                <w:sz w:val="17"/>
              </w:rPr>
              <w:t>UK ICO — Electronic-mail guidance</w:t>
            </w:r>
          </w:p>
        </w:tc>
        <w:tc>
          <w:tcPr>
            <w:tcW w:type="dxa" w:w="2556"/>
            <w:vAlign w:val="center"/>
          </w:tcPr>
          <w:p>
            <w:r/>
            <w:r>
              <w:rPr>
                <w:rFonts w:ascii="Aptos" w:hAnsi="Aptos"/>
                <w:b w:val="0"/>
                <w:sz w:val="17"/>
              </w:rPr>
              <w:t>ico.org.uk</w:t>
            </w:r>
          </w:p>
        </w:tc>
        <w:tc>
          <w:tcPr>
            <w:tcW w:type="dxa" w:w="2556"/>
            <w:vAlign w:val="center"/>
          </w:tcPr>
          <w:p>
            <w:r/>
            <w:r>
              <w:rPr>
                <w:rFonts w:ascii="Aptos" w:hAnsi="Aptos"/>
                <w:b w:val="0"/>
                <w:sz w:val="17"/>
              </w:rPr>
              <w:t>Detailed PECR guidance and updates.</w:t>
            </w:r>
          </w:p>
        </w:tc>
      </w:tr>
      <w:tr>
        <w:tc>
          <w:tcPr>
            <w:tcW w:type="dxa" w:w="2556"/>
            <w:vAlign w:val="center"/>
          </w:tcPr>
          <w:p>
            <w:r/>
            <w:r>
              <w:rPr>
                <w:rFonts w:ascii="Aptos" w:hAnsi="Aptos"/>
                <w:b w:val="0"/>
                <w:sz w:val="17"/>
              </w:rPr>
              <w:t>25</w:t>
            </w:r>
          </w:p>
        </w:tc>
        <w:tc>
          <w:tcPr>
            <w:tcW w:type="dxa" w:w="2556"/>
            <w:vAlign w:val="center"/>
          </w:tcPr>
          <w:p>
            <w:r/>
            <w:r>
              <w:rPr>
                <w:rFonts w:ascii="Aptos" w:hAnsi="Aptos"/>
                <w:b w:val="0"/>
                <w:sz w:val="17"/>
              </w:rPr>
              <w:t>US FTC — CAN-SPAM compliance</w:t>
            </w:r>
          </w:p>
        </w:tc>
        <w:tc>
          <w:tcPr>
            <w:tcW w:type="dxa" w:w="2556"/>
            <w:vAlign w:val="center"/>
          </w:tcPr>
          <w:p>
            <w:r/>
            <w:r>
              <w:rPr>
                <w:rFonts w:ascii="Aptos" w:hAnsi="Aptos"/>
                <w:b w:val="0"/>
                <w:sz w:val="17"/>
              </w:rPr>
              <w:t>ftc.gov</w:t>
            </w:r>
          </w:p>
        </w:tc>
        <w:tc>
          <w:tcPr>
            <w:tcW w:type="dxa" w:w="2556"/>
            <w:vAlign w:val="center"/>
          </w:tcPr>
          <w:p>
            <w:r/>
            <w:r>
              <w:rPr>
                <w:rFonts w:ascii="Aptos" w:hAnsi="Aptos"/>
                <w:b w:val="0"/>
                <w:sz w:val="17"/>
              </w:rPr>
              <w:t>Commercial email identification, accurate headers, address and opt-out requirements.</w:t>
            </w:r>
          </w:p>
        </w:tc>
      </w:tr>
    </w:tbl>
    <w:p>
      <w:pPr>
        <w:pStyle w:val="Heading2"/>
      </w:pPr>
      <w:r>
        <w:t>Implementation note</w:t>
      </w:r>
    </w:p>
    <w:p>
      <w:r>
        <w:t>This report is a product/engineering blueprint, not legal advice. Before launch, have counsel review the jurisdictions, recipient categories, data sources, terms of service, privacy notices, AI processing, email compliance, and customer contracts relevant to the markets you target.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AI Sales Outbound CRM — Product Research &amp; Blueprint</w:t>
    </w:r>
    <w:r>
      <w:t xml:space="preserve">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