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03B6" w:rsidRDefault="009B1A0C" w:rsidP="009B1A0C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B1A0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-107950</wp:posOffset>
            </wp:positionH>
            <wp:positionV relativeFrom="paragraph">
              <wp:posOffset>-323850</wp:posOffset>
            </wp:positionV>
            <wp:extent cx="2016125" cy="763270"/>
            <wp:effectExtent l="0" t="0" r="3175" b="0"/>
            <wp:wrapSquare wrapText="bothSides"/>
            <wp:docPr id="143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0" t="16461" r="7813" b="215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6125" cy="76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anchor>
        </w:drawing>
      </w:r>
    </w:p>
    <w:p w:rsidR="004A013A" w:rsidRPr="00565D4C" w:rsidRDefault="004A013A" w:rsidP="008C250C">
      <w:pPr>
        <w:spacing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51949" w:rsidRDefault="00DD5722" w:rsidP="004A013A">
      <w:pPr>
        <w:pStyle w:val="aa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ГАК</w:t>
      </w:r>
      <w:r w:rsidRPr="00B00CE9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 xml:space="preserve">стала лидером </w:t>
      </w:r>
      <w:r w:rsidR="00D52F3E">
        <w:rPr>
          <w:rFonts w:ascii="Times New Roman" w:hAnsi="Times New Roman"/>
          <w:b/>
          <w:sz w:val="28"/>
          <w:szCs w:val="28"/>
        </w:rPr>
        <w:t xml:space="preserve">рынка </w:t>
      </w:r>
      <w:r w:rsidRPr="00B00CE9">
        <w:rPr>
          <w:rFonts w:ascii="Times New Roman" w:hAnsi="Times New Roman"/>
          <w:b/>
          <w:sz w:val="28"/>
          <w:szCs w:val="28"/>
        </w:rPr>
        <w:t>среди компаний по страхованию жизни</w:t>
      </w:r>
      <w:r>
        <w:rPr>
          <w:rFonts w:ascii="Times New Roman" w:hAnsi="Times New Roman"/>
          <w:b/>
          <w:sz w:val="28"/>
          <w:szCs w:val="28"/>
        </w:rPr>
        <w:t xml:space="preserve"> </w:t>
      </w:r>
    </w:p>
    <w:p w:rsidR="004A013A" w:rsidRPr="00A048F9" w:rsidRDefault="004A013A" w:rsidP="004A013A">
      <w:pPr>
        <w:pStyle w:val="aa"/>
        <w:jc w:val="center"/>
        <w:rPr>
          <w:rFonts w:ascii="Times New Roman" w:hAnsi="Times New Roman"/>
          <w:b/>
          <w:sz w:val="28"/>
          <w:szCs w:val="28"/>
        </w:rPr>
      </w:pPr>
    </w:p>
    <w:p w:rsidR="00BB4AE3" w:rsidRPr="00246850" w:rsidRDefault="004418D6" w:rsidP="00BB4AE3">
      <w:pPr>
        <w:spacing w:line="240" w:lineRule="auto"/>
        <w:ind w:firstLine="567"/>
        <w:contextualSpacing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246850">
        <w:rPr>
          <w:rFonts w:ascii="Times New Roman" w:eastAsia="Calibri" w:hAnsi="Times New Roman" w:cs="Times New Roman"/>
          <w:b/>
          <w:sz w:val="24"/>
          <w:szCs w:val="24"/>
        </w:rPr>
        <w:t xml:space="preserve">АО «Компания по страхованию жизни «Государственная </w:t>
      </w:r>
      <w:proofErr w:type="spellStart"/>
      <w:r w:rsidR="00691E98" w:rsidRPr="00246850">
        <w:rPr>
          <w:rFonts w:ascii="Times New Roman" w:eastAsia="Calibri" w:hAnsi="Times New Roman" w:cs="Times New Roman"/>
          <w:b/>
          <w:sz w:val="24"/>
          <w:szCs w:val="24"/>
        </w:rPr>
        <w:t>аннуитетная</w:t>
      </w:r>
      <w:proofErr w:type="spellEnd"/>
      <w:r w:rsidR="00691E98" w:rsidRPr="00246850">
        <w:rPr>
          <w:rFonts w:ascii="Times New Roman" w:eastAsia="Calibri" w:hAnsi="Times New Roman" w:cs="Times New Roman"/>
          <w:b/>
          <w:sz w:val="24"/>
          <w:szCs w:val="24"/>
        </w:rPr>
        <w:t xml:space="preserve"> компания» (ГАК) </w:t>
      </w:r>
      <w:r w:rsidR="006351F1" w:rsidRPr="00246850">
        <w:rPr>
          <w:rFonts w:ascii="Times New Roman" w:eastAsia="Calibri" w:hAnsi="Times New Roman" w:cs="Times New Roman"/>
          <w:b/>
          <w:sz w:val="24"/>
          <w:szCs w:val="24"/>
        </w:rPr>
        <w:t xml:space="preserve">подводит итоги развития </w:t>
      </w:r>
      <w:r w:rsidR="00446AD5" w:rsidRPr="00246850">
        <w:rPr>
          <w:rFonts w:ascii="Times New Roman" w:eastAsia="Calibri" w:hAnsi="Times New Roman" w:cs="Times New Roman"/>
          <w:b/>
          <w:sz w:val="24"/>
          <w:szCs w:val="24"/>
        </w:rPr>
        <w:t xml:space="preserve">компании </w:t>
      </w:r>
      <w:r w:rsidR="006351F1" w:rsidRPr="00246850">
        <w:rPr>
          <w:rFonts w:ascii="Times New Roman" w:eastAsia="Calibri" w:hAnsi="Times New Roman" w:cs="Times New Roman"/>
          <w:b/>
          <w:sz w:val="24"/>
          <w:szCs w:val="24"/>
        </w:rPr>
        <w:t xml:space="preserve">за 2011 год, </w:t>
      </w:r>
      <w:r w:rsidR="00691E98" w:rsidRPr="00246850">
        <w:rPr>
          <w:rFonts w:ascii="Times New Roman" w:eastAsia="Calibri" w:hAnsi="Times New Roman" w:cs="Times New Roman"/>
          <w:b/>
          <w:sz w:val="24"/>
          <w:szCs w:val="24"/>
        </w:rPr>
        <w:t xml:space="preserve">дает </w:t>
      </w:r>
      <w:r w:rsidRPr="00246850">
        <w:rPr>
          <w:rFonts w:ascii="Times New Roman" w:eastAsia="Calibri" w:hAnsi="Times New Roman" w:cs="Times New Roman"/>
          <w:b/>
          <w:sz w:val="24"/>
          <w:szCs w:val="24"/>
        </w:rPr>
        <w:t>разъяснения по ряду вопросов, касающихся</w:t>
      </w:r>
      <w:r w:rsidR="000876A4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246850">
        <w:rPr>
          <w:rFonts w:ascii="Times New Roman" w:eastAsia="Calibri" w:hAnsi="Times New Roman" w:cs="Times New Roman"/>
          <w:b/>
          <w:sz w:val="24"/>
          <w:szCs w:val="24"/>
        </w:rPr>
        <w:t>нынешнего состояния страхового рынка</w:t>
      </w:r>
      <w:r w:rsidR="00A048F9" w:rsidRPr="00246850">
        <w:rPr>
          <w:rFonts w:ascii="Times New Roman" w:eastAsia="Calibri" w:hAnsi="Times New Roman" w:cs="Times New Roman"/>
          <w:b/>
          <w:sz w:val="24"/>
          <w:szCs w:val="24"/>
        </w:rPr>
        <w:t xml:space="preserve"> и предстоящих нормативных изменений в части обязательного страхования жизни,  а также пенсионного страхования</w:t>
      </w:r>
      <w:r w:rsidRPr="00246850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:rsidR="00251949" w:rsidRDefault="000876A4" w:rsidP="006A467F">
      <w:pPr>
        <w:spacing w:line="240" w:lineRule="auto"/>
        <w:ind w:firstLine="567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в 2011</w:t>
      </w:r>
      <w:r w:rsidR="00D52F3E" w:rsidRPr="00246850">
        <w:rPr>
          <w:rFonts w:ascii="Times New Roman" w:hAnsi="Times New Roman" w:cs="Times New Roman"/>
          <w:sz w:val="24"/>
          <w:szCs w:val="24"/>
        </w:rPr>
        <w:t xml:space="preserve"> году по финансовым показателям </w:t>
      </w:r>
      <w:r w:rsidR="00571C1F" w:rsidRPr="00246850">
        <w:rPr>
          <w:rFonts w:ascii="Times New Roman" w:hAnsi="Times New Roman" w:cs="Times New Roman"/>
          <w:sz w:val="24"/>
          <w:szCs w:val="24"/>
        </w:rPr>
        <w:t xml:space="preserve">ГАК занимала 2 место </w:t>
      </w:r>
      <w:r w:rsidR="00D52F3E" w:rsidRPr="00246850">
        <w:rPr>
          <w:rFonts w:ascii="Times New Roman" w:hAnsi="Times New Roman" w:cs="Times New Roman"/>
          <w:sz w:val="24"/>
          <w:szCs w:val="24"/>
        </w:rPr>
        <w:t xml:space="preserve">на рынке </w:t>
      </w:r>
      <w:r w:rsidR="00565D4C" w:rsidRPr="00246850">
        <w:rPr>
          <w:rFonts w:ascii="Times New Roman" w:hAnsi="Times New Roman" w:cs="Times New Roman"/>
          <w:sz w:val="24"/>
          <w:szCs w:val="24"/>
        </w:rPr>
        <w:t xml:space="preserve">страхования жизни, </w:t>
      </w:r>
      <w:r>
        <w:rPr>
          <w:rFonts w:ascii="Times New Roman" w:hAnsi="Times New Roman" w:cs="Times New Roman"/>
          <w:sz w:val="24"/>
          <w:szCs w:val="24"/>
        </w:rPr>
        <w:t>то в этом году</w:t>
      </w:r>
      <w:r w:rsidR="00BB4AE3" w:rsidRPr="00246850">
        <w:rPr>
          <w:rFonts w:ascii="Times New Roman" w:hAnsi="Times New Roman" w:cs="Times New Roman"/>
          <w:sz w:val="24"/>
          <w:szCs w:val="24"/>
        </w:rPr>
        <w:t xml:space="preserve"> </w:t>
      </w:r>
      <w:r w:rsidR="00571C1F" w:rsidRPr="00246850">
        <w:rPr>
          <w:rFonts w:ascii="Times New Roman" w:hAnsi="Times New Roman" w:cs="Times New Roman"/>
          <w:sz w:val="24"/>
          <w:szCs w:val="24"/>
        </w:rPr>
        <w:t xml:space="preserve">Компании удалось стать </w:t>
      </w:r>
      <w:r w:rsidR="00571C1F" w:rsidRPr="00246850">
        <w:rPr>
          <w:rFonts w:ascii="Times New Roman" w:hAnsi="Times New Roman" w:cs="Times New Roman"/>
          <w:b/>
          <w:sz w:val="24"/>
          <w:szCs w:val="24"/>
        </w:rPr>
        <w:t>лидером рынка по страхованию жизни</w:t>
      </w:r>
      <w:r w:rsidR="00571C1F" w:rsidRPr="0024685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65454" w:rsidRDefault="000E7012" w:rsidP="00465454">
      <w:pPr>
        <w:spacing w:line="24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46850">
        <w:rPr>
          <w:rFonts w:ascii="Times New Roman" w:hAnsi="Times New Roman"/>
          <w:sz w:val="24"/>
          <w:szCs w:val="24"/>
          <w:lang w:eastAsia="ru-RU"/>
        </w:rPr>
        <w:t xml:space="preserve">ГАК  </w:t>
      </w:r>
      <w:r w:rsidR="006A467F" w:rsidRPr="00246850">
        <w:rPr>
          <w:rFonts w:ascii="Times New Roman" w:hAnsi="Times New Roman"/>
          <w:sz w:val="24"/>
          <w:szCs w:val="24"/>
          <w:lang w:eastAsia="ru-RU"/>
        </w:rPr>
        <w:t xml:space="preserve">- </w:t>
      </w:r>
      <w:r w:rsidRPr="00246850">
        <w:rPr>
          <w:rFonts w:ascii="Times New Roman" w:hAnsi="Times New Roman"/>
          <w:sz w:val="24"/>
          <w:szCs w:val="24"/>
          <w:lang w:eastAsia="ru-RU"/>
        </w:rPr>
        <w:t>л</w:t>
      </w:r>
      <w:r w:rsidRPr="00246850">
        <w:rPr>
          <w:rFonts w:ascii="Times New Roman" w:hAnsi="Times New Roman"/>
          <w:b/>
          <w:sz w:val="24"/>
          <w:szCs w:val="24"/>
          <w:lang w:eastAsia="ru-RU"/>
        </w:rPr>
        <w:t xml:space="preserve">идер </w:t>
      </w:r>
      <w:r w:rsidRPr="00246850">
        <w:rPr>
          <w:rFonts w:ascii="Times New Roman" w:hAnsi="Times New Roman"/>
          <w:b/>
          <w:sz w:val="24"/>
          <w:szCs w:val="24"/>
        </w:rPr>
        <w:t>по размеру активов</w:t>
      </w:r>
      <w:r w:rsidRPr="00246850">
        <w:rPr>
          <w:rFonts w:ascii="Times New Roman" w:hAnsi="Times New Roman"/>
          <w:sz w:val="24"/>
          <w:szCs w:val="24"/>
        </w:rPr>
        <w:t xml:space="preserve"> (</w:t>
      </w:r>
      <w:r w:rsidRPr="00246850">
        <w:rPr>
          <w:rFonts w:ascii="Times New Roman" w:hAnsi="Times New Roman"/>
          <w:sz w:val="24"/>
          <w:szCs w:val="24"/>
          <w:lang w:eastAsia="ru-RU"/>
        </w:rPr>
        <w:t>12 663 918 тенге</w:t>
      </w:r>
      <w:r w:rsidRPr="00246850">
        <w:rPr>
          <w:rFonts w:ascii="Times New Roman" w:hAnsi="Times New Roman"/>
          <w:sz w:val="24"/>
          <w:szCs w:val="24"/>
        </w:rPr>
        <w:t>)</w:t>
      </w:r>
      <w:r w:rsidRPr="00246850">
        <w:rPr>
          <w:rFonts w:ascii="Times New Roman" w:hAnsi="Times New Roman"/>
          <w:sz w:val="24"/>
          <w:szCs w:val="24"/>
          <w:lang w:eastAsia="ru-RU"/>
        </w:rPr>
        <w:t xml:space="preserve">, </w:t>
      </w:r>
      <w:r w:rsidRPr="00246850">
        <w:rPr>
          <w:rFonts w:ascii="Times New Roman" w:hAnsi="Times New Roman"/>
          <w:b/>
          <w:sz w:val="24"/>
          <w:szCs w:val="24"/>
          <w:lang w:eastAsia="ru-RU"/>
        </w:rPr>
        <w:t>лидер по объёму привлекаемых страховых премий</w:t>
      </w:r>
      <w:r w:rsidRPr="00246850">
        <w:rPr>
          <w:rFonts w:ascii="Times New Roman" w:hAnsi="Times New Roman"/>
          <w:sz w:val="24"/>
          <w:szCs w:val="24"/>
          <w:lang w:eastAsia="ru-RU"/>
        </w:rPr>
        <w:t xml:space="preserve"> (6 551 733 тенге), </w:t>
      </w:r>
      <w:r w:rsidRPr="00246850">
        <w:rPr>
          <w:rFonts w:ascii="Times New Roman" w:hAnsi="Times New Roman"/>
          <w:b/>
          <w:sz w:val="24"/>
          <w:szCs w:val="24"/>
          <w:lang w:eastAsia="ru-RU"/>
        </w:rPr>
        <w:t>лидер</w:t>
      </w:r>
      <w:r w:rsidRPr="00246850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246850">
        <w:rPr>
          <w:rFonts w:ascii="Times New Roman" w:hAnsi="Times New Roman"/>
          <w:b/>
          <w:sz w:val="24"/>
          <w:szCs w:val="24"/>
          <w:lang w:eastAsia="ru-RU"/>
        </w:rPr>
        <w:t>по сформированным страховым резервам</w:t>
      </w:r>
      <w:r w:rsidRPr="00246850">
        <w:rPr>
          <w:rFonts w:ascii="Times New Roman" w:hAnsi="Times New Roman"/>
          <w:sz w:val="24"/>
          <w:szCs w:val="24"/>
          <w:lang w:eastAsia="ru-RU"/>
        </w:rPr>
        <w:t xml:space="preserve"> (10 305 263 тенге),</w:t>
      </w:r>
      <w:r w:rsidRPr="00246850">
        <w:rPr>
          <w:rFonts w:ascii="Times New Roman" w:hAnsi="Times New Roman"/>
          <w:b/>
          <w:sz w:val="24"/>
          <w:szCs w:val="24"/>
          <w:lang w:eastAsia="ru-RU"/>
        </w:rPr>
        <w:t xml:space="preserve"> лидер по размеру уставного капитала</w:t>
      </w:r>
      <w:r w:rsidRPr="00246850">
        <w:rPr>
          <w:rFonts w:ascii="Times New Roman" w:hAnsi="Times New Roman"/>
          <w:sz w:val="24"/>
          <w:szCs w:val="24"/>
          <w:lang w:eastAsia="ru-RU"/>
        </w:rPr>
        <w:t xml:space="preserve"> (3 560 298 тенге). </w:t>
      </w:r>
      <w:r w:rsidR="007B185E">
        <w:rPr>
          <w:rFonts w:ascii="Times New Roman" w:hAnsi="Times New Roman" w:cs="Times New Roman"/>
          <w:sz w:val="24"/>
          <w:szCs w:val="24"/>
        </w:rPr>
        <w:t xml:space="preserve"> Всё</w:t>
      </w:r>
      <w:r w:rsidR="006A467F" w:rsidRPr="00246850">
        <w:rPr>
          <w:rFonts w:ascii="Times New Roman" w:hAnsi="Times New Roman" w:cs="Times New Roman"/>
          <w:sz w:val="24"/>
          <w:szCs w:val="24"/>
        </w:rPr>
        <w:t xml:space="preserve"> это с</w:t>
      </w:r>
      <w:r w:rsidR="00571C1F" w:rsidRPr="00246850">
        <w:rPr>
          <w:rFonts w:ascii="Times New Roman" w:hAnsi="Times New Roman" w:cs="Times New Roman"/>
          <w:sz w:val="24"/>
          <w:szCs w:val="24"/>
        </w:rPr>
        <w:t xml:space="preserve">ледствие четкой реализации </w:t>
      </w:r>
      <w:r w:rsidR="00571C1F" w:rsidRPr="00DF1247">
        <w:rPr>
          <w:rFonts w:ascii="Times New Roman" w:hAnsi="Times New Roman" w:cs="Times New Roman"/>
          <w:b/>
          <w:sz w:val="24"/>
          <w:szCs w:val="24"/>
        </w:rPr>
        <w:t xml:space="preserve">стратегии Компании по </w:t>
      </w:r>
      <w:r w:rsidR="00F50A9E" w:rsidRPr="00DF124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достижению </w:t>
      </w:r>
      <w:r w:rsidR="00571C1F" w:rsidRPr="00DF124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лидирующей позиции на рынке страхования жизни,</w:t>
      </w:r>
      <w:r w:rsidR="00571C1F" w:rsidRPr="00DF124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B4AE3" w:rsidRPr="00DF1247">
        <w:rPr>
          <w:rFonts w:ascii="Times New Roman" w:hAnsi="Times New Roman" w:cs="Times New Roman"/>
          <w:b/>
          <w:sz w:val="24"/>
          <w:szCs w:val="24"/>
        </w:rPr>
        <w:t xml:space="preserve">политики </w:t>
      </w:r>
      <w:proofErr w:type="spellStart"/>
      <w:r w:rsidR="00571C1F" w:rsidRPr="00DF1247">
        <w:rPr>
          <w:rFonts w:ascii="Times New Roman" w:hAnsi="Times New Roman" w:cs="Times New Roman"/>
          <w:b/>
          <w:sz w:val="24"/>
          <w:szCs w:val="24"/>
        </w:rPr>
        <w:t>клиент</w:t>
      </w:r>
      <w:r w:rsidR="00BB4AE3" w:rsidRPr="00DF1247">
        <w:rPr>
          <w:rFonts w:ascii="Times New Roman" w:hAnsi="Times New Roman" w:cs="Times New Roman"/>
          <w:b/>
          <w:sz w:val="24"/>
          <w:szCs w:val="24"/>
        </w:rPr>
        <w:t>оориентированности</w:t>
      </w:r>
      <w:proofErr w:type="spellEnd"/>
      <w:r w:rsidR="00BB4AE3" w:rsidRPr="00DF1247">
        <w:rPr>
          <w:rFonts w:ascii="Times New Roman" w:hAnsi="Times New Roman" w:cs="Times New Roman"/>
          <w:b/>
          <w:sz w:val="24"/>
          <w:szCs w:val="24"/>
        </w:rPr>
        <w:t xml:space="preserve"> и формированию </w:t>
      </w:r>
      <w:r w:rsidR="00571C1F" w:rsidRPr="00DF1247">
        <w:rPr>
          <w:rFonts w:ascii="Times New Roman" w:hAnsi="Times New Roman" w:cs="Times New Roman"/>
          <w:b/>
          <w:sz w:val="24"/>
          <w:szCs w:val="24"/>
        </w:rPr>
        <w:t>адекватных резервов</w:t>
      </w:r>
      <w:r w:rsidR="00E02D39" w:rsidRPr="00DF1247">
        <w:rPr>
          <w:rFonts w:ascii="Times New Roman" w:hAnsi="Times New Roman" w:cs="Times New Roman"/>
          <w:b/>
          <w:sz w:val="24"/>
          <w:szCs w:val="24"/>
        </w:rPr>
        <w:t>.</w:t>
      </w:r>
      <w:r w:rsidR="00E02D39" w:rsidRPr="00246850">
        <w:rPr>
          <w:rFonts w:ascii="Times New Roman" w:hAnsi="Times New Roman" w:cs="Times New Roman"/>
          <w:sz w:val="24"/>
          <w:szCs w:val="24"/>
        </w:rPr>
        <w:t xml:space="preserve"> Г</w:t>
      </w:r>
      <w:r w:rsidR="00BB4AE3" w:rsidRPr="00246850">
        <w:rPr>
          <w:rFonts w:ascii="Times New Roman" w:hAnsi="Times New Roman" w:cs="Times New Roman"/>
          <w:sz w:val="24"/>
          <w:szCs w:val="24"/>
        </w:rPr>
        <w:t xml:space="preserve">осударство, являясь </w:t>
      </w:r>
      <w:r w:rsidR="00E02D39" w:rsidRPr="00246850">
        <w:rPr>
          <w:rFonts w:ascii="Times New Roman" w:hAnsi="Times New Roman" w:cs="Times New Roman"/>
          <w:sz w:val="24"/>
          <w:szCs w:val="24"/>
        </w:rPr>
        <w:t xml:space="preserve">100 % </w:t>
      </w:r>
      <w:r w:rsidR="00571C1F" w:rsidRPr="00246850">
        <w:rPr>
          <w:rFonts w:ascii="Times New Roman" w:hAnsi="Times New Roman" w:cs="Times New Roman"/>
          <w:sz w:val="24"/>
          <w:szCs w:val="24"/>
        </w:rPr>
        <w:t>акционер</w:t>
      </w:r>
      <w:r w:rsidR="00BB4AE3" w:rsidRPr="00246850">
        <w:rPr>
          <w:rFonts w:ascii="Times New Roman" w:hAnsi="Times New Roman" w:cs="Times New Roman"/>
          <w:sz w:val="24"/>
          <w:szCs w:val="24"/>
        </w:rPr>
        <w:t>ом</w:t>
      </w:r>
      <w:r w:rsidRPr="00246850">
        <w:rPr>
          <w:rFonts w:ascii="Times New Roman" w:hAnsi="Times New Roman" w:cs="Times New Roman"/>
          <w:sz w:val="24"/>
          <w:szCs w:val="24"/>
        </w:rPr>
        <w:t xml:space="preserve"> ГАК</w:t>
      </w:r>
      <w:r w:rsidR="00BB4AE3" w:rsidRPr="00246850">
        <w:rPr>
          <w:rFonts w:ascii="Times New Roman" w:hAnsi="Times New Roman" w:cs="Times New Roman"/>
          <w:sz w:val="24"/>
          <w:szCs w:val="24"/>
        </w:rPr>
        <w:t>,</w:t>
      </w:r>
      <w:r w:rsidR="00571C1F" w:rsidRPr="00246850">
        <w:rPr>
          <w:rFonts w:ascii="Times New Roman" w:hAnsi="Times New Roman" w:cs="Times New Roman"/>
          <w:sz w:val="24"/>
          <w:szCs w:val="24"/>
        </w:rPr>
        <w:t xml:space="preserve"> </w:t>
      </w:r>
      <w:r w:rsidR="00BB4AE3" w:rsidRPr="00246850">
        <w:rPr>
          <w:rFonts w:ascii="Times New Roman" w:hAnsi="Times New Roman" w:cs="Times New Roman"/>
          <w:sz w:val="24"/>
          <w:szCs w:val="24"/>
        </w:rPr>
        <w:t>в 2011 году</w:t>
      </w:r>
      <w:r w:rsidR="00E02D39" w:rsidRPr="00246850">
        <w:rPr>
          <w:rFonts w:ascii="Times New Roman" w:hAnsi="Times New Roman" w:cs="Times New Roman"/>
          <w:sz w:val="24"/>
          <w:szCs w:val="24"/>
        </w:rPr>
        <w:t xml:space="preserve"> </w:t>
      </w:r>
      <w:r w:rsidR="00656329" w:rsidRPr="00246850">
        <w:rPr>
          <w:rFonts w:ascii="Times New Roman" w:hAnsi="Times New Roman" w:cs="Times New Roman"/>
          <w:sz w:val="24"/>
          <w:szCs w:val="24"/>
        </w:rPr>
        <w:t xml:space="preserve">дважды </w:t>
      </w:r>
      <w:proofErr w:type="spellStart"/>
      <w:r w:rsidR="00BB4AE3" w:rsidRPr="00246850">
        <w:rPr>
          <w:rFonts w:ascii="Times New Roman" w:hAnsi="Times New Roman" w:cs="Times New Roman"/>
          <w:sz w:val="24"/>
          <w:szCs w:val="24"/>
        </w:rPr>
        <w:t>докапитализировало</w:t>
      </w:r>
      <w:proofErr w:type="spellEnd"/>
      <w:r w:rsidR="00BB4AE3" w:rsidRPr="00246850">
        <w:rPr>
          <w:rFonts w:ascii="Times New Roman" w:hAnsi="Times New Roman" w:cs="Times New Roman"/>
          <w:sz w:val="24"/>
          <w:szCs w:val="24"/>
        </w:rPr>
        <w:t xml:space="preserve"> уставный капитал</w:t>
      </w:r>
      <w:r w:rsidRPr="00246850">
        <w:rPr>
          <w:rFonts w:ascii="Times New Roman" w:hAnsi="Times New Roman" w:cs="Times New Roman"/>
          <w:sz w:val="24"/>
          <w:szCs w:val="24"/>
        </w:rPr>
        <w:t xml:space="preserve"> Компании, тем самым </w:t>
      </w:r>
      <w:r w:rsidR="00DA29D7" w:rsidRPr="00246850">
        <w:rPr>
          <w:rFonts w:ascii="Times New Roman" w:hAnsi="Times New Roman" w:cs="Times New Roman"/>
          <w:sz w:val="24"/>
          <w:szCs w:val="24"/>
        </w:rPr>
        <w:t>обеспечив</w:t>
      </w:r>
      <w:r w:rsidR="00E02D39" w:rsidRPr="00246850">
        <w:rPr>
          <w:rFonts w:ascii="Times New Roman" w:hAnsi="Times New Roman" w:cs="Times New Roman"/>
          <w:sz w:val="24"/>
          <w:szCs w:val="24"/>
        </w:rPr>
        <w:t xml:space="preserve"> финансовую устойчивость.</w:t>
      </w:r>
    </w:p>
    <w:p w:rsidR="00465454" w:rsidRDefault="006A467F" w:rsidP="00465454">
      <w:pPr>
        <w:spacing w:line="24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65454">
        <w:rPr>
          <w:rFonts w:ascii="Times New Roman" w:eastAsia="+mn-ea" w:hAnsi="Times New Roman" w:cs="Times New Roman"/>
          <w:sz w:val="24"/>
          <w:szCs w:val="24"/>
        </w:rPr>
        <w:t>Г</w:t>
      </w:r>
      <w:r w:rsidR="0030649A" w:rsidRPr="00465454">
        <w:rPr>
          <w:rFonts w:ascii="Times New Roman" w:hAnsi="Times New Roman" w:cs="Times New Roman"/>
          <w:sz w:val="24"/>
          <w:szCs w:val="24"/>
        </w:rPr>
        <w:t>лавным показателем надежности ГАК являются страховые</w:t>
      </w:r>
      <w:r w:rsidR="00251949" w:rsidRPr="00465454">
        <w:rPr>
          <w:rFonts w:ascii="Times New Roman" w:hAnsi="Times New Roman" w:cs="Times New Roman"/>
          <w:sz w:val="24"/>
          <w:szCs w:val="24"/>
        </w:rPr>
        <w:t xml:space="preserve"> резервы</w:t>
      </w:r>
      <w:r w:rsidR="005B30D8" w:rsidRPr="00465454">
        <w:rPr>
          <w:rFonts w:ascii="Times New Roman" w:hAnsi="Times New Roman" w:cs="Times New Roman"/>
          <w:sz w:val="24"/>
          <w:szCs w:val="24"/>
        </w:rPr>
        <w:t>,</w:t>
      </w:r>
      <w:r w:rsidR="000F5687" w:rsidRPr="00465454">
        <w:rPr>
          <w:rFonts w:ascii="Times New Roman" w:hAnsi="Times New Roman" w:cs="Times New Roman"/>
          <w:sz w:val="24"/>
          <w:szCs w:val="24"/>
        </w:rPr>
        <w:t xml:space="preserve"> </w:t>
      </w:r>
      <w:r w:rsidR="0030649A" w:rsidRPr="00465454">
        <w:rPr>
          <w:rFonts w:ascii="Times New Roman" w:hAnsi="Times New Roman" w:cs="Times New Roman"/>
          <w:sz w:val="24"/>
          <w:szCs w:val="24"/>
        </w:rPr>
        <w:t xml:space="preserve">позволяющие </w:t>
      </w:r>
      <w:r w:rsidR="00251949" w:rsidRPr="00465454">
        <w:rPr>
          <w:rFonts w:ascii="Times New Roman" w:hAnsi="Times New Roman" w:cs="Times New Roman"/>
          <w:sz w:val="24"/>
          <w:szCs w:val="24"/>
        </w:rPr>
        <w:t xml:space="preserve">осуществлять своевременные страховые выплаты и </w:t>
      </w:r>
      <w:r w:rsidR="0030649A" w:rsidRPr="00465454">
        <w:rPr>
          <w:rFonts w:ascii="Times New Roman" w:hAnsi="Times New Roman" w:cs="Times New Roman"/>
          <w:sz w:val="24"/>
          <w:szCs w:val="24"/>
        </w:rPr>
        <w:t>завоевывать доверие клиентов.</w:t>
      </w:r>
      <w:r w:rsidR="004418D6" w:rsidRPr="0046545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65454" w:rsidRDefault="00AD4374" w:rsidP="00465454">
      <w:pPr>
        <w:spacing w:line="24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Однако п</w:t>
      </w:r>
      <w:r w:rsidR="005B30D8" w:rsidRPr="00465454">
        <w:rPr>
          <w:rFonts w:ascii="Times New Roman" w:hAnsi="Times New Roman" w:cs="Times New Roman"/>
          <w:sz w:val="24"/>
          <w:szCs w:val="24"/>
        </w:rPr>
        <w:t xml:space="preserve">овысить свою привлекательность в глазах </w:t>
      </w:r>
      <w:proofErr w:type="spellStart"/>
      <w:r w:rsidR="005B30D8" w:rsidRPr="00465454">
        <w:rPr>
          <w:rFonts w:ascii="Times New Roman" w:hAnsi="Times New Roman" w:cs="Times New Roman"/>
          <w:sz w:val="24"/>
          <w:szCs w:val="24"/>
        </w:rPr>
        <w:t>казахстанцев</w:t>
      </w:r>
      <w:proofErr w:type="spellEnd"/>
      <w:r w:rsidR="005B30D8" w:rsidRPr="00465454">
        <w:rPr>
          <w:rFonts w:ascii="Times New Roman" w:hAnsi="Times New Roman" w:cs="Times New Roman"/>
          <w:sz w:val="24"/>
          <w:szCs w:val="24"/>
        </w:rPr>
        <w:t xml:space="preserve"> Компании удалось не только бла</w:t>
      </w:r>
      <w:r w:rsidR="00FA4FD0" w:rsidRPr="00465454">
        <w:rPr>
          <w:rFonts w:ascii="Times New Roman" w:hAnsi="Times New Roman" w:cs="Times New Roman"/>
          <w:sz w:val="24"/>
          <w:szCs w:val="24"/>
        </w:rPr>
        <w:t xml:space="preserve">годаря надежности, но и за счет </w:t>
      </w:r>
      <w:r w:rsidR="005B30D8" w:rsidRPr="00465454">
        <w:rPr>
          <w:rFonts w:ascii="Times New Roman" w:hAnsi="Times New Roman" w:cs="Times New Roman"/>
          <w:sz w:val="24"/>
          <w:szCs w:val="24"/>
        </w:rPr>
        <w:t>организации бизнес-процессов</w:t>
      </w:r>
      <w:r w:rsidR="00FA4FD0" w:rsidRPr="00465454">
        <w:rPr>
          <w:rFonts w:ascii="Times New Roman" w:hAnsi="Times New Roman" w:cs="Times New Roman"/>
          <w:sz w:val="24"/>
          <w:szCs w:val="24"/>
        </w:rPr>
        <w:t>, основанных</w:t>
      </w:r>
      <w:r w:rsidR="00465454" w:rsidRPr="00465454">
        <w:rPr>
          <w:rFonts w:ascii="Times New Roman" w:hAnsi="Times New Roman" w:cs="Times New Roman"/>
          <w:sz w:val="24"/>
          <w:szCs w:val="24"/>
        </w:rPr>
        <w:t xml:space="preserve"> на принципах </w:t>
      </w:r>
      <w:proofErr w:type="spellStart"/>
      <w:r w:rsidR="00465454">
        <w:rPr>
          <w:rFonts w:ascii="Times New Roman" w:hAnsi="Times New Roman" w:cs="Times New Roman"/>
          <w:sz w:val="24"/>
          <w:szCs w:val="24"/>
        </w:rPr>
        <w:t>клиентоориентированности</w:t>
      </w:r>
      <w:proofErr w:type="spellEnd"/>
      <w:r w:rsidR="00465454">
        <w:rPr>
          <w:rFonts w:ascii="Times New Roman" w:hAnsi="Times New Roman" w:cs="Times New Roman"/>
          <w:sz w:val="24"/>
          <w:szCs w:val="24"/>
        </w:rPr>
        <w:t xml:space="preserve">. </w:t>
      </w:r>
      <w:r w:rsidR="00FA4FD0" w:rsidRPr="00465454">
        <w:rPr>
          <w:rFonts w:ascii="Times New Roman" w:hAnsi="Times New Roman" w:cs="Times New Roman"/>
          <w:sz w:val="24"/>
          <w:szCs w:val="24"/>
        </w:rPr>
        <w:t xml:space="preserve">ГАК было предпринято ряд </w:t>
      </w:r>
      <w:r w:rsidR="00FA4FD0" w:rsidRPr="00465454">
        <w:rPr>
          <w:rFonts w:ascii="Times New Roman" w:hAnsi="Times New Roman" w:cs="Times New Roman"/>
          <w:sz w:val="24"/>
          <w:szCs w:val="24"/>
        </w:rPr>
        <w:t>шагов навстречу клиенту</w:t>
      </w:r>
      <w:r w:rsidR="00465454">
        <w:rPr>
          <w:rFonts w:ascii="Times New Roman" w:hAnsi="Times New Roman" w:cs="Times New Roman"/>
          <w:sz w:val="24"/>
          <w:szCs w:val="24"/>
        </w:rPr>
        <w:t xml:space="preserve">: по </w:t>
      </w:r>
      <w:r w:rsidR="00FA4FD0" w:rsidRPr="00465454">
        <w:rPr>
          <w:rFonts w:ascii="Times New Roman" w:hAnsi="Times New Roman" w:cs="Times New Roman"/>
          <w:sz w:val="24"/>
          <w:szCs w:val="24"/>
        </w:rPr>
        <w:t xml:space="preserve">совершенствованию страховых продуктов, сокращению сроков оформления договоров и сроков </w:t>
      </w:r>
      <w:r w:rsidR="00465454">
        <w:rPr>
          <w:rFonts w:ascii="Times New Roman" w:hAnsi="Times New Roman" w:cs="Times New Roman"/>
          <w:sz w:val="24"/>
          <w:szCs w:val="24"/>
        </w:rPr>
        <w:t>страховых выплат.</w:t>
      </w:r>
      <w:bookmarkStart w:id="0" w:name="_GoBack"/>
      <w:bookmarkEnd w:id="0"/>
    </w:p>
    <w:p w:rsidR="00DF1247" w:rsidRPr="00465454" w:rsidRDefault="00DF1247" w:rsidP="00465454">
      <w:pPr>
        <w:spacing w:line="24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65454">
        <w:rPr>
          <w:rFonts w:ascii="Times New Roman" w:eastAsia="+mn-ea" w:hAnsi="Times New Roman" w:cs="Times New Roman"/>
          <w:color w:val="000000"/>
          <w:sz w:val="24"/>
          <w:szCs w:val="24"/>
        </w:rPr>
        <w:t xml:space="preserve">В 2011 году </w:t>
      </w:r>
      <w:r w:rsidR="0030649A" w:rsidRPr="00465454">
        <w:rPr>
          <w:rFonts w:ascii="Times New Roman" w:eastAsia="+mn-ea" w:hAnsi="Times New Roman" w:cs="Times New Roman"/>
          <w:color w:val="000000"/>
          <w:sz w:val="24"/>
          <w:szCs w:val="24"/>
        </w:rPr>
        <w:t xml:space="preserve">Компания </w:t>
      </w:r>
      <w:r w:rsidR="0030649A" w:rsidRPr="00465454">
        <w:rPr>
          <w:rFonts w:ascii="Times New Roman" w:eastAsia="+mn-ea" w:hAnsi="Times New Roman" w:cs="Times New Roman"/>
          <w:b/>
          <w:color w:val="000000"/>
          <w:sz w:val="24"/>
          <w:szCs w:val="24"/>
        </w:rPr>
        <w:t>произвела наибольший объём страховых выплат в сравнении с конкурентами</w:t>
      </w:r>
      <w:r w:rsidR="00F50A9E" w:rsidRPr="00465454">
        <w:rPr>
          <w:rFonts w:ascii="Times New Roman" w:eastAsia="+mn-ea" w:hAnsi="Times New Roman" w:cs="Times New Roman"/>
          <w:color w:val="000000"/>
          <w:sz w:val="24"/>
          <w:szCs w:val="24"/>
        </w:rPr>
        <w:t xml:space="preserve">. В цифрах это </w:t>
      </w:r>
      <w:r w:rsidR="0030649A" w:rsidRPr="00465454">
        <w:rPr>
          <w:rFonts w:ascii="Times New Roman" w:hAnsi="Times New Roman" w:cs="Times New Roman"/>
          <w:b/>
          <w:sz w:val="24"/>
          <w:szCs w:val="24"/>
        </w:rPr>
        <w:t>4,09 млрд. тенге</w:t>
      </w:r>
      <w:r w:rsidR="0030649A" w:rsidRPr="00465454">
        <w:rPr>
          <w:rFonts w:ascii="Times New Roman" w:hAnsi="Times New Roman" w:cs="Times New Roman"/>
          <w:sz w:val="24"/>
          <w:szCs w:val="24"/>
        </w:rPr>
        <w:t>, что составило рост в 207 % в сравнении с 2010 годом.</w:t>
      </w:r>
      <w:r w:rsidR="0030649A" w:rsidRPr="004654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30649A" w:rsidRPr="00465454">
        <w:rPr>
          <w:rFonts w:ascii="Times New Roman" w:hAnsi="Times New Roman" w:cs="Times New Roman"/>
          <w:sz w:val="24"/>
          <w:szCs w:val="24"/>
        </w:rPr>
        <w:t xml:space="preserve">Лидерские позиции по объемам выплат, в свою очередь, отразились </w:t>
      </w:r>
      <w:r w:rsidR="0030649A" w:rsidRPr="00465454">
        <w:rPr>
          <w:rFonts w:ascii="Times New Roman" w:hAnsi="Times New Roman" w:cs="Times New Roman"/>
          <w:b/>
          <w:sz w:val="24"/>
          <w:szCs w:val="24"/>
        </w:rPr>
        <w:t>на страховых премиях ГАК</w:t>
      </w:r>
      <w:r w:rsidR="0030649A" w:rsidRPr="00465454">
        <w:rPr>
          <w:rFonts w:ascii="Times New Roman" w:hAnsi="Times New Roman" w:cs="Times New Roman"/>
          <w:sz w:val="24"/>
          <w:szCs w:val="24"/>
        </w:rPr>
        <w:t>, составив в 2011 году</w:t>
      </w:r>
      <w:r w:rsidR="0030649A" w:rsidRPr="00465454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30649A" w:rsidRPr="00465454">
        <w:rPr>
          <w:rFonts w:ascii="Times New Roman" w:eastAsia="Times New Roman" w:hAnsi="Times New Roman" w:cs="Times New Roman"/>
          <w:bCs/>
          <w:color w:val="000000"/>
          <w:kern w:val="24"/>
          <w:sz w:val="24"/>
          <w:szCs w:val="24"/>
          <w:lang w:eastAsia="ru-RU"/>
        </w:rPr>
        <w:t>6 551 733</w:t>
      </w:r>
      <w:r w:rsidR="0030649A" w:rsidRPr="00465454">
        <w:rPr>
          <w:rFonts w:ascii="Times New Roman" w:eastAsia="Times New Roman" w:hAnsi="Times New Roman" w:cs="Times New Roman"/>
          <w:b/>
          <w:bCs/>
          <w:color w:val="000000"/>
          <w:kern w:val="24"/>
          <w:sz w:val="24"/>
          <w:szCs w:val="24"/>
          <w:lang w:eastAsia="ru-RU"/>
        </w:rPr>
        <w:t xml:space="preserve"> </w:t>
      </w:r>
      <w:r w:rsidR="0030649A" w:rsidRPr="00465454">
        <w:rPr>
          <w:rFonts w:ascii="Times New Roman" w:eastAsia="Times New Roman" w:hAnsi="Times New Roman" w:cs="Times New Roman"/>
          <w:sz w:val="24"/>
          <w:szCs w:val="24"/>
          <w:lang w:eastAsia="ru-RU"/>
        </w:rPr>
        <w:t>тенге.</w:t>
      </w:r>
      <w:r w:rsidR="008C250C" w:rsidRPr="00465454">
        <w:rPr>
          <w:rFonts w:ascii="Times New Roman" w:hAnsi="Times New Roman" w:cs="Times New Roman"/>
          <w:sz w:val="24"/>
          <w:szCs w:val="24"/>
        </w:rPr>
        <w:t xml:space="preserve"> </w:t>
      </w:r>
      <w:r w:rsidRPr="00465454">
        <w:rPr>
          <w:rFonts w:ascii="Times New Roman" w:eastAsia="+mn-ea" w:hAnsi="Times New Roman" w:cs="Times New Roman"/>
          <w:color w:val="000000"/>
          <w:sz w:val="24"/>
          <w:szCs w:val="24"/>
          <w:lang w:eastAsia="ru-RU"/>
        </w:rPr>
        <w:t>В результате деятельности в 2011 году обеспечено перевыполнение плана по сбору страховых премий на 103,6%.</w:t>
      </w:r>
    </w:p>
    <w:p w:rsidR="00EB0310" w:rsidRPr="00246850" w:rsidRDefault="006A467F" w:rsidP="006A467F">
      <w:pPr>
        <w:spacing w:line="240" w:lineRule="auto"/>
        <w:ind w:firstLine="567"/>
        <w:contextualSpacing/>
        <w:jc w:val="both"/>
        <w:rPr>
          <w:rFonts w:ascii="Times New Roman" w:eastAsia="+mn-ea" w:hAnsi="Times New Roman" w:cs="Times New Roman"/>
          <w:sz w:val="24"/>
          <w:szCs w:val="24"/>
        </w:rPr>
      </w:pPr>
      <w:r w:rsidRPr="00246850">
        <w:rPr>
          <w:rFonts w:ascii="Times New Roman" w:hAnsi="Times New Roman"/>
          <w:sz w:val="24"/>
          <w:szCs w:val="24"/>
        </w:rPr>
        <w:t xml:space="preserve">В 2011 году </w:t>
      </w:r>
      <w:r w:rsidRPr="00246850">
        <w:rPr>
          <w:rFonts w:ascii="Times New Roman" w:hAnsi="Times New Roman"/>
          <w:bCs/>
          <w:sz w:val="24"/>
          <w:szCs w:val="24"/>
        </w:rPr>
        <w:t>активы</w:t>
      </w:r>
      <w:r w:rsidRPr="00246850">
        <w:rPr>
          <w:rFonts w:ascii="Times New Roman" w:hAnsi="Times New Roman"/>
          <w:sz w:val="24"/>
          <w:szCs w:val="24"/>
        </w:rPr>
        <w:t xml:space="preserve"> ГАК выросли более чем в 1,4</w:t>
      </w:r>
      <w:r w:rsidRPr="00246850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246850">
        <w:rPr>
          <w:rFonts w:ascii="Times New Roman" w:hAnsi="Times New Roman"/>
          <w:bCs/>
          <w:sz w:val="24"/>
          <w:szCs w:val="24"/>
        </w:rPr>
        <w:t>раза по отношению к 2010 году</w:t>
      </w:r>
      <w:r w:rsidRPr="00246850">
        <w:rPr>
          <w:rFonts w:ascii="Times New Roman" w:hAnsi="Times New Roman"/>
          <w:sz w:val="24"/>
          <w:szCs w:val="24"/>
        </w:rPr>
        <w:t xml:space="preserve">, страховые </w:t>
      </w:r>
      <w:r w:rsidRPr="00246850">
        <w:rPr>
          <w:rFonts w:ascii="Times New Roman" w:hAnsi="Times New Roman"/>
          <w:bCs/>
          <w:sz w:val="24"/>
          <w:szCs w:val="24"/>
        </w:rPr>
        <w:t>резервы</w:t>
      </w:r>
      <w:r w:rsidRPr="00246850">
        <w:rPr>
          <w:rFonts w:ascii="Times New Roman" w:hAnsi="Times New Roman"/>
          <w:sz w:val="24"/>
          <w:szCs w:val="24"/>
        </w:rPr>
        <w:t xml:space="preserve"> Компании выросли более чем в 1,8</w:t>
      </w:r>
      <w:r w:rsidRPr="00246850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246850">
        <w:rPr>
          <w:rFonts w:ascii="Times New Roman" w:hAnsi="Times New Roman"/>
          <w:bCs/>
          <w:sz w:val="24"/>
          <w:szCs w:val="24"/>
        </w:rPr>
        <w:t>раз</w:t>
      </w:r>
      <w:r w:rsidRPr="00246850">
        <w:rPr>
          <w:rFonts w:ascii="Times New Roman" w:hAnsi="Times New Roman" w:cs="Times New Roman"/>
          <w:sz w:val="24"/>
          <w:szCs w:val="24"/>
        </w:rPr>
        <w:t>.</w:t>
      </w:r>
      <w:r w:rsidRPr="00246850">
        <w:rPr>
          <w:rFonts w:ascii="Times New Roman" w:eastAsia="+mn-ea" w:hAnsi="Times New Roman" w:cs="Times New Roman"/>
          <w:sz w:val="24"/>
          <w:szCs w:val="24"/>
        </w:rPr>
        <w:t xml:space="preserve"> </w:t>
      </w:r>
      <w:r w:rsidRPr="00246850">
        <w:rPr>
          <w:rFonts w:ascii="Times New Roman" w:hAnsi="Times New Roman" w:cs="Times New Roman"/>
          <w:sz w:val="24"/>
          <w:szCs w:val="24"/>
        </w:rPr>
        <w:t>Темпы роста активов Компании в 2011 году составили 146%</w:t>
      </w:r>
      <w:r w:rsidRPr="00246850">
        <w:rPr>
          <w:rFonts w:ascii="Times New Roman" w:eastAsia="+mn-ea" w:hAnsi="Times New Roman" w:cs="Times New Roman"/>
          <w:sz w:val="24"/>
          <w:szCs w:val="24"/>
        </w:rPr>
        <w:t>.</w:t>
      </w:r>
    </w:p>
    <w:p w:rsidR="00246850" w:rsidRDefault="000E7012" w:rsidP="00246850">
      <w:pPr>
        <w:spacing w:line="240" w:lineRule="auto"/>
        <w:ind w:firstLine="567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246850">
        <w:rPr>
          <w:rFonts w:ascii="Times New Roman" w:hAnsi="Times New Roman" w:cs="Times New Roman"/>
          <w:sz w:val="24"/>
          <w:szCs w:val="24"/>
        </w:rPr>
        <w:t xml:space="preserve">Государственная </w:t>
      </w:r>
      <w:proofErr w:type="spellStart"/>
      <w:r w:rsidRPr="00246850">
        <w:rPr>
          <w:rFonts w:ascii="Times New Roman" w:hAnsi="Times New Roman" w:cs="Times New Roman"/>
          <w:sz w:val="24"/>
          <w:szCs w:val="24"/>
        </w:rPr>
        <w:t>аннуитетная</w:t>
      </w:r>
      <w:proofErr w:type="spellEnd"/>
      <w:r w:rsidRPr="00246850">
        <w:rPr>
          <w:rFonts w:ascii="Times New Roman" w:hAnsi="Times New Roman" w:cs="Times New Roman"/>
          <w:sz w:val="24"/>
          <w:szCs w:val="24"/>
        </w:rPr>
        <w:t xml:space="preserve"> компания, являясь социально ответственной компанией и строго следуя выполнению своей миссии</w:t>
      </w:r>
      <w:r w:rsidR="006A467F" w:rsidRPr="00246850">
        <w:rPr>
          <w:rFonts w:ascii="Times New Roman" w:hAnsi="Times New Roman" w:cs="Times New Roman"/>
          <w:sz w:val="24"/>
          <w:szCs w:val="24"/>
        </w:rPr>
        <w:t>,</w:t>
      </w:r>
      <w:r w:rsidRPr="00246850">
        <w:rPr>
          <w:rFonts w:ascii="Times New Roman" w:hAnsi="Times New Roman" w:cs="Times New Roman"/>
          <w:sz w:val="24"/>
          <w:szCs w:val="24"/>
        </w:rPr>
        <w:t xml:space="preserve"> активно участвует во внедрении лучших решений и стандартов страхования жизни </w:t>
      </w:r>
      <w:proofErr w:type="spellStart"/>
      <w:r w:rsidRPr="00246850">
        <w:rPr>
          <w:rFonts w:ascii="Times New Roman" w:hAnsi="Times New Roman" w:cs="Times New Roman"/>
          <w:sz w:val="24"/>
          <w:szCs w:val="24"/>
        </w:rPr>
        <w:t>казахстанцев</w:t>
      </w:r>
      <w:proofErr w:type="spellEnd"/>
      <w:r w:rsidRPr="00246850">
        <w:rPr>
          <w:rFonts w:ascii="Times New Roman" w:hAnsi="Times New Roman" w:cs="Times New Roman"/>
          <w:sz w:val="24"/>
          <w:szCs w:val="24"/>
        </w:rPr>
        <w:t>. У</w:t>
      </w:r>
      <w:r w:rsidR="00E02D39" w:rsidRPr="00246850">
        <w:rPr>
          <w:rFonts w:ascii="Times New Roman" w:hAnsi="Times New Roman" w:cs="Times New Roman"/>
          <w:sz w:val="24"/>
          <w:szCs w:val="24"/>
        </w:rPr>
        <w:t xml:space="preserve">же не первый год </w:t>
      </w:r>
      <w:r w:rsidRPr="00246850">
        <w:rPr>
          <w:rFonts w:ascii="Times New Roman" w:hAnsi="Times New Roman" w:cs="Times New Roman"/>
          <w:sz w:val="24"/>
          <w:szCs w:val="24"/>
        </w:rPr>
        <w:t xml:space="preserve">ГАК </w:t>
      </w:r>
      <w:r w:rsidR="00E02D39" w:rsidRPr="00246850">
        <w:rPr>
          <w:rFonts w:ascii="Times New Roman" w:hAnsi="Times New Roman" w:cs="Times New Roman"/>
          <w:sz w:val="24"/>
          <w:szCs w:val="24"/>
        </w:rPr>
        <w:t xml:space="preserve">выявляет проблемы отрасли страхования жизни и периодически выступает с </w:t>
      </w:r>
      <w:r w:rsidR="00A51675">
        <w:rPr>
          <w:rFonts w:ascii="Times New Roman" w:hAnsi="Times New Roman" w:cs="Times New Roman"/>
          <w:sz w:val="24"/>
          <w:szCs w:val="24"/>
        </w:rPr>
        <w:t xml:space="preserve">предложениями </w:t>
      </w:r>
      <w:r w:rsidR="00E02D39" w:rsidRPr="00246850">
        <w:rPr>
          <w:rFonts w:ascii="Times New Roman" w:hAnsi="Times New Roman" w:cs="Times New Roman"/>
          <w:sz w:val="24"/>
          <w:szCs w:val="24"/>
        </w:rPr>
        <w:t>по</w:t>
      </w:r>
      <w:r w:rsidR="00251949">
        <w:rPr>
          <w:rFonts w:ascii="Times New Roman" w:hAnsi="Times New Roman" w:cs="Times New Roman"/>
          <w:sz w:val="24"/>
          <w:szCs w:val="24"/>
        </w:rPr>
        <w:t xml:space="preserve"> совершенствованию системы пенсионного страхования</w:t>
      </w:r>
      <w:r w:rsidR="008F72B7">
        <w:rPr>
          <w:rFonts w:ascii="Times New Roman" w:hAnsi="Times New Roman" w:cs="Times New Roman"/>
          <w:sz w:val="24"/>
          <w:szCs w:val="24"/>
        </w:rPr>
        <w:t xml:space="preserve"> и обязательного страхования жизни</w:t>
      </w:r>
      <w:r w:rsidR="00E02D39" w:rsidRPr="00246850">
        <w:rPr>
          <w:rFonts w:ascii="Times New Roman" w:hAnsi="Times New Roman" w:cs="Times New Roman"/>
          <w:sz w:val="24"/>
          <w:szCs w:val="24"/>
        </w:rPr>
        <w:t xml:space="preserve">. </w:t>
      </w:r>
      <w:r w:rsidR="00176B04" w:rsidRPr="00246850">
        <w:rPr>
          <w:rFonts w:ascii="Times New Roman" w:hAnsi="Times New Roman" w:cs="Times New Roman"/>
          <w:sz w:val="24"/>
          <w:szCs w:val="24"/>
        </w:rPr>
        <w:t>В</w:t>
      </w:r>
      <w:r w:rsidRPr="00246850">
        <w:rPr>
          <w:rFonts w:ascii="Times New Roman" w:hAnsi="Times New Roman" w:cs="Times New Roman"/>
          <w:sz w:val="24"/>
          <w:szCs w:val="24"/>
        </w:rPr>
        <w:t xml:space="preserve"> </w:t>
      </w:r>
      <w:r w:rsidR="00E02D39" w:rsidRPr="00246850">
        <w:rPr>
          <w:rFonts w:ascii="Times New Roman" w:hAnsi="Times New Roman" w:cs="Times New Roman"/>
          <w:sz w:val="24"/>
          <w:szCs w:val="24"/>
        </w:rPr>
        <w:t xml:space="preserve">своем роде </w:t>
      </w:r>
      <w:r w:rsidR="00176B04" w:rsidRPr="00246850">
        <w:rPr>
          <w:rFonts w:ascii="Times New Roman" w:hAnsi="Times New Roman" w:cs="Times New Roman"/>
          <w:sz w:val="24"/>
          <w:szCs w:val="24"/>
        </w:rPr>
        <w:t xml:space="preserve">ГАК </w:t>
      </w:r>
      <w:r w:rsidR="00E02D39" w:rsidRPr="00246850">
        <w:rPr>
          <w:rFonts w:ascii="Times New Roman" w:hAnsi="Times New Roman" w:cs="Times New Roman"/>
          <w:sz w:val="24"/>
          <w:szCs w:val="24"/>
        </w:rPr>
        <w:t xml:space="preserve">служит площадкой для применения практики </w:t>
      </w:r>
      <w:r w:rsidRPr="00246850">
        <w:rPr>
          <w:rFonts w:ascii="Times New Roman" w:hAnsi="Times New Roman" w:cs="Times New Roman"/>
          <w:sz w:val="24"/>
          <w:szCs w:val="24"/>
        </w:rPr>
        <w:t xml:space="preserve">апробации </w:t>
      </w:r>
      <w:r w:rsidR="00E02D39" w:rsidRPr="00246850">
        <w:rPr>
          <w:rFonts w:ascii="Times New Roman" w:hAnsi="Times New Roman" w:cs="Times New Roman"/>
          <w:sz w:val="24"/>
          <w:szCs w:val="24"/>
        </w:rPr>
        <w:t>международного опыта и финансового моделирования.</w:t>
      </w:r>
      <w:r w:rsidR="00246850" w:rsidRPr="00246850">
        <w:rPr>
          <w:rFonts w:ascii="Times New Roman" w:eastAsia="Calibri" w:hAnsi="Times New Roman" w:cs="Times New Roman"/>
          <w:sz w:val="26"/>
          <w:szCs w:val="26"/>
        </w:rPr>
        <w:t xml:space="preserve"> </w:t>
      </w:r>
    </w:p>
    <w:p w:rsidR="00753AE7" w:rsidRPr="00246850" w:rsidRDefault="00246850" w:rsidP="00246850">
      <w:pPr>
        <w:spacing w:line="24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46850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Напомним, </w:t>
      </w:r>
      <w:r w:rsidRPr="00246850">
        <w:rPr>
          <w:rFonts w:ascii="Times New Roman" w:hAnsi="Times New Roman" w:cs="Times New Roman"/>
          <w:sz w:val="24"/>
          <w:szCs w:val="24"/>
        </w:rPr>
        <w:t xml:space="preserve">ранее ГАК </w:t>
      </w:r>
      <w:r w:rsidR="00A51675">
        <w:rPr>
          <w:rFonts w:ascii="Times New Roman" w:hAnsi="Times New Roman" w:cs="Times New Roman"/>
          <w:sz w:val="24"/>
          <w:szCs w:val="24"/>
        </w:rPr>
        <w:t>выступила с рядом предложений</w:t>
      </w:r>
      <w:r>
        <w:rPr>
          <w:rFonts w:ascii="Times New Roman" w:hAnsi="Times New Roman" w:cs="Times New Roman"/>
          <w:sz w:val="24"/>
          <w:szCs w:val="24"/>
        </w:rPr>
        <w:t xml:space="preserve">, направленных на </w:t>
      </w:r>
      <w:r w:rsidRPr="00246850">
        <w:rPr>
          <w:rFonts w:ascii="Times New Roman" w:hAnsi="Times New Roman" w:cs="Times New Roman"/>
          <w:sz w:val="24"/>
          <w:szCs w:val="24"/>
        </w:rPr>
        <w:t>улучшени</w:t>
      </w:r>
      <w:r>
        <w:rPr>
          <w:rFonts w:ascii="Times New Roman" w:hAnsi="Times New Roman" w:cs="Times New Roman"/>
          <w:sz w:val="24"/>
          <w:szCs w:val="24"/>
        </w:rPr>
        <w:t>е условий пенсионного аннуитета. В</w:t>
      </w:r>
      <w:r w:rsidRPr="00246850">
        <w:rPr>
          <w:rFonts w:ascii="Times New Roman" w:eastAsia="Calibri" w:hAnsi="Times New Roman" w:cs="Times New Roman"/>
          <w:sz w:val="24"/>
          <w:szCs w:val="24"/>
        </w:rPr>
        <w:t xml:space="preserve"> ходе выступления в Мажилисе </w:t>
      </w:r>
      <w:r w:rsidRPr="00246850">
        <w:rPr>
          <w:rFonts w:ascii="Times New Roman" w:eastAsia="Calibri" w:hAnsi="Times New Roman" w:cs="Times New Roman"/>
          <w:color w:val="000000"/>
          <w:sz w:val="24"/>
          <w:szCs w:val="24"/>
        </w:rPr>
        <w:t>Парламента РК</w:t>
      </w:r>
      <w:r w:rsidRPr="00246850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251949">
        <w:rPr>
          <w:rFonts w:ascii="Times New Roman" w:eastAsia="Calibri" w:hAnsi="Times New Roman" w:cs="Times New Roman"/>
          <w:sz w:val="24"/>
          <w:szCs w:val="24"/>
        </w:rPr>
        <w:t xml:space="preserve">в 2011 году </w:t>
      </w:r>
      <w:r w:rsidRPr="00246850">
        <w:rPr>
          <w:rFonts w:ascii="Times New Roman" w:eastAsia="Calibri" w:hAnsi="Times New Roman" w:cs="Times New Roman"/>
          <w:sz w:val="24"/>
          <w:szCs w:val="24"/>
        </w:rPr>
        <w:t xml:space="preserve">Председателем Правления ГАК </w:t>
      </w:r>
      <w:proofErr w:type="spellStart"/>
      <w:r w:rsidRPr="00246850">
        <w:rPr>
          <w:rFonts w:ascii="Times New Roman" w:eastAsia="Calibri" w:hAnsi="Times New Roman" w:cs="Times New Roman"/>
          <w:sz w:val="24"/>
          <w:szCs w:val="24"/>
        </w:rPr>
        <w:t>Нуржаном</w:t>
      </w:r>
      <w:proofErr w:type="spellEnd"/>
      <w:r w:rsidRPr="00246850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246850">
        <w:rPr>
          <w:rFonts w:ascii="Times New Roman" w:eastAsia="Calibri" w:hAnsi="Times New Roman" w:cs="Times New Roman"/>
          <w:sz w:val="24"/>
          <w:szCs w:val="24"/>
        </w:rPr>
        <w:t>Алимухамбетовым</w:t>
      </w:r>
      <w:proofErr w:type="spellEnd"/>
      <w:r w:rsidRPr="00246850">
        <w:rPr>
          <w:rFonts w:ascii="Times New Roman" w:eastAsia="Calibri" w:hAnsi="Times New Roman" w:cs="Times New Roman"/>
          <w:sz w:val="24"/>
          <w:szCs w:val="24"/>
        </w:rPr>
        <w:t xml:space="preserve"> были представлены </w:t>
      </w:r>
      <w:r w:rsidR="00A51675">
        <w:rPr>
          <w:rFonts w:ascii="Times New Roman" w:eastAsia="Calibri" w:hAnsi="Times New Roman" w:cs="Times New Roman"/>
          <w:sz w:val="24"/>
          <w:szCs w:val="24"/>
        </w:rPr>
        <w:t xml:space="preserve">разъяснения и </w:t>
      </w:r>
      <w:r w:rsidR="00251949">
        <w:rPr>
          <w:rFonts w:ascii="Times New Roman" w:eastAsia="Calibri" w:hAnsi="Times New Roman" w:cs="Times New Roman"/>
          <w:sz w:val="24"/>
          <w:szCs w:val="24"/>
        </w:rPr>
        <w:t>предложения по совершенствованию системы пенсионного страхования</w:t>
      </w:r>
      <w:r w:rsidRPr="00246850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="009C1C55" w:rsidRPr="00246850">
        <w:rPr>
          <w:rFonts w:ascii="Times New Roman" w:hAnsi="Times New Roman" w:cs="Times New Roman"/>
          <w:sz w:val="24"/>
          <w:szCs w:val="24"/>
        </w:rPr>
        <w:t>В частности, было предложено снизить возрастное ограничение на приобретение пенсионного аннуитета для женщин на 5 лет с учетом половозрастной разницы при выходе на пенсию, определив порог в 50 лет. Предоставить гражданам возможность заключать договоры пенсионного аннуитета с несколькими страховыми организациями и при недостаточности пенсионных накоплений, доплачивать недостающую для покупки аннуитета сумму из других источников.</w:t>
      </w:r>
    </w:p>
    <w:p w:rsidR="00176B04" w:rsidRPr="00246850" w:rsidRDefault="00753AE7" w:rsidP="00176B04">
      <w:pPr>
        <w:spacing w:line="240" w:lineRule="auto"/>
        <w:ind w:firstLine="567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46850">
        <w:rPr>
          <w:rFonts w:ascii="Times New Roman" w:eastAsia="Calibri" w:hAnsi="Times New Roman" w:cs="Times New Roman"/>
          <w:sz w:val="24"/>
          <w:szCs w:val="24"/>
        </w:rPr>
        <w:t>В этом году н</w:t>
      </w:r>
      <w:r w:rsidR="00923702" w:rsidRPr="00246850">
        <w:rPr>
          <w:rFonts w:ascii="Times New Roman" w:eastAsia="Calibri" w:hAnsi="Times New Roman" w:cs="Times New Roman"/>
          <w:sz w:val="24"/>
          <w:szCs w:val="24"/>
        </w:rPr>
        <w:t xml:space="preserve">овый состав </w:t>
      </w:r>
      <w:proofErr w:type="spellStart"/>
      <w:r w:rsidR="009C1C55" w:rsidRPr="00246850">
        <w:rPr>
          <w:rFonts w:ascii="Times New Roman" w:eastAsia="Calibri" w:hAnsi="Times New Roman" w:cs="Times New Roman"/>
          <w:sz w:val="24"/>
          <w:szCs w:val="24"/>
        </w:rPr>
        <w:t>мажилисменов</w:t>
      </w:r>
      <w:proofErr w:type="spellEnd"/>
      <w:r w:rsidR="009C1C55" w:rsidRPr="00246850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6A467F" w:rsidRPr="00246850">
        <w:rPr>
          <w:rFonts w:ascii="Times New Roman" w:eastAsia="Calibri" w:hAnsi="Times New Roman" w:cs="Times New Roman"/>
          <w:sz w:val="24"/>
          <w:szCs w:val="24"/>
        </w:rPr>
        <w:t xml:space="preserve">уже </w:t>
      </w:r>
      <w:r w:rsidR="00923702" w:rsidRPr="00246850">
        <w:rPr>
          <w:rFonts w:ascii="Times New Roman" w:eastAsia="Calibri" w:hAnsi="Times New Roman" w:cs="Times New Roman"/>
          <w:sz w:val="24"/>
          <w:szCs w:val="24"/>
        </w:rPr>
        <w:t>приступил к рассмо</w:t>
      </w:r>
      <w:r w:rsidR="00A51675">
        <w:rPr>
          <w:rFonts w:ascii="Times New Roman" w:eastAsia="Calibri" w:hAnsi="Times New Roman" w:cs="Times New Roman"/>
          <w:sz w:val="24"/>
          <w:szCs w:val="24"/>
        </w:rPr>
        <w:t xml:space="preserve">трению поправок к Законопроекту </w:t>
      </w:r>
      <w:r w:rsidR="00923702" w:rsidRPr="00246850">
        <w:rPr>
          <w:rFonts w:ascii="Times New Roman" w:eastAsia="Calibri" w:hAnsi="Times New Roman" w:cs="Times New Roman"/>
          <w:sz w:val="24"/>
          <w:szCs w:val="24"/>
        </w:rPr>
        <w:t xml:space="preserve">«О внесении изменений и дополнений в некоторые законодательные акты </w:t>
      </w:r>
      <w:r w:rsidR="00923702" w:rsidRPr="00246850">
        <w:rPr>
          <w:rFonts w:ascii="Times New Roman" w:eastAsia="Calibri" w:hAnsi="Times New Roman" w:cs="Times New Roman"/>
          <w:sz w:val="24"/>
          <w:szCs w:val="24"/>
        </w:rPr>
        <w:lastRenderedPageBreak/>
        <w:t>Республики Казахстан по вопросам социального обеспечения». В рамках Законопроекта вносятся изменения и дополнения</w:t>
      </w:r>
      <w:r w:rsidRPr="00246850">
        <w:rPr>
          <w:rFonts w:ascii="Times New Roman" w:eastAsia="Calibri" w:hAnsi="Times New Roman" w:cs="Times New Roman"/>
          <w:sz w:val="24"/>
          <w:szCs w:val="24"/>
        </w:rPr>
        <w:t xml:space="preserve"> в </w:t>
      </w:r>
      <w:r w:rsidR="00923702" w:rsidRPr="00246850">
        <w:rPr>
          <w:rFonts w:ascii="Times New Roman" w:eastAsia="Calibri" w:hAnsi="Times New Roman" w:cs="Times New Roman"/>
          <w:sz w:val="24"/>
          <w:szCs w:val="24"/>
        </w:rPr>
        <w:t>Закон РК «О  пенсионном обес</w:t>
      </w:r>
      <w:r w:rsidR="001F0EEA" w:rsidRPr="00246850">
        <w:rPr>
          <w:rFonts w:ascii="Times New Roman" w:eastAsia="Calibri" w:hAnsi="Times New Roman" w:cs="Times New Roman"/>
          <w:sz w:val="24"/>
          <w:szCs w:val="24"/>
        </w:rPr>
        <w:t>печении в Республики Казахстан</w:t>
      </w:r>
      <w:r w:rsidR="00251949">
        <w:rPr>
          <w:rFonts w:ascii="Times New Roman" w:eastAsia="Calibri" w:hAnsi="Times New Roman" w:cs="Times New Roman"/>
          <w:sz w:val="24"/>
          <w:szCs w:val="24"/>
        </w:rPr>
        <w:t>».</w:t>
      </w:r>
      <w:r w:rsidR="00923702" w:rsidRPr="00246850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:rsidR="008C250C" w:rsidRPr="008F72B7" w:rsidRDefault="008F72B7" w:rsidP="008C250C">
      <w:pPr>
        <w:spacing w:line="240" w:lineRule="auto"/>
        <w:ind w:firstLine="567"/>
        <w:contextualSpacing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С</w:t>
      </w:r>
      <w:r w:rsidR="00A5167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тоит отметить, что с</w:t>
      </w: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егодня </w:t>
      </w:r>
      <w:r w:rsidRPr="008F72B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в накопительной пенсионной системе существует ряд нерешенных проблем. Это в</w:t>
      </w:r>
      <w:r w:rsidR="00923702" w:rsidRPr="008F72B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ысокая волатильность на фондовых рынках, низкая эффективность инвестиционной деятельности накопительных пенсионных фондов и высокие издержки администрирования в НПФ</w:t>
      </w:r>
      <w:r w:rsidRPr="008F72B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.</w:t>
      </w:r>
      <w:r w:rsidR="00691E98" w:rsidRPr="008F72B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r w:rsidRPr="008F72B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</w:p>
    <w:p w:rsidR="00A51675" w:rsidRDefault="00923702" w:rsidP="00A51675">
      <w:pPr>
        <w:spacing w:line="240" w:lineRule="auto"/>
        <w:ind w:firstLine="567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246850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eastAsia="ru-RU"/>
        </w:rPr>
        <w:t xml:space="preserve"> </w:t>
      </w:r>
      <w:r w:rsidRPr="00246850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В</w:t>
      </w:r>
      <w:r w:rsidR="00A048F9" w:rsidRPr="00246850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 xml:space="preserve"> условиях "старения" населения,</w:t>
      </w:r>
      <w:r w:rsidRPr="00246850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 xml:space="preserve"> высокой зависимости от финансово – экономической ситуации на рынках, выполнение растущих социальных обязатель</w:t>
      </w:r>
      <w:proofErr w:type="gramStart"/>
      <w:r w:rsidRPr="00246850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ств ст</w:t>
      </w:r>
      <w:proofErr w:type="gramEnd"/>
      <w:r w:rsidRPr="00246850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ановится сложнее.</w:t>
      </w:r>
      <w:r w:rsidR="00A048F9" w:rsidRPr="00246850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 xml:space="preserve"> </w:t>
      </w:r>
      <w:r w:rsidRPr="00246850">
        <w:rPr>
          <w:rFonts w:ascii="Times New Roman" w:hAnsi="Times New Roman" w:cs="Times New Roman"/>
          <w:b/>
          <w:sz w:val="24"/>
          <w:szCs w:val="24"/>
        </w:rPr>
        <w:t>Пенсионные аннуитеты могут стать компенсаторами напряженности.</w:t>
      </w:r>
      <w:r w:rsidR="00A5167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923702" w:rsidRPr="00FA4FD0" w:rsidRDefault="00FA4FD0" w:rsidP="00A51675">
      <w:pPr>
        <w:spacing w:line="24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Между тем, с</w:t>
      </w:r>
      <w:r w:rsidR="00A51675">
        <w:rPr>
          <w:rFonts w:ascii="Times New Roman" w:hAnsi="Times New Roman" w:cs="Times New Roman"/>
          <w:sz w:val="24"/>
          <w:szCs w:val="24"/>
          <w:lang w:eastAsia="ru-RU"/>
        </w:rPr>
        <w:t xml:space="preserve">боры </w:t>
      </w:r>
      <w:r w:rsidR="00923702" w:rsidRPr="00246850">
        <w:rPr>
          <w:rFonts w:ascii="Times New Roman" w:hAnsi="Times New Roman" w:cs="Times New Roman"/>
          <w:sz w:val="24"/>
          <w:szCs w:val="24"/>
          <w:lang w:eastAsia="ru-RU"/>
        </w:rPr>
        <w:t xml:space="preserve">премий по пенсионным аннуитетам </w:t>
      </w:r>
      <w:r w:rsidR="00923702" w:rsidRPr="00246850">
        <w:rPr>
          <w:rFonts w:ascii="Times New Roman" w:hAnsi="Times New Roman" w:cs="Times New Roman"/>
          <w:sz w:val="24"/>
          <w:szCs w:val="24"/>
        </w:rPr>
        <w:t xml:space="preserve">по республики </w:t>
      </w:r>
      <w:r w:rsidR="00923702" w:rsidRPr="00246850">
        <w:rPr>
          <w:rFonts w:ascii="Times New Roman" w:hAnsi="Times New Roman" w:cs="Times New Roman"/>
          <w:sz w:val="24"/>
          <w:szCs w:val="24"/>
          <w:lang w:eastAsia="ru-RU"/>
        </w:rPr>
        <w:t xml:space="preserve">выросли </w:t>
      </w:r>
      <w:r w:rsidR="00923702" w:rsidRPr="00246850">
        <w:rPr>
          <w:rFonts w:ascii="Times New Roman" w:hAnsi="Times New Roman" w:cs="Times New Roman"/>
          <w:b/>
          <w:bCs/>
          <w:sz w:val="24"/>
          <w:szCs w:val="24"/>
          <w:u w:val="single"/>
          <w:lang w:eastAsia="ru-RU"/>
        </w:rPr>
        <w:t>в 1,5 раз.</w:t>
      </w:r>
      <w:r w:rsidR="00923702" w:rsidRPr="00246850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923702" w:rsidRPr="00246850">
        <w:rPr>
          <w:rFonts w:ascii="Times New Roman" w:hAnsi="Times New Roman" w:cs="Times New Roman"/>
          <w:sz w:val="24"/>
          <w:szCs w:val="24"/>
          <w:lang w:eastAsia="ru-RU"/>
        </w:rPr>
        <w:t xml:space="preserve">Количество вкладчиков, заключивших договоры пенсионного аннуитета, выросло </w:t>
      </w:r>
      <w:r w:rsidR="00923702" w:rsidRPr="00246850">
        <w:rPr>
          <w:rFonts w:ascii="Times New Roman" w:hAnsi="Times New Roman" w:cs="Times New Roman"/>
          <w:b/>
          <w:bCs/>
          <w:sz w:val="24"/>
          <w:szCs w:val="24"/>
          <w:u w:val="single"/>
        </w:rPr>
        <w:t>в 1,7 раз.</w:t>
      </w:r>
      <w:r w:rsidR="00A048F9" w:rsidRPr="0024685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B185E">
        <w:rPr>
          <w:rFonts w:ascii="Times New Roman" w:hAnsi="Times New Roman" w:cs="Times New Roman"/>
          <w:sz w:val="24"/>
          <w:szCs w:val="24"/>
        </w:rPr>
        <w:t xml:space="preserve">Сбор </w:t>
      </w:r>
      <w:r w:rsidR="00923702" w:rsidRPr="00246850">
        <w:rPr>
          <w:rFonts w:ascii="Times New Roman" w:hAnsi="Times New Roman" w:cs="Times New Roman"/>
          <w:sz w:val="24"/>
          <w:szCs w:val="24"/>
        </w:rPr>
        <w:t xml:space="preserve">премий ГАК </w:t>
      </w:r>
      <w:r w:rsidR="007B185E">
        <w:rPr>
          <w:rFonts w:ascii="Times New Roman" w:hAnsi="Times New Roman" w:cs="Times New Roman"/>
          <w:sz w:val="24"/>
          <w:szCs w:val="24"/>
        </w:rPr>
        <w:t xml:space="preserve">в 2011 году </w:t>
      </w:r>
      <w:r w:rsidR="00923702" w:rsidRPr="00246850">
        <w:rPr>
          <w:rFonts w:ascii="Times New Roman" w:hAnsi="Times New Roman" w:cs="Times New Roman"/>
          <w:sz w:val="24"/>
          <w:szCs w:val="24"/>
        </w:rPr>
        <w:t xml:space="preserve">по пенсионному аннуитету вырос в </w:t>
      </w:r>
      <w:r w:rsidR="00923702" w:rsidRPr="00246850">
        <w:rPr>
          <w:rFonts w:ascii="Times New Roman" w:hAnsi="Times New Roman" w:cs="Times New Roman"/>
          <w:b/>
          <w:bCs/>
          <w:sz w:val="24"/>
          <w:szCs w:val="24"/>
          <w:u w:val="single"/>
        </w:rPr>
        <w:t>1,5 раз.</w:t>
      </w:r>
      <w:r w:rsidR="00923702" w:rsidRPr="0024685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23702" w:rsidRPr="00246850">
        <w:rPr>
          <w:rFonts w:ascii="Times New Roman" w:hAnsi="Times New Roman" w:cs="Times New Roman"/>
          <w:sz w:val="24"/>
          <w:szCs w:val="24"/>
          <w:lang w:eastAsia="ru-RU"/>
        </w:rPr>
        <w:t>Количество вкладчиков</w:t>
      </w:r>
      <w:r w:rsidR="00923702" w:rsidRPr="00246850">
        <w:rPr>
          <w:rFonts w:ascii="Times New Roman" w:hAnsi="Times New Roman" w:cs="Times New Roman"/>
          <w:sz w:val="24"/>
          <w:szCs w:val="24"/>
        </w:rPr>
        <w:t>,</w:t>
      </w:r>
      <w:r w:rsidR="00923702" w:rsidRPr="00246850">
        <w:rPr>
          <w:rFonts w:ascii="Times New Roman" w:hAnsi="Times New Roman" w:cs="Times New Roman"/>
          <w:sz w:val="24"/>
          <w:szCs w:val="24"/>
          <w:lang w:eastAsia="ru-RU"/>
        </w:rPr>
        <w:t xml:space="preserve"> заключивших договор пенсионного аннуитета, выросло </w:t>
      </w:r>
      <w:r w:rsidR="00923702" w:rsidRPr="00246850">
        <w:rPr>
          <w:rFonts w:ascii="Times New Roman" w:hAnsi="Times New Roman" w:cs="Times New Roman"/>
          <w:b/>
          <w:bCs/>
          <w:sz w:val="24"/>
          <w:szCs w:val="24"/>
          <w:u w:val="single"/>
        </w:rPr>
        <w:t>в 1,3 раз.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923702" w:rsidRPr="00246850" w:rsidRDefault="00A51675" w:rsidP="00923702">
      <w:pPr>
        <w:spacing w:line="24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Также </w:t>
      </w:r>
      <w:r w:rsidR="006A467F" w:rsidRPr="00246850">
        <w:rPr>
          <w:rFonts w:ascii="Times New Roman" w:hAnsi="Times New Roman" w:cs="Times New Roman"/>
          <w:sz w:val="24"/>
          <w:szCs w:val="24"/>
        </w:rPr>
        <w:t xml:space="preserve">ГАК </w:t>
      </w:r>
      <w:r>
        <w:rPr>
          <w:rFonts w:ascii="Times New Roman" w:hAnsi="Times New Roman" w:cs="Times New Roman"/>
          <w:sz w:val="24"/>
          <w:szCs w:val="24"/>
        </w:rPr>
        <w:t xml:space="preserve">выступает </w:t>
      </w:r>
      <w:r w:rsidR="000876A4">
        <w:rPr>
          <w:rFonts w:ascii="Times New Roman" w:hAnsi="Times New Roman" w:cs="Times New Roman"/>
          <w:sz w:val="24"/>
          <w:szCs w:val="24"/>
        </w:rPr>
        <w:t>за совершенствование</w:t>
      </w:r>
      <w:r w:rsidR="00635740" w:rsidRPr="00246850">
        <w:rPr>
          <w:rFonts w:ascii="Times New Roman" w:hAnsi="Times New Roman" w:cs="Times New Roman"/>
          <w:sz w:val="24"/>
          <w:szCs w:val="24"/>
        </w:rPr>
        <w:t xml:space="preserve"> </w:t>
      </w:r>
      <w:r w:rsidR="00635740" w:rsidRPr="00246850">
        <w:rPr>
          <w:rFonts w:ascii="Times New Roman" w:hAnsi="Times New Roman" w:cs="Times New Roman"/>
          <w:b/>
          <w:sz w:val="24"/>
          <w:szCs w:val="24"/>
        </w:rPr>
        <w:t>системы обязательного страхования работников от несчастных случаев при исполнении трудовых (служебных)</w:t>
      </w:r>
      <w:r w:rsidR="008060C3" w:rsidRPr="00246850">
        <w:rPr>
          <w:rFonts w:ascii="Times New Roman" w:hAnsi="Times New Roman" w:cs="Times New Roman"/>
          <w:b/>
          <w:sz w:val="24"/>
          <w:szCs w:val="24"/>
        </w:rPr>
        <w:t xml:space="preserve"> обязанностей</w:t>
      </w:r>
      <w:r w:rsidR="00923702" w:rsidRPr="00246850">
        <w:rPr>
          <w:rFonts w:ascii="Times New Roman" w:hAnsi="Times New Roman" w:cs="Times New Roman"/>
          <w:sz w:val="24"/>
          <w:szCs w:val="24"/>
        </w:rPr>
        <w:t xml:space="preserve"> (ОСНС)</w:t>
      </w:r>
      <w:r w:rsidR="008060C3" w:rsidRPr="0024685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50A9E" w:rsidRDefault="000C1FE3" w:rsidP="00DA29D7">
      <w:pPr>
        <w:spacing w:line="24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46850">
        <w:rPr>
          <w:rFonts w:ascii="Times New Roman" w:hAnsi="Times New Roman" w:cs="Times New Roman"/>
          <w:sz w:val="24"/>
          <w:szCs w:val="24"/>
        </w:rPr>
        <w:t>В настоящее время</w:t>
      </w:r>
      <w:r w:rsidR="00923702" w:rsidRPr="00246850">
        <w:rPr>
          <w:rFonts w:ascii="Times New Roman" w:hAnsi="Times New Roman" w:cs="Times New Roman"/>
          <w:sz w:val="24"/>
          <w:szCs w:val="24"/>
        </w:rPr>
        <w:t xml:space="preserve"> на рынке обязательного страхования существует ряд </w:t>
      </w:r>
      <w:r w:rsidR="000E7012" w:rsidRPr="00246850">
        <w:rPr>
          <w:rFonts w:ascii="Times New Roman" w:hAnsi="Times New Roman" w:cs="Times New Roman"/>
          <w:sz w:val="24"/>
          <w:szCs w:val="24"/>
        </w:rPr>
        <w:t>рисков</w:t>
      </w:r>
      <w:r w:rsidR="00F50A9E">
        <w:rPr>
          <w:rFonts w:ascii="Times New Roman" w:hAnsi="Times New Roman" w:cs="Times New Roman"/>
          <w:sz w:val="24"/>
          <w:szCs w:val="24"/>
        </w:rPr>
        <w:t>.</w:t>
      </w:r>
    </w:p>
    <w:p w:rsidR="00DA29D7" w:rsidRPr="00246850" w:rsidRDefault="00F50A9E" w:rsidP="00DA29D7">
      <w:pPr>
        <w:spacing w:line="24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50A9E">
        <w:rPr>
          <w:rFonts w:ascii="Times New Roman" w:hAnsi="Times New Roman" w:cs="Times New Roman"/>
          <w:b/>
          <w:sz w:val="24"/>
          <w:szCs w:val="24"/>
        </w:rPr>
        <w:t>1)</w:t>
      </w:r>
      <w:r w:rsidR="00923702" w:rsidRPr="0024685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Н</w:t>
      </w:r>
      <w:r w:rsidR="00923702" w:rsidRPr="00246850">
        <w:rPr>
          <w:rFonts w:ascii="Times New Roman" w:hAnsi="Times New Roman" w:cs="Times New Roman"/>
          <w:b/>
          <w:sz w:val="24"/>
          <w:szCs w:val="24"/>
        </w:rPr>
        <w:t>изкий охват обязательным страхованием работников от несчастных случаев при исполнении трудовых (служебных) обязанностей</w:t>
      </w:r>
      <w:r w:rsidR="00923702" w:rsidRPr="00246850">
        <w:rPr>
          <w:rFonts w:ascii="Times New Roman" w:hAnsi="Times New Roman" w:cs="Times New Roman"/>
          <w:sz w:val="24"/>
          <w:szCs w:val="24"/>
        </w:rPr>
        <w:t>. Так, в 2010 году только 42,5 % работодателей являлись участниками системы обязательного страхования работников (ОСНС</w:t>
      </w:r>
      <w:r>
        <w:rPr>
          <w:rFonts w:ascii="Times New Roman" w:hAnsi="Times New Roman" w:cs="Times New Roman"/>
          <w:sz w:val="24"/>
          <w:szCs w:val="24"/>
        </w:rPr>
        <w:t>), в 2011 году лишь более 43 %.</w:t>
      </w:r>
    </w:p>
    <w:p w:rsidR="00D65D18" w:rsidRDefault="00F50A9E" w:rsidP="00D65D18">
      <w:pPr>
        <w:spacing w:line="24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2) </w:t>
      </w:r>
      <w:r w:rsidR="00286E54" w:rsidRPr="00246850">
        <w:rPr>
          <w:rFonts w:ascii="Times New Roman" w:hAnsi="Times New Roman" w:cs="Times New Roman"/>
          <w:b/>
          <w:sz w:val="24"/>
          <w:szCs w:val="24"/>
        </w:rPr>
        <w:t>Демпинг страховых компаний и страховые «откаты»</w:t>
      </w:r>
      <w:r w:rsidR="00286E54" w:rsidRPr="00246850">
        <w:rPr>
          <w:rFonts w:ascii="Times New Roman" w:hAnsi="Times New Roman" w:cs="Times New Roman"/>
          <w:sz w:val="24"/>
          <w:szCs w:val="24"/>
        </w:rPr>
        <w:t xml:space="preserve">. Ранее при высокой конкуренции наблюдались случаи злоупотребления недоработками в законодательстве. </w:t>
      </w:r>
    </w:p>
    <w:p w:rsidR="004A013A" w:rsidRDefault="00D65D18" w:rsidP="004A013A">
      <w:pPr>
        <w:spacing w:line="24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Pr="00D65D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января 2012 года обязательное страхование</w:t>
      </w:r>
      <w:r w:rsidR="00F50A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 несчастных случаев перешло</w:t>
      </w:r>
      <w:r w:rsidRPr="00D65D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ведение компаний по страхованию жизни. </w:t>
      </w:r>
    </w:p>
    <w:p w:rsidR="000B4F5B" w:rsidRPr="00246850" w:rsidRDefault="000B4F5B" w:rsidP="004A013A">
      <w:pPr>
        <w:spacing w:line="24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</w:t>
      </w:r>
      <w:r w:rsidR="00E5731F">
        <w:rPr>
          <w:rFonts w:ascii="Times New Roman" w:hAnsi="Times New Roman" w:cs="Times New Roman"/>
          <w:sz w:val="24"/>
          <w:szCs w:val="24"/>
        </w:rPr>
        <w:t xml:space="preserve">ежду 7 компаниями по страхованию жизни </w:t>
      </w:r>
      <w:r w:rsidR="00D65D18">
        <w:rPr>
          <w:rFonts w:ascii="Times New Roman" w:hAnsi="Times New Roman" w:cs="Times New Roman"/>
          <w:sz w:val="24"/>
          <w:szCs w:val="24"/>
        </w:rPr>
        <w:t xml:space="preserve">(КСЖ) </w:t>
      </w:r>
      <w:r w:rsidR="00E5731F">
        <w:rPr>
          <w:rFonts w:ascii="Times New Roman" w:hAnsi="Times New Roman" w:cs="Times New Roman"/>
          <w:sz w:val="24"/>
          <w:szCs w:val="24"/>
        </w:rPr>
        <w:t>заключен Меморандум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E5731F" w:rsidRPr="00E5731F">
        <w:rPr>
          <w:rFonts w:ascii="Times New Roman" w:hAnsi="Times New Roman" w:cs="Times New Roman"/>
          <w:sz w:val="24"/>
          <w:szCs w:val="24"/>
        </w:rPr>
        <w:t>с целью исключения на рынке недобросовестной конкуренции со стороны страховых организаций и работодателей, связанных с заключением договоров</w:t>
      </w:r>
      <w:r w:rsidR="00D65D18">
        <w:rPr>
          <w:rFonts w:ascii="Times New Roman" w:hAnsi="Times New Roman" w:cs="Times New Roman"/>
          <w:sz w:val="24"/>
          <w:szCs w:val="24"/>
        </w:rPr>
        <w:t xml:space="preserve"> ОСНС</w:t>
      </w:r>
      <w:r w:rsidR="00E5731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65D18">
        <w:rPr>
          <w:rFonts w:ascii="Times New Roman" w:hAnsi="Times New Roman" w:cs="Times New Roman"/>
          <w:sz w:val="24"/>
          <w:szCs w:val="24"/>
        </w:rPr>
        <w:t xml:space="preserve">Тем не менее, в </w:t>
      </w:r>
      <w:r>
        <w:rPr>
          <w:rFonts w:ascii="Times New Roman" w:hAnsi="Times New Roman" w:cs="Times New Roman"/>
          <w:sz w:val="24"/>
          <w:szCs w:val="24"/>
        </w:rPr>
        <w:t xml:space="preserve">настоящее время уже </w:t>
      </w:r>
      <w:r w:rsidR="00D65D18">
        <w:rPr>
          <w:rFonts w:ascii="Times New Roman" w:hAnsi="Times New Roman" w:cs="Times New Roman"/>
          <w:sz w:val="24"/>
          <w:szCs w:val="24"/>
        </w:rPr>
        <w:t xml:space="preserve">имеются </w:t>
      </w:r>
      <w:r>
        <w:rPr>
          <w:rFonts w:ascii="Times New Roman" w:hAnsi="Times New Roman" w:cs="Times New Roman"/>
          <w:sz w:val="24"/>
          <w:szCs w:val="24"/>
        </w:rPr>
        <w:t xml:space="preserve">попытки </w:t>
      </w:r>
      <w:r w:rsidR="00D65D18">
        <w:rPr>
          <w:rFonts w:ascii="Times New Roman" w:hAnsi="Times New Roman" w:cs="Times New Roman"/>
          <w:sz w:val="24"/>
          <w:szCs w:val="24"/>
        </w:rPr>
        <w:t xml:space="preserve">со стороны некоторых участников рынка </w:t>
      </w:r>
      <w:r>
        <w:rPr>
          <w:rFonts w:ascii="Times New Roman" w:hAnsi="Times New Roman" w:cs="Times New Roman"/>
          <w:sz w:val="24"/>
          <w:szCs w:val="24"/>
        </w:rPr>
        <w:t>нарушить подписанное соглашение</w:t>
      </w:r>
      <w:r w:rsidR="00D65D18">
        <w:rPr>
          <w:rFonts w:ascii="Times New Roman" w:hAnsi="Times New Roman" w:cs="Times New Roman"/>
          <w:sz w:val="24"/>
          <w:szCs w:val="24"/>
        </w:rPr>
        <w:t xml:space="preserve">, с чем ГАК призывает бороться и исключить данный риск. </w:t>
      </w:r>
    </w:p>
    <w:p w:rsidR="00F50A9E" w:rsidRDefault="00F50A9E" w:rsidP="004A013A">
      <w:pPr>
        <w:spacing w:line="24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50A9E">
        <w:rPr>
          <w:rFonts w:ascii="Times New Roman" w:hAnsi="Times New Roman" w:cs="Times New Roman"/>
          <w:b/>
          <w:sz w:val="24"/>
          <w:szCs w:val="24"/>
        </w:rPr>
        <w:t>3)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50A9E">
        <w:rPr>
          <w:rFonts w:ascii="Times New Roman" w:hAnsi="Times New Roman" w:cs="Times New Roman"/>
          <w:b/>
          <w:sz w:val="24"/>
          <w:szCs w:val="24"/>
        </w:rPr>
        <w:t>Д</w:t>
      </w:r>
      <w:r w:rsidR="00923702" w:rsidRPr="00246850">
        <w:rPr>
          <w:rFonts w:ascii="Times New Roman" w:hAnsi="Times New Roman" w:cs="Times New Roman"/>
          <w:b/>
          <w:sz w:val="24"/>
          <w:szCs w:val="24"/>
        </w:rPr>
        <w:t xml:space="preserve">исбаланс между обеспечением выплатами </w:t>
      </w:r>
      <w:proofErr w:type="spellStart"/>
      <w:r w:rsidR="00923702" w:rsidRPr="00246850">
        <w:rPr>
          <w:rFonts w:ascii="Times New Roman" w:hAnsi="Times New Roman" w:cs="Times New Roman"/>
          <w:b/>
          <w:sz w:val="24"/>
          <w:szCs w:val="24"/>
        </w:rPr>
        <w:t>профбольных</w:t>
      </w:r>
      <w:proofErr w:type="spellEnd"/>
      <w:r w:rsidR="00923702" w:rsidRPr="00246850">
        <w:rPr>
          <w:rFonts w:ascii="Times New Roman" w:hAnsi="Times New Roman" w:cs="Times New Roman"/>
          <w:b/>
          <w:sz w:val="24"/>
          <w:szCs w:val="24"/>
        </w:rPr>
        <w:t xml:space="preserve"> и </w:t>
      </w:r>
      <w:r w:rsidR="00FA4FD0">
        <w:rPr>
          <w:rFonts w:ascii="Times New Roman" w:hAnsi="Times New Roman" w:cs="Times New Roman"/>
          <w:b/>
          <w:sz w:val="24"/>
          <w:szCs w:val="24"/>
        </w:rPr>
        <w:t xml:space="preserve">работников, пострадавших в результате несчастных случаев </w:t>
      </w:r>
      <w:r w:rsidR="000876A4">
        <w:rPr>
          <w:rFonts w:ascii="Times New Roman" w:hAnsi="Times New Roman" w:cs="Times New Roman"/>
          <w:b/>
          <w:sz w:val="24"/>
          <w:szCs w:val="24"/>
        </w:rPr>
        <w:t>на производстве</w:t>
      </w:r>
      <w:r w:rsidR="00923702" w:rsidRPr="0024685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A467F" w:rsidRPr="00246850" w:rsidRDefault="00923702" w:rsidP="004A013A">
      <w:pPr>
        <w:spacing w:line="24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46850">
        <w:rPr>
          <w:rFonts w:ascii="Times New Roman" w:hAnsi="Times New Roman" w:cs="Times New Roman"/>
          <w:sz w:val="24"/>
          <w:szCs w:val="24"/>
        </w:rPr>
        <w:t>Зачастую выплаты по легкой степени утраты трудоспособности (СУПТ) выше выплат пострадавшим работн</w:t>
      </w:r>
      <w:r w:rsidR="00DA29D7" w:rsidRPr="00246850">
        <w:rPr>
          <w:rFonts w:ascii="Times New Roman" w:hAnsi="Times New Roman" w:cs="Times New Roman"/>
          <w:sz w:val="24"/>
          <w:szCs w:val="24"/>
        </w:rPr>
        <w:t xml:space="preserve">икам или иждивенцам. </w:t>
      </w:r>
      <w:r w:rsidR="00D65D18">
        <w:rPr>
          <w:rFonts w:ascii="Times New Roman" w:hAnsi="Times New Roman" w:cs="Times New Roman"/>
          <w:sz w:val="24"/>
          <w:szCs w:val="24"/>
        </w:rPr>
        <w:t xml:space="preserve">Кроме того, </w:t>
      </w:r>
      <w:r w:rsidR="00D65D18" w:rsidRPr="00246850">
        <w:rPr>
          <w:rFonts w:ascii="Times New Roman" w:hAnsi="Times New Roman" w:cs="Times New Roman"/>
          <w:sz w:val="24"/>
          <w:szCs w:val="24"/>
        </w:rPr>
        <w:t xml:space="preserve">в последнее время наблюдается </w:t>
      </w:r>
      <w:r w:rsidR="00D65D18" w:rsidRPr="00246850">
        <w:rPr>
          <w:rFonts w:ascii="Times New Roman" w:hAnsi="Times New Roman" w:cs="Times New Roman"/>
          <w:b/>
          <w:sz w:val="24"/>
          <w:szCs w:val="24"/>
        </w:rPr>
        <w:t>высокий темп роста страховых случаев по профессиональным заболеваниям</w:t>
      </w:r>
      <w:r w:rsidR="00D65D18" w:rsidRPr="00246850">
        <w:rPr>
          <w:rFonts w:ascii="Times New Roman" w:hAnsi="Times New Roman" w:cs="Times New Roman"/>
          <w:sz w:val="24"/>
          <w:szCs w:val="24"/>
        </w:rPr>
        <w:t xml:space="preserve">, особенно с легкими степенями утраты профессиональной трудоспособности (от 5 до 29 % СУПТ). В будущем ожидается риск увеличения </w:t>
      </w:r>
      <w:proofErr w:type="spellStart"/>
      <w:r w:rsidR="00D65D18" w:rsidRPr="00246850">
        <w:rPr>
          <w:rFonts w:ascii="Times New Roman" w:hAnsi="Times New Roman" w:cs="Times New Roman"/>
          <w:sz w:val="24"/>
          <w:szCs w:val="24"/>
        </w:rPr>
        <w:t>профбольных</w:t>
      </w:r>
      <w:proofErr w:type="spellEnd"/>
      <w:r w:rsidR="00D65D18" w:rsidRPr="00246850">
        <w:rPr>
          <w:rFonts w:ascii="Times New Roman" w:hAnsi="Times New Roman" w:cs="Times New Roman"/>
          <w:sz w:val="24"/>
          <w:szCs w:val="24"/>
        </w:rPr>
        <w:t xml:space="preserve"> не только на крупных предприятиях, но и в отраслях, не связанных с тяжелыми условиями труда.</w:t>
      </w:r>
    </w:p>
    <w:p w:rsidR="00246850" w:rsidRPr="00246850" w:rsidRDefault="00DA29D7" w:rsidP="00565D4C">
      <w:pPr>
        <w:spacing w:after="0" w:line="240" w:lineRule="auto"/>
        <w:ind w:firstLine="708"/>
        <w:contextualSpacing/>
        <w:jc w:val="both"/>
        <w:textAlignment w:val="baseline"/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eastAsia="ru-RU"/>
        </w:rPr>
      </w:pPr>
      <w:r w:rsidRPr="00246850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eastAsia="ru-RU"/>
        </w:rPr>
        <w:t>Анализ существующих проблем, моделирование возможных последствий, предложения по минимизации угроз с учетом международного опыта были обозначены ГАК перед МТСЗН</w:t>
      </w:r>
      <w:r w:rsidR="00565D4C" w:rsidRPr="00246850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eastAsia="ru-RU"/>
        </w:rPr>
        <w:t xml:space="preserve"> РК</w:t>
      </w:r>
      <w:r w:rsidRPr="00246850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eastAsia="ru-RU"/>
        </w:rPr>
        <w:t xml:space="preserve">, Министерством здравоохранения РК, Национальным Банком РК, Ассоциацией финансистов РК, Советом по финансовой стабильности. Предложения оформлены в виде стратегического видения и изложены в Дорожной карте развития ОСНС. В ней последовательно, по мере реализации каждого этапа, от подготовки к заключению договора до осуществления выплат, отражены существующие угрозы и возможные последствия для данного класса страхования и страхового (перестраховочного) рынка. </w:t>
      </w:r>
      <w:r w:rsidR="00246850" w:rsidRPr="00246850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eastAsia="ru-RU"/>
        </w:rPr>
        <w:t xml:space="preserve"> </w:t>
      </w:r>
    </w:p>
    <w:p w:rsidR="000F5687" w:rsidRDefault="007B185E" w:rsidP="000F5687">
      <w:pPr>
        <w:spacing w:after="0" w:line="240" w:lineRule="auto"/>
        <w:ind w:firstLine="708"/>
        <w:contextualSpacing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eastAsia="ru-RU"/>
        </w:rPr>
        <w:t xml:space="preserve">По </w:t>
      </w:r>
      <w:r w:rsidR="00246850" w:rsidRPr="00246850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eastAsia="ru-RU"/>
        </w:rPr>
        <w:t xml:space="preserve">поручению Премьер-министра РК </w:t>
      </w:r>
      <w:r w:rsidR="00DA29D7" w:rsidRPr="00246850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eastAsia="ru-RU"/>
        </w:rPr>
        <w:t xml:space="preserve"> </w:t>
      </w:r>
      <w:proofErr w:type="spellStart"/>
      <w:r w:rsidR="00246850" w:rsidRPr="00246850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eastAsia="ru-RU"/>
        </w:rPr>
        <w:t>Карима</w:t>
      </w:r>
      <w:proofErr w:type="spellEnd"/>
      <w:r w:rsidR="00246850" w:rsidRPr="00246850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eastAsia="ru-RU"/>
        </w:rPr>
        <w:t xml:space="preserve"> </w:t>
      </w:r>
      <w:proofErr w:type="spellStart"/>
      <w:r w:rsidR="00246850" w:rsidRPr="00246850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eastAsia="ru-RU"/>
        </w:rPr>
        <w:t>Масимова</w:t>
      </w:r>
      <w:proofErr w:type="spellEnd"/>
      <w:r w:rsidR="00246850" w:rsidRPr="00246850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eastAsia="ru-RU"/>
        </w:rPr>
        <w:t xml:space="preserve">, </w:t>
      </w:r>
      <w:r w:rsidR="00DA29D7" w:rsidRPr="00246850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eastAsia="ru-RU"/>
        </w:rPr>
        <w:t xml:space="preserve">уже создана межведомственная рабочая группа, в рамках которой </w:t>
      </w:r>
      <w:r w:rsidR="00DA29D7" w:rsidRPr="002468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будут </w:t>
      </w:r>
      <w:r w:rsidR="00246850" w:rsidRPr="002468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рассмотрены и </w:t>
      </w:r>
      <w:r w:rsidR="00DA29D7" w:rsidRPr="00246850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разработаны поправки по внесению изменений в законодательные акты РК по вопросам обязательного страхования</w:t>
      </w:r>
      <w:r w:rsidR="000F56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работников </w:t>
      </w:r>
      <w:r w:rsidR="00F50A9E">
        <w:rPr>
          <w:rFonts w:ascii="Times New Roman" w:eastAsia="Times New Roman" w:hAnsi="Times New Roman" w:cs="Times New Roman"/>
          <w:sz w:val="24"/>
          <w:szCs w:val="24"/>
          <w:lang w:eastAsia="ru-RU"/>
        </w:rPr>
        <w:t>от несчастных случаев</w:t>
      </w:r>
      <w:r w:rsidR="00DA29D7" w:rsidRPr="0024685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565D4C" w:rsidRPr="002468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9E550C" w:rsidRPr="000F5687" w:rsidRDefault="004418D6" w:rsidP="000F5687">
      <w:pPr>
        <w:spacing w:after="0" w:line="240" w:lineRule="auto"/>
        <w:ind w:firstLine="708"/>
        <w:contextualSpacing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013A">
        <w:rPr>
          <w:rFonts w:ascii="Times New Roman" w:hAnsi="Times New Roman" w:cs="Times New Roman"/>
          <w:i/>
          <w:sz w:val="24"/>
          <w:szCs w:val="24"/>
        </w:rPr>
        <w:t xml:space="preserve">За дополнительной информацией обращайтесь, пожалуйста, в  Департамент маркетинга и развития к Гульнаре </w:t>
      </w:r>
      <w:proofErr w:type="spellStart"/>
      <w:r w:rsidRPr="004A013A">
        <w:rPr>
          <w:rFonts w:ascii="Times New Roman" w:hAnsi="Times New Roman" w:cs="Times New Roman"/>
          <w:i/>
          <w:sz w:val="24"/>
          <w:szCs w:val="24"/>
        </w:rPr>
        <w:t>Джусуповой</w:t>
      </w:r>
      <w:proofErr w:type="spellEnd"/>
      <w:r w:rsidRPr="004A013A">
        <w:rPr>
          <w:rFonts w:ascii="Times New Roman" w:hAnsi="Times New Roman" w:cs="Times New Roman"/>
          <w:i/>
          <w:sz w:val="24"/>
          <w:szCs w:val="24"/>
        </w:rPr>
        <w:t>. Тел: 8 (7172) 90-17-24, 8-702-611-77-75, e-</w:t>
      </w:r>
      <w:proofErr w:type="spellStart"/>
      <w:r w:rsidRPr="004A013A">
        <w:rPr>
          <w:rFonts w:ascii="Times New Roman" w:hAnsi="Times New Roman" w:cs="Times New Roman"/>
          <w:i/>
          <w:sz w:val="24"/>
          <w:szCs w:val="24"/>
        </w:rPr>
        <w:t>mail</w:t>
      </w:r>
      <w:proofErr w:type="spellEnd"/>
      <w:r w:rsidRPr="004A013A">
        <w:rPr>
          <w:rFonts w:ascii="Times New Roman" w:hAnsi="Times New Roman" w:cs="Times New Roman"/>
          <w:i/>
          <w:sz w:val="24"/>
          <w:szCs w:val="24"/>
        </w:rPr>
        <w:t>: g.dzhusupova@gak.kz.</w:t>
      </w:r>
    </w:p>
    <w:sectPr w:rsidR="009E550C" w:rsidRPr="000F5687" w:rsidSect="00CB2DD4">
      <w:pgSz w:w="11906" w:h="16838"/>
      <w:pgMar w:top="993" w:right="707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6DEA" w:rsidRDefault="004A6DEA" w:rsidP="00CB03B6">
      <w:pPr>
        <w:spacing w:after="0" w:line="240" w:lineRule="auto"/>
      </w:pPr>
      <w:r>
        <w:separator/>
      </w:r>
    </w:p>
  </w:endnote>
  <w:endnote w:type="continuationSeparator" w:id="0">
    <w:p w:rsidR="004A6DEA" w:rsidRDefault="004A6DEA" w:rsidP="00CB03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+mn-ea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6DEA" w:rsidRDefault="004A6DEA" w:rsidP="00CB03B6">
      <w:pPr>
        <w:spacing w:after="0" w:line="240" w:lineRule="auto"/>
      </w:pPr>
      <w:r>
        <w:separator/>
      </w:r>
    </w:p>
  </w:footnote>
  <w:footnote w:type="continuationSeparator" w:id="0">
    <w:p w:rsidR="004A6DEA" w:rsidRDefault="004A6DEA" w:rsidP="00CB03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B24FE7"/>
    <w:multiLevelType w:val="hybridMultilevel"/>
    <w:tmpl w:val="C1C6734C"/>
    <w:lvl w:ilvl="0" w:tplc="9708A42C">
      <w:start w:val="1"/>
      <w:numFmt w:val="decimal"/>
      <w:lvlText w:val="%1)"/>
      <w:lvlJc w:val="left"/>
      <w:pPr>
        <w:ind w:left="786" w:hanging="360"/>
      </w:pPr>
      <w:rPr>
        <w:rFonts w:ascii="Times New Roman" w:eastAsia="Calibri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>
    <w:nsid w:val="30BA7B52"/>
    <w:multiLevelType w:val="hybridMultilevel"/>
    <w:tmpl w:val="E014F6DE"/>
    <w:lvl w:ilvl="0" w:tplc="F050BC8C">
      <w:start w:val="3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51CD5D51"/>
    <w:multiLevelType w:val="hybridMultilevel"/>
    <w:tmpl w:val="CD5E4B16"/>
    <w:lvl w:ilvl="0" w:tplc="132CEB06">
      <w:start w:val="1"/>
      <w:numFmt w:val="bullet"/>
      <w:lvlText w:val=""/>
      <w:lvlJc w:val="left"/>
      <w:pPr>
        <w:ind w:left="1080" w:hanging="360"/>
      </w:pPr>
      <w:rPr>
        <w:rFonts w:ascii="Symbol" w:eastAsia="+mn-ea" w:hAnsi="Symbol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BC42CDF"/>
    <w:multiLevelType w:val="hybridMultilevel"/>
    <w:tmpl w:val="24505AD0"/>
    <w:lvl w:ilvl="0" w:tplc="0419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5EF646AF"/>
    <w:multiLevelType w:val="hybridMultilevel"/>
    <w:tmpl w:val="E33AD62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69C86D69"/>
    <w:multiLevelType w:val="hybridMultilevel"/>
    <w:tmpl w:val="71900FD2"/>
    <w:lvl w:ilvl="0" w:tplc="3684F0E0">
      <w:numFmt w:val="bullet"/>
      <w:lvlText w:val=""/>
      <w:lvlJc w:val="left"/>
      <w:pPr>
        <w:ind w:left="1437" w:hanging="870"/>
      </w:pPr>
      <w:rPr>
        <w:rFonts w:ascii="Symbol" w:eastAsia="+mn-ea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D53"/>
    <w:rsid w:val="00051730"/>
    <w:rsid w:val="00074BB4"/>
    <w:rsid w:val="000876A4"/>
    <w:rsid w:val="000B4F5B"/>
    <w:rsid w:val="000C1FE3"/>
    <w:rsid w:val="000E7012"/>
    <w:rsid w:val="000F5687"/>
    <w:rsid w:val="00103EA8"/>
    <w:rsid w:val="001118A5"/>
    <w:rsid w:val="00152635"/>
    <w:rsid w:val="00172D53"/>
    <w:rsid w:val="00176B04"/>
    <w:rsid w:val="00193509"/>
    <w:rsid w:val="001A4A2B"/>
    <w:rsid w:val="001C2513"/>
    <w:rsid w:val="001D6495"/>
    <w:rsid w:val="001E4379"/>
    <w:rsid w:val="001F0EEA"/>
    <w:rsid w:val="0022369C"/>
    <w:rsid w:val="00246850"/>
    <w:rsid w:val="00251949"/>
    <w:rsid w:val="00255843"/>
    <w:rsid w:val="00286E54"/>
    <w:rsid w:val="00294BF9"/>
    <w:rsid w:val="002B67DC"/>
    <w:rsid w:val="002B7A54"/>
    <w:rsid w:val="002C38D2"/>
    <w:rsid w:val="0030649A"/>
    <w:rsid w:val="003634AB"/>
    <w:rsid w:val="003A4DA3"/>
    <w:rsid w:val="004418D6"/>
    <w:rsid w:val="00446AD5"/>
    <w:rsid w:val="00465454"/>
    <w:rsid w:val="004A013A"/>
    <w:rsid w:val="004A6DEA"/>
    <w:rsid w:val="004C2207"/>
    <w:rsid w:val="004C2A35"/>
    <w:rsid w:val="004F26E1"/>
    <w:rsid w:val="004F706A"/>
    <w:rsid w:val="00535036"/>
    <w:rsid w:val="00565D4C"/>
    <w:rsid w:val="00571C1F"/>
    <w:rsid w:val="005B30D8"/>
    <w:rsid w:val="005E307A"/>
    <w:rsid w:val="006351F1"/>
    <w:rsid w:val="00635740"/>
    <w:rsid w:val="00656329"/>
    <w:rsid w:val="00663F8D"/>
    <w:rsid w:val="00691E98"/>
    <w:rsid w:val="006A1EA4"/>
    <w:rsid w:val="006A467F"/>
    <w:rsid w:val="00753AE7"/>
    <w:rsid w:val="007B185E"/>
    <w:rsid w:val="008060C3"/>
    <w:rsid w:val="0081206A"/>
    <w:rsid w:val="008C250C"/>
    <w:rsid w:val="008C7890"/>
    <w:rsid w:val="008F72B7"/>
    <w:rsid w:val="00923702"/>
    <w:rsid w:val="00930668"/>
    <w:rsid w:val="0094448F"/>
    <w:rsid w:val="009446E3"/>
    <w:rsid w:val="009639E3"/>
    <w:rsid w:val="00966265"/>
    <w:rsid w:val="00981544"/>
    <w:rsid w:val="009B1A0C"/>
    <w:rsid w:val="009C1C55"/>
    <w:rsid w:val="009E550C"/>
    <w:rsid w:val="00A048F9"/>
    <w:rsid w:val="00A51675"/>
    <w:rsid w:val="00A6462E"/>
    <w:rsid w:val="00AD4374"/>
    <w:rsid w:val="00AF208A"/>
    <w:rsid w:val="00AF4F73"/>
    <w:rsid w:val="00B026F2"/>
    <w:rsid w:val="00B46581"/>
    <w:rsid w:val="00BB4AE3"/>
    <w:rsid w:val="00C13B1F"/>
    <w:rsid w:val="00C723FA"/>
    <w:rsid w:val="00CB03B6"/>
    <w:rsid w:val="00CB2DD4"/>
    <w:rsid w:val="00D201E3"/>
    <w:rsid w:val="00D52F3E"/>
    <w:rsid w:val="00D65D18"/>
    <w:rsid w:val="00D95A39"/>
    <w:rsid w:val="00DA29D7"/>
    <w:rsid w:val="00DB042F"/>
    <w:rsid w:val="00DB29F1"/>
    <w:rsid w:val="00DB51C3"/>
    <w:rsid w:val="00DB65A2"/>
    <w:rsid w:val="00DC7534"/>
    <w:rsid w:val="00DD5722"/>
    <w:rsid w:val="00DF1247"/>
    <w:rsid w:val="00DF78DC"/>
    <w:rsid w:val="00E02D39"/>
    <w:rsid w:val="00E41BFC"/>
    <w:rsid w:val="00E5731F"/>
    <w:rsid w:val="00EA3FDC"/>
    <w:rsid w:val="00EB0310"/>
    <w:rsid w:val="00EB4D3A"/>
    <w:rsid w:val="00F10AE4"/>
    <w:rsid w:val="00F20A9E"/>
    <w:rsid w:val="00F50A9E"/>
    <w:rsid w:val="00F52316"/>
    <w:rsid w:val="00F566AA"/>
    <w:rsid w:val="00F57A55"/>
    <w:rsid w:val="00FA4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526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CB03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B03B6"/>
  </w:style>
  <w:style w:type="paragraph" w:styleId="a6">
    <w:name w:val="footer"/>
    <w:basedOn w:val="a"/>
    <w:link w:val="a7"/>
    <w:uiPriority w:val="99"/>
    <w:unhideWhenUsed/>
    <w:rsid w:val="00CB03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B03B6"/>
  </w:style>
  <w:style w:type="paragraph" w:styleId="a8">
    <w:name w:val="Balloon Text"/>
    <w:basedOn w:val="a"/>
    <w:link w:val="a9"/>
    <w:uiPriority w:val="99"/>
    <w:semiHidden/>
    <w:unhideWhenUsed/>
    <w:rsid w:val="004F70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4F706A"/>
    <w:rPr>
      <w:rFonts w:ascii="Tahoma" w:hAnsi="Tahoma" w:cs="Tahoma"/>
      <w:sz w:val="16"/>
      <w:szCs w:val="16"/>
    </w:rPr>
  </w:style>
  <w:style w:type="paragraph" w:styleId="aa">
    <w:name w:val="No Spacing"/>
    <w:uiPriority w:val="1"/>
    <w:qFormat/>
    <w:rsid w:val="0030649A"/>
    <w:pPr>
      <w:spacing w:after="0" w:line="240" w:lineRule="auto"/>
    </w:pPr>
    <w:rPr>
      <w:rFonts w:ascii="Calibri" w:eastAsia="Calibri" w:hAnsi="Calibri" w:cs="Times New Roman"/>
    </w:rPr>
  </w:style>
  <w:style w:type="paragraph" w:styleId="ab">
    <w:name w:val="List Paragraph"/>
    <w:basedOn w:val="a"/>
    <w:uiPriority w:val="34"/>
    <w:qFormat/>
    <w:rsid w:val="0092370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526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CB03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B03B6"/>
  </w:style>
  <w:style w:type="paragraph" w:styleId="a6">
    <w:name w:val="footer"/>
    <w:basedOn w:val="a"/>
    <w:link w:val="a7"/>
    <w:uiPriority w:val="99"/>
    <w:unhideWhenUsed/>
    <w:rsid w:val="00CB03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B03B6"/>
  </w:style>
  <w:style w:type="paragraph" w:styleId="a8">
    <w:name w:val="Balloon Text"/>
    <w:basedOn w:val="a"/>
    <w:link w:val="a9"/>
    <w:uiPriority w:val="99"/>
    <w:semiHidden/>
    <w:unhideWhenUsed/>
    <w:rsid w:val="004F70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4F706A"/>
    <w:rPr>
      <w:rFonts w:ascii="Tahoma" w:hAnsi="Tahoma" w:cs="Tahoma"/>
      <w:sz w:val="16"/>
      <w:szCs w:val="16"/>
    </w:rPr>
  </w:style>
  <w:style w:type="paragraph" w:styleId="aa">
    <w:name w:val="No Spacing"/>
    <w:uiPriority w:val="1"/>
    <w:qFormat/>
    <w:rsid w:val="0030649A"/>
    <w:pPr>
      <w:spacing w:after="0" w:line="240" w:lineRule="auto"/>
    </w:pPr>
    <w:rPr>
      <w:rFonts w:ascii="Calibri" w:eastAsia="Calibri" w:hAnsi="Calibri" w:cs="Times New Roman"/>
    </w:rPr>
  </w:style>
  <w:style w:type="paragraph" w:styleId="ab">
    <w:name w:val="List Paragraph"/>
    <w:basedOn w:val="a"/>
    <w:uiPriority w:val="34"/>
    <w:qFormat/>
    <w:rsid w:val="0092370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753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5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2</Pages>
  <Words>1124</Words>
  <Characters>6412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АО "КСЖ"ГАК"</Company>
  <LinksUpToDate>false</LinksUpToDate>
  <CharactersWithSpaces>7521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Алия Демейсенова</dc:creator>
  <cp:keywords/>
  <dc:description/>
  <cp:lastModifiedBy>Гульнара Джусупова</cp:lastModifiedBy>
  <cp:revision>11</cp:revision>
  <cp:lastPrinted>2012-03-16T11:06:00Z</cp:lastPrinted>
  <dcterms:created xsi:type="dcterms:W3CDTF">2012-03-13T09:22:00Z</dcterms:created>
  <dcterms:modified xsi:type="dcterms:W3CDTF">2012-03-16T11:10:00Z</dcterms:modified>
</cp:coreProperties>
</file>