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C1" w:rsidRDefault="005A11B6">
      <w:pPr>
        <w:rPr>
          <w:rFonts w:ascii="Segoe UI" w:hAnsi="Segoe UI" w:cs="Segoe UI"/>
          <w:color w:val="374151"/>
          <w:shd w:val="clear" w:color="auto" w:fill="F7F7F8"/>
        </w:rPr>
      </w:pPr>
      <w:bookmarkStart w:id="0" w:name="_GoBack"/>
      <w:r>
        <w:rPr>
          <w:rFonts w:ascii="Segoe UI" w:hAnsi="Segoe UI" w:cs="Segoe UI"/>
          <w:color w:val="374151"/>
          <w:shd w:val="clear" w:color="auto" w:fill="F7F7F8"/>
        </w:rPr>
        <w:t>Robust model evaluation</w:t>
      </w:r>
      <w:bookmarkEnd w:id="0"/>
      <w:r>
        <w:rPr>
          <w:rFonts w:ascii="Segoe UI" w:hAnsi="Segoe UI" w:cs="Segoe UI"/>
          <w:color w:val="374151"/>
          <w:shd w:val="clear" w:color="auto" w:fill="F7F7F8"/>
        </w:rPr>
        <w:t xml:space="preserve"> is a crucial aspect of machine learning and data science. It involves assessing the performance and generalization capabilities of a model under various conditions to ensure its reliability and suitability for real-world deployment. The goal is to obtain a comprehensive understanding of how well the model performs across different scenarios and data distributions. Here are some essential practices for robust model evaluation:</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Cross-validation: Use cross-validation techniques like k-fold or stratified cross-validation to assess the model's performance on multiple subsets of the data. This helps in reducing the risk of overfitting and provides a more robust estimate of the model's performance.</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Train-test split: Divide the dataset into training and testing sets, ensuring that the data in the test set is representative of the data the model will encounter in the real world. It is important to avoid data leakage and maintain independence between the two sets.</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Out-of-distribution evaluation: Test the model on data that is different from the training distribution. This is particularly important to check the model's performance on unexpected inputs that might not be present in the training data.</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Adversarial testing: Assess the </w:t>
      </w:r>
      <w:proofErr w:type="gramStart"/>
      <w:r>
        <w:rPr>
          <w:rFonts w:ascii="Segoe UI" w:hAnsi="Segoe UI" w:cs="Segoe UI"/>
          <w:color w:val="374151"/>
        </w:rPr>
        <w:t>model's</w:t>
      </w:r>
      <w:proofErr w:type="gramEnd"/>
      <w:r>
        <w:rPr>
          <w:rFonts w:ascii="Segoe UI" w:hAnsi="Segoe UI" w:cs="Segoe UI"/>
          <w:color w:val="374151"/>
        </w:rPr>
        <w:t xml:space="preserve"> robustness against adversarial examples, which are intentionally perturbed inputs designed to fool the model. This helps in understanding the model's vulnerability to potential attacks.</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Performance metrics: Choose appropriate evaluation metrics that align with the problem's objectives. For example, accuracy, precision, recall, F1-score, area under the receiver operating characteristic curve (AUC-ROC), etc.</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Confidence intervals: Report the uncertainty in the evaluation metrics by calculating confidence intervals. This provides a more nuanced understanding of the model's performance variability.</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Hyperparameter</w:t>
      </w:r>
      <w:proofErr w:type="spellEnd"/>
      <w:r>
        <w:rPr>
          <w:rFonts w:ascii="Segoe UI" w:hAnsi="Segoe UI" w:cs="Segoe UI"/>
          <w:color w:val="374151"/>
        </w:rPr>
        <w:t xml:space="preserve"> tuning: Perform robust </w:t>
      </w:r>
      <w:proofErr w:type="spellStart"/>
      <w:r>
        <w:rPr>
          <w:rFonts w:ascii="Segoe UI" w:hAnsi="Segoe UI" w:cs="Segoe UI"/>
          <w:color w:val="374151"/>
        </w:rPr>
        <w:t>hyperparameter</w:t>
      </w:r>
      <w:proofErr w:type="spellEnd"/>
      <w:r>
        <w:rPr>
          <w:rFonts w:ascii="Segoe UI" w:hAnsi="Segoe UI" w:cs="Segoe UI"/>
          <w:color w:val="374151"/>
        </w:rPr>
        <w:t xml:space="preserve"> optimization to ensure the model's stability and generalization across different parameter settings.</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preprocessing and cleaning: Pay close attention to data preprocessing steps, as they can significantly impact the model's performance. Proper data cleaning and normalization are essential for robust model evaluation.</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Bias and fairness assessment: Evaluate the model for potential biases and fairness concerns to ensure equitable performance across different demographic groups.</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Ensemble methods: Utilize ensemble methods such as bagging or boosting to combine multiple models' predictions and improve robustness.</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 stability: For time-series data, assess the model's performance over different time periods to ensure its consistency over time.</w:t>
      </w:r>
    </w:p>
    <w:p w:rsidR="005A11B6" w:rsidRDefault="005A11B6" w:rsidP="005A11B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Model comparison: Compare the performance of different models on the same evaluation metrics to select the most robust and suitable model.</w:t>
      </w:r>
    </w:p>
    <w:p w:rsidR="005A11B6" w:rsidRDefault="005A11B6" w:rsidP="005A11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following these practices, you can gain a deeper understanding of your model's strengths and weaknesses, making informed decisions about its deployment and </w:t>
      </w:r>
      <w:r>
        <w:rPr>
          <w:rFonts w:ascii="Segoe UI" w:hAnsi="Segoe UI" w:cs="Segoe UI"/>
          <w:color w:val="374151"/>
        </w:rPr>
        <w:lastRenderedPageBreak/>
        <w:t>potential improvements. Remember that robust evaluation is an ongoing process that requires continuous monitoring and adaptation as the model and data change over time.</w:t>
      </w:r>
    </w:p>
    <w:p w:rsidR="005A11B6" w:rsidRDefault="005A11B6"/>
    <w:sectPr w:rsidR="005A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03ACA"/>
    <w:multiLevelType w:val="multilevel"/>
    <w:tmpl w:val="3B56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B6"/>
    <w:rsid w:val="005A11B6"/>
    <w:rsid w:val="00626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33D6E-782B-4029-9207-F8330113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6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Invisible Boy</dc:creator>
  <cp:keywords/>
  <dc:description/>
  <cp:lastModifiedBy>Invisible Boy</cp:lastModifiedBy>
  <cp:revision>1</cp:revision>
  <dcterms:created xsi:type="dcterms:W3CDTF">2023-08-05T04:50:00Z</dcterms:created>
  <dcterms:modified xsi:type="dcterms:W3CDTF">2023-08-05T04:52:00Z</dcterms:modified>
</cp:coreProperties>
</file>