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9155" w14:textId="77777777" w:rsidR="00612B13" w:rsidRPr="00C4670E" w:rsidRDefault="00612B13" w:rsidP="00612B13">
      <w:pPr>
        <w:ind w:firstLine="0"/>
        <w:jc w:val="center"/>
        <w:rPr>
          <w:b/>
          <w:bCs/>
          <w:sz w:val="28"/>
          <w:szCs w:val="28"/>
        </w:rPr>
      </w:pPr>
      <w:r w:rsidRPr="00C4670E">
        <w:rPr>
          <w:b/>
          <w:bCs/>
          <w:sz w:val="28"/>
          <w:szCs w:val="28"/>
        </w:rPr>
        <w:t>RIGA TECHNICAL UNIVERSITY</w:t>
      </w:r>
    </w:p>
    <w:p w14:paraId="64DB3DCC" w14:textId="77777777" w:rsidR="00612B13" w:rsidRPr="00C4670E" w:rsidRDefault="00612B13" w:rsidP="00612B13">
      <w:pPr>
        <w:rPr>
          <w:b/>
          <w:bCs/>
          <w:sz w:val="28"/>
          <w:szCs w:val="28"/>
        </w:rPr>
      </w:pPr>
      <w:r w:rsidRPr="00C4670E">
        <w:rPr>
          <w:b/>
          <w:bCs/>
          <w:sz w:val="28"/>
          <w:szCs w:val="28"/>
        </w:rPr>
        <w:t>FACULTY OF ENGINEERING ECONOMICS AND MANAGEMENT</w:t>
      </w:r>
    </w:p>
    <w:p w14:paraId="49DEA5BB" w14:textId="77777777" w:rsidR="00612B13" w:rsidRPr="00C4670E" w:rsidRDefault="00612B13" w:rsidP="00612B13">
      <w:pPr>
        <w:jc w:val="center"/>
        <w:rPr>
          <w:b/>
          <w:bCs/>
          <w:sz w:val="28"/>
          <w:szCs w:val="28"/>
        </w:rPr>
      </w:pPr>
      <w:r w:rsidRPr="00C4670E">
        <w:rPr>
          <w:b/>
          <w:bCs/>
          <w:sz w:val="28"/>
          <w:szCs w:val="28"/>
        </w:rPr>
        <w:t>International Business and Customs Institute</w:t>
      </w:r>
    </w:p>
    <w:p w14:paraId="7D88E2FA" w14:textId="77777777" w:rsidR="00612B13" w:rsidRPr="00C4670E" w:rsidRDefault="00612B13" w:rsidP="00612B13">
      <w:pPr>
        <w:ind w:firstLine="0"/>
        <w:jc w:val="center"/>
        <w:rPr>
          <w:b/>
          <w:bCs/>
          <w:sz w:val="28"/>
          <w:szCs w:val="28"/>
        </w:rPr>
      </w:pPr>
      <w:r w:rsidRPr="00C4670E">
        <w:rPr>
          <w:b/>
          <w:bCs/>
          <w:sz w:val="28"/>
          <w:szCs w:val="28"/>
        </w:rPr>
        <w:t>Department of International Business, Transport Economics and Logistics</w:t>
      </w:r>
    </w:p>
    <w:p w14:paraId="07788E2E" w14:textId="77777777" w:rsidR="00612B13" w:rsidRPr="00C4670E" w:rsidRDefault="00612B13" w:rsidP="00612B13">
      <w:pPr>
        <w:ind w:firstLine="0"/>
      </w:pPr>
    </w:p>
    <w:p w14:paraId="36F329D7" w14:textId="77777777" w:rsidR="00612B13" w:rsidRPr="00C4670E" w:rsidRDefault="00612B13" w:rsidP="00612B13">
      <w:pPr>
        <w:jc w:val="center"/>
        <w:rPr>
          <w:b/>
          <w:bCs/>
          <w:sz w:val="32"/>
          <w:szCs w:val="32"/>
        </w:rPr>
      </w:pPr>
      <w:r>
        <w:rPr>
          <w:b/>
          <w:bCs/>
          <w:sz w:val="32"/>
          <w:szCs w:val="32"/>
        </w:rPr>
        <w:t>Internship report</w:t>
      </w:r>
    </w:p>
    <w:p w14:paraId="2999009D" w14:textId="30DEA180" w:rsidR="00612B13" w:rsidRPr="00C03E39" w:rsidRDefault="00B207BA" w:rsidP="00612B13">
      <w:pPr>
        <w:jc w:val="center"/>
        <w:rPr>
          <w:b/>
          <w:bCs/>
          <w:sz w:val="36"/>
          <w:szCs w:val="36"/>
        </w:rPr>
      </w:pPr>
      <w:r>
        <w:rPr>
          <w:b/>
          <w:bCs/>
          <w:sz w:val="36"/>
          <w:szCs w:val="36"/>
        </w:rPr>
        <w:t>SIA “</w:t>
      </w:r>
      <w:r w:rsidR="00612B13" w:rsidRPr="00C03E39">
        <w:rPr>
          <w:b/>
          <w:bCs/>
          <w:sz w:val="36"/>
          <w:szCs w:val="36"/>
        </w:rPr>
        <w:t>OLKO</w:t>
      </w:r>
      <w:r>
        <w:rPr>
          <w:b/>
          <w:bCs/>
          <w:sz w:val="36"/>
          <w:szCs w:val="36"/>
        </w:rPr>
        <w:t>”</w:t>
      </w:r>
      <w:r w:rsidR="00AF2487">
        <w:rPr>
          <w:b/>
          <w:bCs/>
          <w:sz w:val="36"/>
          <w:szCs w:val="36"/>
        </w:rPr>
        <w:t xml:space="preserve"> </w:t>
      </w:r>
      <w:r w:rsidR="00612B13" w:rsidRPr="00C03E39">
        <w:rPr>
          <w:b/>
          <w:bCs/>
          <w:sz w:val="36"/>
          <w:szCs w:val="36"/>
        </w:rPr>
        <w:t>Riga</w:t>
      </w:r>
    </w:p>
    <w:p w14:paraId="6DB942E7" w14:textId="77777777" w:rsidR="00612B13" w:rsidRPr="00C4670E" w:rsidRDefault="00612B13" w:rsidP="00612B13">
      <w:pPr>
        <w:jc w:val="center"/>
        <w:rPr>
          <w:b/>
          <w:bCs/>
          <w:sz w:val="32"/>
          <w:szCs w:val="32"/>
        </w:rPr>
      </w:pPr>
    </w:p>
    <w:p w14:paraId="774876C6" w14:textId="77777777" w:rsidR="00612B13" w:rsidRPr="00C4670E" w:rsidRDefault="00612B13" w:rsidP="00612B13">
      <w:pPr>
        <w:jc w:val="right"/>
      </w:pPr>
      <w:r w:rsidRPr="00C4670E">
        <w:t xml:space="preserve"> Bachelor professional study program </w:t>
      </w:r>
    </w:p>
    <w:p w14:paraId="320188A2" w14:textId="79784074" w:rsidR="00612B13" w:rsidRPr="00C4670E" w:rsidRDefault="00612B13" w:rsidP="00612B13">
      <w:pPr>
        <w:jc w:val="right"/>
      </w:pPr>
      <w:r w:rsidRPr="00C4670E">
        <w:t>“</w:t>
      </w:r>
      <w:r w:rsidR="00FF71C6">
        <w:t>Internship</w:t>
      </w:r>
      <w:r w:rsidRPr="00C4670E">
        <w:t>”</w:t>
      </w:r>
    </w:p>
    <w:p w14:paraId="7FE38EAE" w14:textId="77777777" w:rsidR="00612B13" w:rsidRPr="00C4670E" w:rsidRDefault="00612B13" w:rsidP="00612B13">
      <w:pPr>
        <w:jc w:val="right"/>
      </w:pPr>
      <w:r>
        <w:t>4</w:t>
      </w:r>
      <w:r w:rsidRPr="00C4670E">
        <w:t>. course 1. group day student</w:t>
      </w:r>
    </w:p>
    <w:p w14:paraId="57E5B5A0" w14:textId="77777777" w:rsidR="00612B13" w:rsidRPr="00C4670E" w:rsidRDefault="00612B13" w:rsidP="00612B13">
      <w:pPr>
        <w:jc w:val="right"/>
      </w:pPr>
    </w:p>
    <w:p w14:paraId="2275A440" w14:textId="77777777" w:rsidR="00612B13" w:rsidRPr="00C4670E" w:rsidRDefault="00612B13" w:rsidP="00612B13">
      <w:pPr>
        <w:ind w:firstLine="706"/>
        <w:jc w:val="right"/>
      </w:pPr>
      <w:r w:rsidRPr="00C4670E">
        <w:t>Akhliddin Isomiddinov</w:t>
      </w:r>
    </w:p>
    <w:p w14:paraId="162AFF06" w14:textId="77777777" w:rsidR="00612B13" w:rsidRPr="00C4670E" w:rsidRDefault="00612B13" w:rsidP="00612B13">
      <w:pPr>
        <w:spacing w:line="240" w:lineRule="auto"/>
        <w:jc w:val="right"/>
      </w:pPr>
      <w:r w:rsidRPr="00C4670E">
        <w:t>Student ID No.191AIC011</w:t>
      </w:r>
    </w:p>
    <w:p w14:paraId="0A863F82" w14:textId="77777777" w:rsidR="00612B13" w:rsidRPr="00C4670E" w:rsidRDefault="00612B13" w:rsidP="00612B13">
      <w:pPr>
        <w:spacing w:line="240" w:lineRule="auto"/>
        <w:jc w:val="right"/>
      </w:pPr>
      <w:r w:rsidRPr="00C4670E">
        <w:t>Student’s signature___________</w:t>
      </w:r>
    </w:p>
    <w:p w14:paraId="5B3F05CA" w14:textId="77777777" w:rsidR="00612B13" w:rsidRPr="005925BC" w:rsidRDefault="00612B13" w:rsidP="00612B13">
      <w:pPr>
        <w:spacing w:line="240" w:lineRule="auto"/>
        <w:jc w:val="right"/>
      </w:pPr>
      <w:r w:rsidRPr="005925BC">
        <w:t xml:space="preserve"> </w:t>
      </w:r>
    </w:p>
    <w:p w14:paraId="1BCDECA1" w14:textId="77777777" w:rsidR="00612B13" w:rsidRPr="003B5476" w:rsidRDefault="00612B13" w:rsidP="00612B13">
      <w:pPr>
        <w:spacing w:line="240" w:lineRule="auto"/>
        <w:jc w:val="right"/>
      </w:pPr>
    </w:p>
    <w:p w14:paraId="45FB9296" w14:textId="77777777" w:rsidR="00612B13" w:rsidRDefault="00612B13" w:rsidP="00612B13">
      <w:pPr>
        <w:spacing w:line="240" w:lineRule="auto"/>
        <w:jc w:val="right"/>
      </w:pPr>
    </w:p>
    <w:p w14:paraId="5F3363E0" w14:textId="77777777" w:rsidR="00612B13" w:rsidRPr="00C4670E" w:rsidRDefault="00612B13" w:rsidP="00612B13">
      <w:pPr>
        <w:spacing w:line="240" w:lineRule="auto"/>
        <w:jc w:val="right"/>
      </w:pPr>
    </w:p>
    <w:p w14:paraId="518B6AFB" w14:textId="77777777" w:rsidR="00612B13" w:rsidRPr="00496302" w:rsidRDefault="00612B13" w:rsidP="00612B13">
      <w:pPr>
        <w:spacing w:line="240" w:lineRule="auto"/>
        <w:ind w:firstLine="0"/>
        <w:jc w:val="left"/>
        <w:rPr>
          <w:b/>
          <w:bCs/>
        </w:rPr>
      </w:pPr>
      <w:r>
        <w:t xml:space="preserve">Internship coordinator at the University:              </w:t>
      </w:r>
      <w:r w:rsidRPr="00496302">
        <w:rPr>
          <w:rStyle w:val="Strong"/>
          <w:rFonts w:cs="Times New Roman"/>
          <w:szCs w:val="24"/>
          <w:shd w:val="clear" w:color="auto" w:fill="FFFFFF"/>
        </w:rPr>
        <w:t xml:space="preserve">Assistant professor Astra </w:t>
      </w:r>
      <w:proofErr w:type="spellStart"/>
      <w:r w:rsidRPr="00496302">
        <w:rPr>
          <w:rStyle w:val="Strong"/>
          <w:rFonts w:cs="Times New Roman"/>
          <w:szCs w:val="24"/>
          <w:shd w:val="clear" w:color="auto" w:fill="FFFFFF"/>
        </w:rPr>
        <w:t>Auziņa-Emsiņa</w:t>
      </w:r>
      <w:proofErr w:type="spellEnd"/>
    </w:p>
    <w:p w14:paraId="6C93FA85" w14:textId="77777777" w:rsidR="00612B13" w:rsidRPr="00C03E39" w:rsidRDefault="00612B13" w:rsidP="00612B13">
      <w:pPr>
        <w:spacing w:line="240" w:lineRule="auto"/>
        <w:ind w:firstLine="0"/>
        <w:jc w:val="left"/>
        <w:rPr>
          <w:rFonts w:cs="Times New Roman"/>
          <w:b/>
          <w:bCs/>
          <w:szCs w:val="24"/>
        </w:rPr>
      </w:pPr>
      <w:r>
        <w:t>Internship Supervisor at the Company:                _________________________________</w:t>
      </w:r>
    </w:p>
    <w:p w14:paraId="03FEAA45" w14:textId="77777777" w:rsidR="00612B13" w:rsidRDefault="00612B13" w:rsidP="00612B13">
      <w:pPr>
        <w:spacing w:line="240" w:lineRule="auto"/>
        <w:jc w:val="center"/>
      </w:pPr>
      <w:r>
        <w:t xml:space="preserve">                                                                  Project manager: Mihails </w:t>
      </w:r>
      <w:proofErr w:type="spellStart"/>
      <w:r>
        <w:t>Filipovs</w:t>
      </w:r>
      <w:proofErr w:type="spellEnd"/>
    </w:p>
    <w:p w14:paraId="467C9E6A" w14:textId="77777777" w:rsidR="00E709EB" w:rsidRDefault="00E709EB" w:rsidP="001F466B">
      <w:pPr>
        <w:tabs>
          <w:tab w:val="left" w:pos="450"/>
        </w:tabs>
      </w:pPr>
    </w:p>
    <w:p w14:paraId="75A822B4" w14:textId="77777777" w:rsidR="00E709EB" w:rsidRDefault="00E709EB" w:rsidP="001F466B">
      <w:pPr>
        <w:tabs>
          <w:tab w:val="left" w:pos="450"/>
        </w:tabs>
      </w:pPr>
    </w:p>
    <w:p w14:paraId="47B0407C" w14:textId="77777777" w:rsidR="00E709EB" w:rsidRDefault="00E709EB" w:rsidP="001F466B">
      <w:pPr>
        <w:tabs>
          <w:tab w:val="left" w:pos="450"/>
        </w:tabs>
      </w:pPr>
    </w:p>
    <w:p w14:paraId="4642C6A6" w14:textId="77777777" w:rsidR="00E709EB" w:rsidRDefault="00E709EB" w:rsidP="001F466B">
      <w:pPr>
        <w:tabs>
          <w:tab w:val="left" w:pos="450"/>
        </w:tabs>
      </w:pPr>
    </w:p>
    <w:p w14:paraId="420CC478" w14:textId="77777777" w:rsidR="00E709EB" w:rsidRDefault="00E709EB" w:rsidP="001F466B">
      <w:pPr>
        <w:tabs>
          <w:tab w:val="left" w:pos="450"/>
        </w:tabs>
      </w:pPr>
    </w:p>
    <w:p w14:paraId="0A80FD57" w14:textId="77777777" w:rsidR="00E709EB" w:rsidRDefault="00E709EB" w:rsidP="001F466B">
      <w:pPr>
        <w:tabs>
          <w:tab w:val="left" w:pos="450"/>
        </w:tabs>
      </w:pPr>
    </w:p>
    <w:p w14:paraId="0389F9AA" w14:textId="77777777" w:rsidR="00E709EB" w:rsidRDefault="00E709EB" w:rsidP="001F466B">
      <w:pPr>
        <w:tabs>
          <w:tab w:val="left" w:pos="450"/>
        </w:tabs>
      </w:pPr>
    </w:p>
    <w:p w14:paraId="0FA31443" w14:textId="77777777" w:rsidR="00E709EB" w:rsidRDefault="00E709EB" w:rsidP="001F466B">
      <w:pPr>
        <w:tabs>
          <w:tab w:val="left" w:pos="450"/>
        </w:tabs>
      </w:pPr>
    </w:p>
    <w:p w14:paraId="56A5A576" w14:textId="22709796" w:rsidR="00E709EB" w:rsidRDefault="001F466B" w:rsidP="001F466B">
      <w:pPr>
        <w:tabs>
          <w:tab w:val="left" w:pos="450"/>
        </w:tabs>
      </w:pPr>
      <w:r>
        <w:tab/>
      </w:r>
    </w:p>
    <w:p w14:paraId="54741C73" w14:textId="2EB6FF8A" w:rsidR="00E709EB" w:rsidRPr="00F603A5" w:rsidRDefault="00B175AC" w:rsidP="00B175AC">
      <w:pPr>
        <w:tabs>
          <w:tab w:val="left" w:pos="450"/>
        </w:tabs>
        <w:jc w:val="center"/>
        <w:rPr>
          <w:lang w:val="ru-RU"/>
        </w:rPr>
      </w:pPr>
      <w:r w:rsidRPr="00C51B0C">
        <w:t>Riga 202</w:t>
      </w:r>
      <w:r w:rsidR="00F603A5">
        <w:rPr>
          <w:lang w:val="ru-RU"/>
        </w:rPr>
        <w:t>3</w:t>
      </w:r>
    </w:p>
    <w:sdt>
      <w:sdtPr>
        <w:rPr>
          <w:rFonts w:ascii="Times New Roman" w:eastAsiaTheme="minorHAnsi" w:hAnsi="Times New Roman" w:cstheme="minorBidi"/>
          <w:color w:val="auto"/>
          <w:sz w:val="24"/>
          <w:szCs w:val="22"/>
        </w:rPr>
        <w:id w:val="1878114394"/>
        <w:docPartObj>
          <w:docPartGallery w:val="Table of Contents"/>
          <w:docPartUnique/>
        </w:docPartObj>
      </w:sdtPr>
      <w:sdtEndPr>
        <w:rPr>
          <w:b/>
          <w:bCs/>
          <w:noProof/>
        </w:rPr>
      </w:sdtEndPr>
      <w:sdtContent>
        <w:p w14:paraId="2BC98639" w14:textId="2A7715C1" w:rsidR="00E709EB" w:rsidRPr="00E709EB" w:rsidRDefault="00E709EB" w:rsidP="00F323C1">
          <w:pPr>
            <w:pStyle w:val="TOCHeading"/>
            <w:spacing w:line="360" w:lineRule="auto"/>
            <w:jc w:val="center"/>
            <w:rPr>
              <w:rStyle w:val="Style1Char"/>
              <w:color w:val="auto"/>
            </w:rPr>
          </w:pPr>
          <w:r w:rsidRPr="00E709EB">
            <w:rPr>
              <w:rStyle w:val="Style1Char"/>
              <w:color w:val="auto"/>
            </w:rPr>
            <w:t>Table of Contents</w:t>
          </w:r>
        </w:p>
        <w:p w14:paraId="6A9A59AE" w14:textId="7673288A" w:rsidR="00692FCD" w:rsidRDefault="00E709EB">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24916900" w:history="1">
            <w:r w:rsidR="00692FCD" w:rsidRPr="00AC219D">
              <w:rPr>
                <w:rStyle w:val="Hyperlink"/>
                <w:noProof/>
              </w:rPr>
              <w:t>Introduction</w:t>
            </w:r>
            <w:r w:rsidR="00692FCD">
              <w:rPr>
                <w:noProof/>
                <w:webHidden/>
              </w:rPr>
              <w:tab/>
            </w:r>
            <w:r w:rsidR="00692FCD">
              <w:rPr>
                <w:noProof/>
                <w:webHidden/>
              </w:rPr>
              <w:fldChar w:fldCharType="begin"/>
            </w:r>
            <w:r w:rsidR="00692FCD">
              <w:rPr>
                <w:noProof/>
                <w:webHidden/>
              </w:rPr>
              <w:instrText xml:space="preserve"> PAGEREF _Toc124916900 \h </w:instrText>
            </w:r>
            <w:r w:rsidR="00692FCD">
              <w:rPr>
                <w:noProof/>
                <w:webHidden/>
              </w:rPr>
            </w:r>
            <w:r w:rsidR="00692FCD">
              <w:rPr>
                <w:noProof/>
                <w:webHidden/>
              </w:rPr>
              <w:fldChar w:fldCharType="separate"/>
            </w:r>
            <w:r w:rsidR="00692FCD">
              <w:rPr>
                <w:noProof/>
                <w:webHidden/>
              </w:rPr>
              <w:t>3</w:t>
            </w:r>
            <w:r w:rsidR="00692FCD">
              <w:rPr>
                <w:noProof/>
                <w:webHidden/>
              </w:rPr>
              <w:fldChar w:fldCharType="end"/>
            </w:r>
          </w:hyperlink>
        </w:p>
        <w:p w14:paraId="3E6F4EF0" w14:textId="53B2F3BB" w:rsidR="00692FCD" w:rsidRDefault="00692FCD">
          <w:pPr>
            <w:pStyle w:val="TOC1"/>
            <w:rPr>
              <w:rFonts w:asciiTheme="minorHAnsi" w:eastAsiaTheme="minorEastAsia" w:hAnsiTheme="minorHAnsi"/>
              <w:noProof/>
              <w:sz w:val="22"/>
            </w:rPr>
          </w:pPr>
          <w:hyperlink w:anchor="_Toc124916901" w:history="1">
            <w:r w:rsidRPr="00AC219D">
              <w:rPr>
                <w:rStyle w:val="Hyperlink"/>
                <w:noProof/>
              </w:rPr>
              <w:t>1.</w:t>
            </w:r>
            <w:r>
              <w:rPr>
                <w:rFonts w:asciiTheme="minorHAnsi" w:eastAsiaTheme="minorEastAsia" w:hAnsiTheme="minorHAnsi"/>
                <w:noProof/>
                <w:sz w:val="22"/>
              </w:rPr>
              <w:tab/>
            </w:r>
            <w:r w:rsidRPr="00AC219D">
              <w:rPr>
                <w:rStyle w:val="Hyperlink"/>
                <w:noProof/>
              </w:rPr>
              <w:t>General Information about SIA “OLKO”</w:t>
            </w:r>
            <w:r>
              <w:rPr>
                <w:noProof/>
                <w:webHidden/>
              </w:rPr>
              <w:tab/>
            </w:r>
            <w:r>
              <w:rPr>
                <w:noProof/>
                <w:webHidden/>
              </w:rPr>
              <w:fldChar w:fldCharType="begin"/>
            </w:r>
            <w:r>
              <w:rPr>
                <w:noProof/>
                <w:webHidden/>
              </w:rPr>
              <w:instrText xml:space="preserve"> PAGEREF _Toc124916901 \h </w:instrText>
            </w:r>
            <w:r>
              <w:rPr>
                <w:noProof/>
                <w:webHidden/>
              </w:rPr>
            </w:r>
            <w:r>
              <w:rPr>
                <w:noProof/>
                <w:webHidden/>
              </w:rPr>
              <w:fldChar w:fldCharType="separate"/>
            </w:r>
            <w:r>
              <w:rPr>
                <w:noProof/>
                <w:webHidden/>
              </w:rPr>
              <w:t>4</w:t>
            </w:r>
            <w:r>
              <w:rPr>
                <w:noProof/>
                <w:webHidden/>
              </w:rPr>
              <w:fldChar w:fldCharType="end"/>
            </w:r>
          </w:hyperlink>
        </w:p>
        <w:p w14:paraId="4F342826" w14:textId="254ABCA5" w:rsidR="00692FCD" w:rsidRDefault="00692FCD">
          <w:pPr>
            <w:pStyle w:val="TOC2"/>
            <w:rPr>
              <w:rFonts w:asciiTheme="minorHAnsi" w:eastAsiaTheme="minorEastAsia" w:hAnsiTheme="minorHAnsi"/>
              <w:noProof/>
              <w:sz w:val="22"/>
            </w:rPr>
          </w:pPr>
          <w:hyperlink w:anchor="_Toc124916902" w:history="1">
            <w:r w:rsidRPr="00AC219D">
              <w:rPr>
                <w:rStyle w:val="Hyperlink"/>
                <w:noProof/>
              </w:rPr>
              <w:t>1.1. Characteristics of SIA “OLKO”</w:t>
            </w:r>
            <w:r>
              <w:rPr>
                <w:noProof/>
                <w:webHidden/>
              </w:rPr>
              <w:tab/>
            </w:r>
            <w:r>
              <w:rPr>
                <w:noProof/>
                <w:webHidden/>
              </w:rPr>
              <w:fldChar w:fldCharType="begin"/>
            </w:r>
            <w:r>
              <w:rPr>
                <w:noProof/>
                <w:webHidden/>
              </w:rPr>
              <w:instrText xml:space="preserve"> PAGEREF _Toc124916902 \h </w:instrText>
            </w:r>
            <w:r>
              <w:rPr>
                <w:noProof/>
                <w:webHidden/>
              </w:rPr>
            </w:r>
            <w:r>
              <w:rPr>
                <w:noProof/>
                <w:webHidden/>
              </w:rPr>
              <w:fldChar w:fldCharType="separate"/>
            </w:r>
            <w:r>
              <w:rPr>
                <w:noProof/>
                <w:webHidden/>
              </w:rPr>
              <w:t>4</w:t>
            </w:r>
            <w:r>
              <w:rPr>
                <w:noProof/>
                <w:webHidden/>
              </w:rPr>
              <w:fldChar w:fldCharType="end"/>
            </w:r>
          </w:hyperlink>
        </w:p>
        <w:p w14:paraId="1EF52747" w14:textId="37AA656C" w:rsidR="00692FCD" w:rsidRDefault="00692FCD">
          <w:pPr>
            <w:pStyle w:val="TOC2"/>
            <w:rPr>
              <w:rFonts w:asciiTheme="minorHAnsi" w:eastAsiaTheme="minorEastAsia" w:hAnsiTheme="minorHAnsi"/>
              <w:noProof/>
              <w:sz w:val="22"/>
            </w:rPr>
          </w:pPr>
          <w:hyperlink w:anchor="_Toc124916903" w:history="1">
            <w:r w:rsidRPr="00AC219D">
              <w:rPr>
                <w:rStyle w:val="Hyperlink"/>
                <w:noProof/>
              </w:rPr>
              <w:t>1.2. PESTEL analysis for European medical equipment market</w:t>
            </w:r>
            <w:r>
              <w:rPr>
                <w:noProof/>
                <w:webHidden/>
              </w:rPr>
              <w:tab/>
            </w:r>
            <w:r>
              <w:rPr>
                <w:noProof/>
                <w:webHidden/>
              </w:rPr>
              <w:fldChar w:fldCharType="begin"/>
            </w:r>
            <w:r>
              <w:rPr>
                <w:noProof/>
                <w:webHidden/>
              </w:rPr>
              <w:instrText xml:space="preserve"> PAGEREF _Toc124916903 \h </w:instrText>
            </w:r>
            <w:r>
              <w:rPr>
                <w:noProof/>
                <w:webHidden/>
              </w:rPr>
            </w:r>
            <w:r>
              <w:rPr>
                <w:noProof/>
                <w:webHidden/>
              </w:rPr>
              <w:fldChar w:fldCharType="separate"/>
            </w:r>
            <w:r>
              <w:rPr>
                <w:noProof/>
                <w:webHidden/>
              </w:rPr>
              <w:t>8</w:t>
            </w:r>
            <w:r>
              <w:rPr>
                <w:noProof/>
                <w:webHidden/>
              </w:rPr>
              <w:fldChar w:fldCharType="end"/>
            </w:r>
          </w:hyperlink>
        </w:p>
        <w:p w14:paraId="3DF090BB" w14:textId="5978FE50" w:rsidR="00692FCD" w:rsidRDefault="00692FCD">
          <w:pPr>
            <w:pStyle w:val="TOC1"/>
            <w:rPr>
              <w:rFonts w:asciiTheme="minorHAnsi" w:eastAsiaTheme="minorEastAsia" w:hAnsiTheme="minorHAnsi"/>
              <w:noProof/>
              <w:sz w:val="22"/>
            </w:rPr>
          </w:pPr>
          <w:hyperlink w:anchor="_Toc124916904" w:history="1">
            <w:r w:rsidRPr="00AC219D">
              <w:rPr>
                <w:rStyle w:val="Hyperlink"/>
                <w:noProof/>
              </w:rPr>
              <w:t>2. Analysis of international medical equipment and products market</w:t>
            </w:r>
            <w:r>
              <w:rPr>
                <w:noProof/>
                <w:webHidden/>
              </w:rPr>
              <w:tab/>
            </w:r>
            <w:r>
              <w:rPr>
                <w:noProof/>
                <w:webHidden/>
              </w:rPr>
              <w:fldChar w:fldCharType="begin"/>
            </w:r>
            <w:r>
              <w:rPr>
                <w:noProof/>
                <w:webHidden/>
              </w:rPr>
              <w:instrText xml:space="preserve"> PAGEREF _Toc124916904 \h </w:instrText>
            </w:r>
            <w:r>
              <w:rPr>
                <w:noProof/>
                <w:webHidden/>
              </w:rPr>
            </w:r>
            <w:r>
              <w:rPr>
                <w:noProof/>
                <w:webHidden/>
              </w:rPr>
              <w:fldChar w:fldCharType="separate"/>
            </w:r>
            <w:r>
              <w:rPr>
                <w:noProof/>
                <w:webHidden/>
              </w:rPr>
              <w:t>12</w:t>
            </w:r>
            <w:r>
              <w:rPr>
                <w:noProof/>
                <w:webHidden/>
              </w:rPr>
              <w:fldChar w:fldCharType="end"/>
            </w:r>
          </w:hyperlink>
        </w:p>
        <w:p w14:paraId="50ED29C7" w14:textId="46AA9BDB" w:rsidR="00692FCD" w:rsidRDefault="00692FCD">
          <w:pPr>
            <w:pStyle w:val="TOC2"/>
            <w:rPr>
              <w:rFonts w:asciiTheme="minorHAnsi" w:eastAsiaTheme="minorEastAsia" w:hAnsiTheme="minorHAnsi"/>
              <w:noProof/>
              <w:sz w:val="22"/>
            </w:rPr>
          </w:pPr>
          <w:hyperlink w:anchor="_Toc124916905" w:history="1">
            <w:r w:rsidRPr="00AC219D">
              <w:rPr>
                <w:rStyle w:val="Hyperlink"/>
                <w:noProof/>
              </w:rPr>
              <w:t>2.1. Analysis of medical equipment manufacture market</w:t>
            </w:r>
            <w:r>
              <w:rPr>
                <w:noProof/>
                <w:webHidden/>
              </w:rPr>
              <w:tab/>
            </w:r>
            <w:r>
              <w:rPr>
                <w:noProof/>
                <w:webHidden/>
              </w:rPr>
              <w:fldChar w:fldCharType="begin"/>
            </w:r>
            <w:r>
              <w:rPr>
                <w:noProof/>
                <w:webHidden/>
              </w:rPr>
              <w:instrText xml:space="preserve"> PAGEREF _Toc124916905 \h </w:instrText>
            </w:r>
            <w:r>
              <w:rPr>
                <w:noProof/>
                <w:webHidden/>
              </w:rPr>
            </w:r>
            <w:r>
              <w:rPr>
                <w:noProof/>
                <w:webHidden/>
              </w:rPr>
              <w:fldChar w:fldCharType="separate"/>
            </w:r>
            <w:r>
              <w:rPr>
                <w:noProof/>
                <w:webHidden/>
              </w:rPr>
              <w:t>12</w:t>
            </w:r>
            <w:r>
              <w:rPr>
                <w:noProof/>
                <w:webHidden/>
              </w:rPr>
              <w:fldChar w:fldCharType="end"/>
            </w:r>
          </w:hyperlink>
        </w:p>
        <w:p w14:paraId="35689AF3" w14:textId="2EC174F6" w:rsidR="00692FCD" w:rsidRDefault="00692FCD">
          <w:pPr>
            <w:pStyle w:val="TOC2"/>
            <w:tabs>
              <w:tab w:val="left" w:pos="660"/>
            </w:tabs>
            <w:rPr>
              <w:rFonts w:asciiTheme="minorHAnsi" w:eastAsiaTheme="minorEastAsia" w:hAnsiTheme="minorHAnsi"/>
              <w:noProof/>
              <w:sz w:val="22"/>
            </w:rPr>
          </w:pPr>
          <w:hyperlink w:anchor="_Toc124916906" w:history="1">
            <w:r w:rsidRPr="00AC219D">
              <w:rPr>
                <w:rStyle w:val="Hyperlink"/>
                <w:noProof/>
              </w:rPr>
              <w:t>2.2.</w:t>
            </w:r>
            <w:r>
              <w:rPr>
                <w:rFonts w:asciiTheme="minorHAnsi" w:eastAsiaTheme="minorEastAsia" w:hAnsiTheme="minorHAnsi"/>
                <w:noProof/>
                <w:sz w:val="22"/>
              </w:rPr>
              <w:tab/>
            </w:r>
            <w:r w:rsidRPr="00AC219D">
              <w:rPr>
                <w:rStyle w:val="Hyperlink"/>
                <w:noProof/>
              </w:rPr>
              <w:t>Overview of medical product wholesale market</w:t>
            </w:r>
            <w:r>
              <w:rPr>
                <w:noProof/>
                <w:webHidden/>
              </w:rPr>
              <w:tab/>
            </w:r>
            <w:r>
              <w:rPr>
                <w:noProof/>
                <w:webHidden/>
              </w:rPr>
              <w:fldChar w:fldCharType="begin"/>
            </w:r>
            <w:r>
              <w:rPr>
                <w:noProof/>
                <w:webHidden/>
              </w:rPr>
              <w:instrText xml:space="preserve"> PAGEREF _Toc124916906 \h </w:instrText>
            </w:r>
            <w:r>
              <w:rPr>
                <w:noProof/>
                <w:webHidden/>
              </w:rPr>
            </w:r>
            <w:r>
              <w:rPr>
                <w:noProof/>
                <w:webHidden/>
              </w:rPr>
              <w:fldChar w:fldCharType="separate"/>
            </w:r>
            <w:r>
              <w:rPr>
                <w:noProof/>
                <w:webHidden/>
              </w:rPr>
              <w:t>16</w:t>
            </w:r>
            <w:r>
              <w:rPr>
                <w:noProof/>
                <w:webHidden/>
              </w:rPr>
              <w:fldChar w:fldCharType="end"/>
            </w:r>
          </w:hyperlink>
        </w:p>
        <w:p w14:paraId="090D2616" w14:textId="016FAD70" w:rsidR="00692FCD" w:rsidRDefault="00692FCD">
          <w:pPr>
            <w:pStyle w:val="TOC1"/>
            <w:rPr>
              <w:rFonts w:asciiTheme="minorHAnsi" w:eastAsiaTheme="minorEastAsia" w:hAnsiTheme="minorHAnsi"/>
              <w:noProof/>
              <w:sz w:val="22"/>
            </w:rPr>
          </w:pPr>
          <w:hyperlink w:anchor="_Toc124916907" w:history="1">
            <w:r w:rsidRPr="00AC219D">
              <w:rPr>
                <w:rStyle w:val="Hyperlink"/>
                <w:noProof/>
              </w:rPr>
              <w:t>3. . Forecasts about SIA “OLKO” international economic activity</w:t>
            </w:r>
            <w:r>
              <w:rPr>
                <w:noProof/>
                <w:webHidden/>
              </w:rPr>
              <w:tab/>
            </w:r>
            <w:r>
              <w:rPr>
                <w:noProof/>
                <w:webHidden/>
              </w:rPr>
              <w:fldChar w:fldCharType="begin"/>
            </w:r>
            <w:r>
              <w:rPr>
                <w:noProof/>
                <w:webHidden/>
              </w:rPr>
              <w:instrText xml:space="preserve"> PAGEREF _Toc124916907 \h </w:instrText>
            </w:r>
            <w:r>
              <w:rPr>
                <w:noProof/>
                <w:webHidden/>
              </w:rPr>
            </w:r>
            <w:r>
              <w:rPr>
                <w:noProof/>
                <w:webHidden/>
              </w:rPr>
              <w:fldChar w:fldCharType="separate"/>
            </w:r>
            <w:r>
              <w:rPr>
                <w:noProof/>
                <w:webHidden/>
              </w:rPr>
              <w:t>18</w:t>
            </w:r>
            <w:r>
              <w:rPr>
                <w:noProof/>
                <w:webHidden/>
              </w:rPr>
              <w:fldChar w:fldCharType="end"/>
            </w:r>
          </w:hyperlink>
        </w:p>
        <w:p w14:paraId="587ACA3F" w14:textId="11BA2DDC" w:rsidR="00692FCD" w:rsidRDefault="00692FCD">
          <w:pPr>
            <w:pStyle w:val="TOC2"/>
            <w:rPr>
              <w:rFonts w:asciiTheme="minorHAnsi" w:eastAsiaTheme="minorEastAsia" w:hAnsiTheme="minorHAnsi"/>
              <w:noProof/>
              <w:sz w:val="22"/>
            </w:rPr>
          </w:pPr>
          <w:hyperlink w:anchor="_Toc124916908" w:history="1">
            <w:r w:rsidRPr="00AC219D">
              <w:rPr>
                <w:rStyle w:val="Hyperlink"/>
                <w:noProof/>
              </w:rPr>
              <w:t>3.1. Analysis of operational and management problems</w:t>
            </w:r>
            <w:r>
              <w:rPr>
                <w:noProof/>
                <w:webHidden/>
              </w:rPr>
              <w:tab/>
            </w:r>
            <w:r>
              <w:rPr>
                <w:noProof/>
                <w:webHidden/>
              </w:rPr>
              <w:fldChar w:fldCharType="begin"/>
            </w:r>
            <w:r>
              <w:rPr>
                <w:noProof/>
                <w:webHidden/>
              </w:rPr>
              <w:instrText xml:space="preserve"> PAGEREF _Toc124916908 \h </w:instrText>
            </w:r>
            <w:r>
              <w:rPr>
                <w:noProof/>
                <w:webHidden/>
              </w:rPr>
            </w:r>
            <w:r>
              <w:rPr>
                <w:noProof/>
                <w:webHidden/>
              </w:rPr>
              <w:fldChar w:fldCharType="separate"/>
            </w:r>
            <w:r>
              <w:rPr>
                <w:noProof/>
                <w:webHidden/>
              </w:rPr>
              <w:t>18</w:t>
            </w:r>
            <w:r>
              <w:rPr>
                <w:noProof/>
                <w:webHidden/>
              </w:rPr>
              <w:fldChar w:fldCharType="end"/>
            </w:r>
          </w:hyperlink>
        </w:p>
        <w:p w14:paraId="79ADABD3" w14:textId="74DF71DD" w:rsidR="00692FCD" w:rsidRDefault="00692FCD">
          <w:pPr>
            <w:pStyle w:val="TOC2"/>
            <w:rPr>
              <w:rFonts w:asciiTheme="minorHAnsi" w:eastAsiaTheme="minorEastAsia" w:hAnsiTheme="minorHAnsi"/>
              <w:noProof/>
              <w:sz w:val="22"/>
            </w:rPr>
          </w:pPr>
          <w:hyperlink w:anchor="_Toc124916909" w:history="1">
            <w:r w:rsidRPr="00AC219D">
              <w:rPr>
                <w:rStyle w:val="Hyperlink"/>
                <w:noProof/>
              </w:rPr>
              <w:t>3.2. Improvement suggestions on the management problems</w:t>
            </w:r>
            <w:r>
              <w:rPr>
                <w:noProof/>
                <w:webHidden/>
              </w:rPr>
              <w:tab/>
            </w:r>
            <w:r>
              <w:rPr>
                <w:noProof/>
                <w:webHidden/>
              </w:rPr>
              <w:fldChar w:fldCharType="begin"/>
            </w:r>
            <w:r>
              <w:rPr>
                <w:noProof/>
                <w:webHidden/>
              </w:rPr>
              <w:instrText xml:space="preserve"> PAGEREF _Toc124916909 \h </w:instrText>
            </w:r>
            <w:r>
              <w:rPr>
                <w:noProof/>
                <w:webHidden/>
              </w:rPr>
            </w:r>
            <w:r>
              <w:rPr>
                <w:noProof/>
                <w:webHidden/>
              </w:rPr>
              <w:fldChar w:fldCharType="separate"/>
            </w:r>
            <w:r>
              <w:rPr>
                <w:noProof/>
                <w:webHidden/>
              </w:rPr>
              <w:t>20</w:t>
            </w:r>
            <w:r>
              <w:rPr>
                <w:noProof/>
                <w:webHidden/>
              </w:rPr>
              <w:fldChar w:fldCharType="end"/>
            </w:r>
          </w:hyperlink>
        </w:p>
        <w:p w14:paraId="16A5AECC" w14:textId="2A994C3E" w:rsidR="00692FCD" w:rsidRDefault="00692FCD">
          <w:pPr>
            <w:pStyle w:val="TOC1"/>
            <w:rPr>
              <w:rFonts w:asciiTheme="minorHAnsi" w:eastAsiaTheme="minorEastAsia" w:hAnsiTheme="minorHAnsi"/>
              <w:noProof/>
              <w:sz w:val="22"/>
            </w:rPr>
          </w:pPr>
          <w:hyperlink w:anchor="_Toc124916910" w:history="1">
            <w:r w:rsidRPr="00AC219D">
              <w:rPr>
                <w:rStyle w:val="Hyperlink"/>
                <w:noProof/>
              </w:rPr>
              <w:t>Conclusions and Proposals</w:t>
            </w:r>
            <w:r>
              <w:rPr>
                <w:noProof/>
                <w:webHidden/>
              </w:rPr>
              <w:tab/>
            </w:r>
            <w:r>
              <w:rPr>
                <w:noProof/>
                <w:webHidden/>
              </w:rPr>
              <w:fldChar w:fldCharType="begin"/>
            </w:r>
            <w:r>
              <w:rPr>
                <w:noProof/>
                <w:webHidden/>
              </w:rPr>
              <w:instrText xml:space="preserve"> PAGEREF _Toc124916910 \h </w:instrText>
            </w:r>
            <w:r>
              <w:rPr>
                <w:noProof/>
                <w:webHidden/>
              </w:rPr>
            </w:r>
            <w:r>
              <w:rPr>
                <w:noProof/>
                <w:webHidden/>
              </w:rPr>
              <w:fldChar w:fldCharType="separate"/>
            </w:r>
            <w:r>
              <w:rPr>
                <w:noProof/>
                <w:webHidden/>
              </w:rPr>
              <w:t>23</w:t>
            </w:r>
            <w:r>
              <w:rPr>
                <w:noProof/>
                <w:webHidden/>
              </w:rPr>
              <w:fldChar w:fldCharType="end"/>
            </w:r>
          </w:hyperlink>
        </w:p>
        <w:p w14:paraId="6D2F865F" w14:textId="615A414A" w:rsidR="00692FCD" w:rsidRDefault="00692FCD">
          <w:pPr>
            <w:pStyle w:val="TOC1"/>
            <w:rPr>
              <w:rFonts w:asciiTheme="minorHAnsi" w:eastAsiaTheme="minorEastAsia" w:hAnsiTheme="minorHAnsi"/>
              <w:noProof/>
              <w:sz w:val="22"/>
            </w:rPr>
          </w:pPr>
          <w:hyperlink w:anchor="_Toc124916911" w:history="1">
            <w:r w:rsidRPr="00AC219D">
              <w:rPr>
                <w:rStyle w:val="Hyperlink"/>
                <w:noProof/>
              </w:rPr>
              <w:t>List of References</w:t>
            </w:r>
            <w:r>
              <w:rPr>
                <w:noProof/>
                <w:webHidden/>
              </w:rPr>
              <w:tab/>
            </w:r>
            <w:r>
              <w:rPr>
                <w:noProof/>
                <w:webHidden/>
              </w:rPr>
              <w:fldChar w:fldCharType="begin"/>
            </w:r>
            <w:r>
              <w:rPr>
                <w:noProof/>
                <w:webHidden/>
              </w:rPr>
              <w:instrText xml:space="preserve"> PAGEREF _Toc124916911 \h </w:instrText>
            </w:r>
            <w:r>
              <w:rPr>
                <w:noProof/>
                <w:webHidden/>
              </w:rPr>
            </w:r>
            <w:r>
              <w:rPr>
                <w:noProof/>
                <w:webHidden/>
              </w:rPr>
              <w:fldChar w:fldCharType="separate"/>
            </w:r>
            <w:r>
              <w:rPr>
                <w:noProof/>
                <w:webHidden/>
              </w:rPr>
              <w:t>26</w:t>
            </w:r>
            <w:r>
              <w:rPr>
                <w:noProof/>
                <w:webHidden/>
              </w:rPr>
              <w:fldChar w:fldCharType="end"/>
            </w:r>
          </w:hyperlink>
        </w:p>
        <w:p w14:paraId="5342E88A" w14:textId="1B71AF1D" w:rsidR="00692FCD" w:rsidRDefault="00692FCD">
          <w:pPr>
            <w:pStyle w:val="TOC1"/>
            <w:rPr>
              <w:rFonts w:asciiTheme="minorHAnsi" w:eastAsiaTheme="minorEastAsia" w:hAnsiTheme="minorHAnsi"/>
              <w:noProof/>
              <w:sz w:val="22"/>
            </w:rPr>
          </w:pPr>
          <w:hyperlink w:anchor="_Toc124916912" w:history="1">
            <w:r w:rsidRPr="00AC219D">
              <w:rPr>
                <w:rStyle w:val="Hyperlink"/>
                <w:noProof/>
              </w:rPr>
              <w:t>Appendices</w:t>
            </w:r>
            <w:r>
              <w:rPr>
                <w:noProof/>
                <w:webHidden/>
              </w:rPr>
              <w:tab/>
            </w:r>
            <w:r>
              <w:rPr>
                <w:noProof/>
                <w:webHidden/>
              </w:rPr>
              <w:fldChar w:fldCharType="begin"/>
            </w:r>
            <w:r>
              <w:rPr>
                <w:noProof/>
                <w:webHidden/>
              </w:rPr>
              <w:instrText xml:space="preserve"> PAGEREF _Toc124916912 \h </w:instrText>
            </w:r>
            <w:r>
              <w:rPr>
                <w:noProof/>
                <w:webHidden/>
              </w:rPr>
            </w:r>
            <w:r>
              <w:rPr>
                <w:noProof/>
                <w:webHidden/>
              </w:rPr>
              <w:fldChar w:fldCharType="separate"/>
            </w:r>
            <w:r>
              <w:rPr>
                <w:noProof/>
                <w:webHidden/>
              </w:rPr>
              <w:t>28</w:t>
            </w:r>
            <w:r>
              <w:rPr>
                <w:noProof/>
                <w:webHidden/>
              </w:rPr>
              <w:fldChar w:fldCharType="end"/>
            </w:r>
          </w:hyperlink>
        </w:p>
        <w:p w14:paraId="6D2EF0D3" w14:textId="48DFE40D" w:rsidR="00E709EB" w:rsidRDefault="00E709EB" w:rsidP="00F323C1">
          <w:r>
            <w:rPr>
              <w:b/>
              <w:bCs/>
              <w:noProof/>
            </w:rPr>
            <w:fldChar w:fldCharType="end"/>
          </w:r>
        </w:p>
      </w:sdtContent>
    </w:sdt>
    <w:p w14:paraId="51ED4591" w14:textId="77777777" w:rsidR="00ED0CAF" w:rsidRDefault="00ED0CAF" w:rsidP="001F466B">
      <w:pPr>
        <w:tabs>
          <w:tab w:val="left" w:pos="450"/>
        </w:tabs>
        <w:sectPr w:rsidR="00ED0CAF" w:rsidSect="006768C3">
          <w:headerReference w:type="even" r:id="rId11"/>
          <w:pgSz w:w="12240" w:h="15840"/>
          <w:pgMar w:top="1701" w:right="1701" w:bottom="1134" w:left="1134" w:header="720" w:footer="720" w:gutter="0"/>
          <w:cols w:space="720"/>
          <w:docGrid w:linePitch="360"/>
        </w:sectPr>
      </w:pPr>
    </w:p>
    <w:p w14:paraId="755192D0" w14:textId="1B52F36B" w:rsidR="00ED0CAF" w:rsidRPr="0078639B" w:rsidRDefault="00ED0CAF" w:rsidP="004747D3">
      <w:pPr>
        <w:pStyle w:val="Style1"/>
      </w:pPr>
      <w:bookmarkStart w:id="0" w:name="_Toc114523534"/>
      <w:bookmarkStart w:id="1" w:name="_Toc124916900"/>
      <w:r>
        <w:lastRenderedPageBreak/>
        <w:t>Introduction</w:t>
      </w:r>
      <w:bookmarkEnd w:id="0"/>
      <w:bookmarkEnd w:id="1"/>
    </w:p>
    <w:p w14:paraId="73EC7930" w14:textId="77777777" w:rsidR="00E4628D" w:rsidRDefault="004747D3" w:rsidP="00ED0CAF">
      <w:r>
        <w:t xml:space="preserve">The company SIA “OLKO” </w:t>
      </w:r>
      <w:proofErr w:type="gramStart"/>
      <w:r>
        <w:t>is located in</w:t>
      </w:r>
      <w:proofErr w:type="gramEnd"/>
      <w:r>
        <w:t xml:space="preserve"> Riga, Latvia</w:t>
      </w:r>
      <w:r w:rsidR="009A45E8">
        <w:t xml:space="preserve">. The company is specialized in </w:t>
      </w:r>
      <w:r w:rsidR="00FA6E6B">
        <w:t xml:space="preserve">wholesale </w:t>
      </w:r>
      <w:r w:rsidR="001B4A09">
        <w:t xml:space="preserve">trade of the medical </w:t>
      </w:r>
      <w:r w:rsidR="001B4A09" w:rsidRPr="001B4A09">
        <w:t>pharmaceutical products</w:t>
      </w:r>
      <w:r w:rsidR="001B4A09">
        <w:t xml:space="preserve">. Besides, its additional business activity is production of </w:t>
      </w:r>
      <w:r w:rsidR="001B4A09" w:rsidRPr="001B4A09">
        <w:t>pharmaceutical products</w:t>
      </w:r>
      <w:r w:rsidR="001B4A09">
        <w:t xml:space="preserve">. </w:t>
      </w:r>
      <w:r w:rsidR="005A27E3">
        <w:t>The company was established in 2004 in Riga, Latvia.</w:t>
      </w:r>
    </w:p>
    <w:p w14:paraId="557A1CD0" w14:textId="6F4EC8FE" w:rsidR="00ED0CAF" w:rsidRDefault="00E4628D" w:rsidP="00ED0CAF">
      <w:r>
        <w:t xml:space="preserve">Nowadays, SIA “OLKO” is a company that distributes the pharmaceuticals to the pharmacies </w:t>
      </w:r>
      <w:r w:rsidR="002534D8">
        <w:t xml:space="preserve">and beauty salons </w:t>
      </w:r>
      <w:r>
        <w:t>all over the country.</w:t>
      </w:r>
      <w:r w:rsidR="00D00D58">
        <w:t xml:space="preserve"> </w:t>
      </w:r>
      <w:r w:rsidR="00892A91">
        <w:t xml:space="preserve">The assortment of the company consists of more than 100 category of products that include more than 10000 SKU (stock keeping unit). </w:t>
      </w:r>
      <w:r w:rsidR="008C381A">
        <w:t xml:space="preserve">For increasing its </w:t>
      </w:r>
      <w:r w:rsidR="000A4B09">
        <w:t>competitiveness,</w:t>
      </w:r>
      <w:r w:rsidR="008C381A">
        <w:t xml:space="preserve"> the company is working on the increasing the types of products it distributes, hence increasing the quality of its service.</w:t>
      </w:r>
      <w:r w:rsidR="000A4B09">
        <w:t xml:space="preserve"> Therefore, nowadays, the company is working on the distribution of complex medical equipment for the wholesale trade.</w:t>
      </w:r>
      <w:r w:rsidR="00655BDC">
        <w:t xml:space="preserve"> The project of production of a new service in the market is not a new procedure for the company, yet the difference in the type of product requires from the marketing team, as well as management board to create a detailed strategy for the entrance in the new market.</w:t>
      </w:r>
    </w:p>
    <w:p w14:paraId="3C81A332" w14:textId="08B94163" w:rsidR="002E2F0B" w:rsidRDefault="002E2F0B" w:rsidP="00ED0CAF">
      <w:r>
        <w:t xml:space="preserve">The aim of the </w:t>
      </w:r>
      <w:r w:rsidR="00817A19">
        <w:t>internship</w:t>
      </w:r>
      <w:r w:rsidR="00DC56D9">
        <w:t xml:space="preserve"> </w:t>
      </w:r>
      <w:r>
        <w:t xml:space="preserve">is to </w:t>
      </w:r>
      <w:r w:rsidR="00B51594">
        <w:t xml:space="preserve">analyze the management </w:t>
      </w:r>
      <w:r w:rsidR="00AE1ECF">
        <w:t>of the enterprise and give suggestions to the problems</w:t>
      </w:r>
      <w:r w:rsidR="00EE6FF0">
        <w:t xml:space="preserve"> of international economic relations</w:t>
      </w:r>
      <w:r w:rsidR="00AE1ECF">
        <w:t xml:space="preserve"> encountered.</w:t>
      </w:r>
      <w:r>
        <w:t xml:space="preserve"> </w:t>
      </w:r>
    </w:p>
    <w:p w14:paraId="0207EF11" w14:textId="64A9320C" w:rsidR="000976EE" w:rsidRDefault="000976EE" w:rsidP="00ED0CAF">
      <w:r>
        <w:t xml:space="preserve">For the achievement of the aim of the </w:t>
      </w:r>
      <w:r w:rsidR="00DC56D9">
        <w:t>internship</w:t>
      </w:r>
      <w:r>
        <w:t>, the author sets the following tasks to be conducted in the wor</w:t>
      </w:r>
      <w:r w:rsidR="00F3761B">
        <w:t>k</w:t>
      </w:r>
      <w:r w:rsidR="00031397">
        <w:t>:</w:t>
      </w:r>
    </w:p>
    <w:p w14:paraId="68E87899" w14:textId="5A720286" w:rsidR="00031397" w:rsidRDefault="002C70EF" w:rsidP="00343A39">
      <w:pPr>
        <w:pStyle w:val="ListParagraph"/>
        <w:numPr>
          <w:ilvl w:val="0"/>
          <w:numId w:val="3"/>
        </w:numPr>
      </w:pPr>
      <w:r>
        <w:t>To analyze the general information about company</w:t>
      </w:r>
      <w:r w:rsidR="00D622C7">
        <w:t xml:space="preserve">, its internal and external </w:t>
      </w:r>
      <w:r w:rsidR="00EE6FF0">
        <w:t>environment.</w:t>
      </w:r>
    </w:p>
    <w:p w14:paraId="040474B1" w14:textId="0A0EFDF6" w:rsidR="002C70EF" w:rsidRDefault="002C70EF" w:rsidP="00343A39">
      <w:pPr>
        <w:pStyle w:val="ListParagraph"/>
        <w:numPr>
          <w:ilvl w:val="0"/>
          <w:numId w:val="3"/>
        </w:numPr>
      </w:pPr>
      <w:r>
        <w:t>To study the business processes of the company</w:t>
      </w:r>
      <w:r w:rsidR="00932E96">
        <w:t xml:space="preserve"> related to management of int</w:t>
      </w:r>
      <w:r w:rsidR="00B207BA">
        <w:t>ernational economic relations.</w:t>
      </w:r>
    </w:p>
    <w:p w14:paraId="5F9591DC" w14:textId="7C317CC3" w:rsidR="002C70EF" w:rsidRDefault="00123599" w:rsidP="00343A39">
      <w:pPr>
        <w:pStyle w:val="ListParagraph"/>
        <w:numPr>
          <w:ilvl w:val="0"/>
          <w:numId w:val="3"/>
        </w:numPr>
      </w:pPr>
      <w:r>
        <w:t>To observe the economic and financial indicators of the company</w:t>
      </w:r>
      <w:r w:rsidR="00B207BA">
        <w:t>.</w:t>
      </w:r>
    </w:p>
    <w:p w14:paraId="78EC341A" w14:textId="78A8D8EB" w:rsidR="00545564" w:rsidRDefault="00545564" w:rsidP="00343A39">
      <w:pPr>
        <w:pStyle w:val="ListParagraph"/>
        <w:numPr>
          <w:ilvl w:val="0"/>
          <w:numId w:val="3"/>
        </w:numPr>
      </w:pPr>
      <w:r>
        <w:t xml:space="preserve">To study about </w:t>
      </w:r>
      <w:r w:rsidR="00EE6FF0">
        <w:t>management of</w:t>
      </w:r>
      <w:r w:rsidR="00B207BA">
        <w:t xml:space="preserve"> international economic relations </w:t>
      </w:r>
      <w:r>
        <w:t xml:space="preserve">in a </w:t>
      </w:r>
      <w:r w:rsidR="00B207BA">
        <w:t>company.</w:t>
      </w:r>
    </w:p>
    <w:p w14:paraId="28529555" w14:textId="21AC3240" w:rsidR="00F3034B" w:rsidRDefault="00F3034B" w:rsidP="00343A39">
      <w:pPr>
        <w:pStyle w:val="ListParagraph"/>
        <w:numPr>
          <w:ilvl w:val="0"/>
          <w:numId w:val="3"/>
        </w:numPr>
      </w:pPr>
      <w:r>
        <w:t xml:space="preserve">To </w:t>
      </w:r>
      <w:r w:rsidR="00DC56D9">
        <w:t xml:space="preserve">elaborate solutions </w:t>
      </w:r>
      <w:r>
        <w:t>to the problems found in management</w:t>
      </w:r>
      <w:r w:rsidR="00817A19">
        <w:t>.</w:t>
      </w:r>
    </w:p>
    <w:p w14:paraId="48B03D17" w14:textId="18906DD6" w:rsidR="00ED0CAF" w:rsidRDefault="00247C98" w:rsidP="00ED0CAF">
      <w:r>
        <w:t xml:space="preserve">The author of the work </w:t>
      </w:r>
      <w:r w:rsidR="00C20B45">
        <w:t>relies on PESTEL analysis for learning about the external environment of the company</w:t>
      </w:r>
      <w:r w:rsidR="0094654B">
        <w:t xml:space="preserve">. </w:t>
      </w:r>
      <w:r w:rsidR="000D1AFF">
        <w:t xml:space="preserve">Finally, the analysis of main </w:t>
      </w:r>
      <w:r w:rsidR="0094654B">
        <w:t>international economic relations</w:t>
      </w:r>
      <w:r w:rsidR="000D1AFF">
        <w:t xml:space="preserve"> indicators of the company is conducted.</w:t>
      </w:r>
    </w:p>
    <w:p w14:paraId="0C29FBBC" w14:textId="41AB07CE" w:rsidR="006768C3" w:rsidRDefault="006768C3" w:rsidP="00ED0CAF"/>
    <w:p w14:paraId="59573FA1" w14:textId="0330DC82" w:rsidR="006768C3" w:rsidRDefault="006768C3" w:rsidP="00ED0CAF"/>
    <w:p w14:paraId="0488129D" w14:textId="733ECB07" w:rsidR="006768C3" w:rsidRDefault="006768C3" w:rsidP="00ED0CAF"/>
    <w:p w14:paraId="769C8A3E" w14:textId="24A1FD1E" w:rsidR="00ED0CAF" w:rsidRDefault="00D87EE6" w:rsidP="00193603">
      <w:pPr>
        <w:pStyle w:val="Heading1"/>
        <w:numPr>
          <w:ilvl w:val="0"/>
          <w:numId w:val="10"/>
        </w:numPr>
      </w:pPr>
      <w:bookmarkStart w:id="2" w:name="_Toc124916901"/>
      <w:r>
        <w:lastRenderedPageBreak/>
        <w:t>General Information about SIA “OLKO”</w:t>
      </w:r>
      <w:bookmarkEnd w:id="2"/>
    </w:p>
    <w:p w14:paraId="5A7002F3" w14:textId="6DCF6B0C" w:rsidR="00817A19" w:rsidRPr="00DC56D9" w:rsidRDefault="00817A19" w:rsidP="00F62F5C">
      <w:pPr>
        <w:pStyle w:val="Heading2"/>
        <w:spacing w:before="240"/>
        <w:ind w:hanging="578"/>
      </w:pPr>
      <w:bookmarkStart w:id="3" w:name="_Toc124916902"/>
      <w:r w:rsidRPr="00DC56D9">
        <w:t>Characteristics of SIA “OLKO”</w:t>
      </w:r>
      <w:bookmarkEnd w:id="3"/>
    </w:p>
    <w:p w14:paraId="22EE2AF5" w14:textId="77777777" w:rsidR="00193603" w:rsidRPr="00C85690" w:rsidRDefault="00193603" w:rsidP="00193603">
      <w:r>
        <w:t>General information about the company analysis can show the current conditions within the company, as well as provide information about the dynamics for the past periods and how the recent challenges impacted on it. At the same time, PESTEL analysis shows the current condition in the external environment of the company, and how this is impacting on the internal condition of the company.</w:t>
      </w:r>
    </w:p>
    <w:p w14:paraId="162DF940" w14:textId="1A2C7198" w:rsidR="00817A19" w:rsidRDefault="00193603" w:rsidP="00193603">
      <w:r>
        <w:t xml:space="preserve">OLKO is </w:t>
      </w:r>
      <w:r w:rsidR="00817A19" w:rsidRPr="00DC56D9">
        <w:t xml:space="preserve">a limited liability company, was registered in 1993, and included in the commercial register in 07.09.2004. The shares of the owners are divided between two, which own 25 and 75% of the company respectively </w:t>
      </w:r>
      <w:sdt>
        <w:sdtPr>
          <w:id w:val="-517924112"/>
          <w:citation/>
        </w:sdtPr>
        <w:sdtContent>
          <w:r w:rsidR="00817A19" w:rsidRPr="00DC56D9">
            <w:fldChar w:fldCharType="begin"/>
          </w:r>
          <w:r w:rsidR="00817A19" w:rsidRPr="00DC56D9">
            <w:instrText xml:space="preserve"> CITATION Fir22 \l 1033 </w:instrText>
          </w:r>
          <w:r w:rsidR="00817A19" w:rsidRPr="00DC56D9">
            <w:fldChar w:fldCharType="separate"/>
          </w:r>
          <w:r w:rsidR="00EE6FF0">
            <w:rPr>
              <w:noProof/>
            </w:rPr>
            <w:t>(Firmas.lv, 2022)</w:t>
          </w:r>
          <w:r w:rsidR="00817A19" w:rsidRPr="00DC56D9">
            <w:fldChar w:fldCharType="end"/>
          </w:r>
        </w:sdtContent>
      </w:sdt>
      <w:r w:rsidR="00817A19" w:rsidRPr="00DC56D9">
        <w:t>.</w:t>
      </w:r>
    </w:p>
    <w:p w14:paraId="3D3F4868" w14:textId="77777777" w:rsidR="00193603" w:rsidRPr="00DC56D9" w:rsidRDefault="00193603" w:rsidP="00817A19"/>
    <w:p w14:paraId="7CBFBEF9" w14:textId="31D26839" w:rsidR="00817A19" w:rsidRDefault="00AE54D2" w:rsidP="00AE54D2">
      <w:pPr>
        <w:pStyle w:val="PictureRTU"/>
      </w:pPr>
      <w:r w:rsidRPr="00AE54D2">
        <w:drawing>
          <wp:inline distT="0" distB="0" distL="0" distR="0" wp14:anchorId="6FF52354" wp14:editId="676FA37C">
            <wp:extent cx="5970905" cy="300736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0905" cy="3007360"/>
                    </a:xfrm>
                    <a:prstGeom prst="rect">
                      <a:avLst/>
                    </a:prstGeom>
                  </pic:spPr>
                </pic:pic>
              </a:graphicData>
            </a:graphic>
          </wp:inline>
        </w:drawing>
      </w:r>
    </w:p>
    <w:p w14:paraId="630E5589" w14:textId="48658A70" w:rsidR="00817A19" w:rsidRDefault="00817A19" w:rsidP="00817A19">
      <w:pPr>
        <w:pStyle w:val="PictureRTU"/>
      </w:pPr>
      <w:bookmarkStart w:id="4" w:name="_Ref124406169"/>
      <w:r w:rsidRPr="008D46F5">
        <w:rPr>
          <w:b/>
          <w:bCs/>
        </w:rPr>
        <w:t xml:space="preserve">Figure </w:t>
      </w:r>
      <w:r w:rsidR="00D176BF">
        <w:rPr>
          <w:b/>
          <w:bCs/>
        </w:rPr>
        <w:fldChar w:fldCharType="begin"/>
      </w:r>
      <w:r w:rsidR="00D176BF">
        <w:rPr>
          <w:b/>
          <w:bCs/>
        </w:rPr>
        <w:instrText xml:space="preserve"> STYLEREF 1 \s </w:instrText>
      </w:r>
      <w:r w:rsidR="00D176BF">
        <w:rPr>
          <w:b/>
          <w:bCs/>
        </w:rPr>
        <w:fldChar w:fldCharType="separate"/>
      </w:r>
      <w:r w:rsidR="00D176BF">
        <w:rPr>
          <w:b/>
          <w:bCs/>
        </w:rPr>
        <w:t>1</w:t>
      </w:r>
      <w:r w:rsidR="00D176BF">
        <w:rPr>
          <w:b/>
          <w:bCs/>
        </w:rPr>
        <w:fldChar w:fldCharType="end"/>
      </w:r>
      <w:r w:rsidR="00D176BF">
        <w:rPr>
          <w:b/>
          <w:bCs/>
        </w:rPr>
        <w:t>.</w:t>
      </w:r>
      <w:r w:rsidR="00D176BF">
        <w:rPr>
          <w:b/>
          <w:bCs/>
        </w:rPr>
        <w:fldChar w:fldCharType="begin"/>
      </w:r>
      <w:r w:rsidR="00D176BF">
        <w:rPr>
          <w:b/>
          <w:bCs/>
        </w:rPr>
        <w:instrText xml:space="preserve"> SEQ Figure \* ARABIC \s 1 </w:instrText>
      </w:r>
      <w:r w:rsidR="00D176BF">
        <w:rPr>
          <w:b/>
          <w:bCs/>
        </w:rPr>
        <w:fldChar w:fldCharType="separate"/>
      </w:r>
      <w:r w:rsidR="00D176BF">
        <w:rPr>
          <w:b/>
          <w:bCs/>
        </w:rPr>
        <w:t>1</w:t>
      </w:r>
      <w:r w:rsidR="00D176BF">
        <w:rPr>
          <w:b/>
          <w:bCs/>
        </w:rPr>
        <w:fldChar w:fldCharType="end"/>
      </w:r>
      <w:bookmarkEnd w:id="4"/>
      <w:r>
        <w:t xml:space="preserve"> Location of SIA OLKO </w:t>
      </w:r>
      <w:sdt>
        <w:sdtPr>
          <w:id w:val="1681473686"/>
          <w:citation/>
        </w:sdtPr>
        <w:sdtContent>
          <w:r w:rsidR="00AE54D2">
            <w:fldChar w:fldCharType="begin"/>
          </w:r>
          <w:r w:rsidR="00AE54D2">
            <w:instrText xml:space="preserve"> CITATION Goo22 \l 1033 </w:instrText>
          </w:r>
          <w:r w:rsidR="00AE54D2">
            <w:fldChar w:fldCharType="separate"/>
          </w:r>
          <w:r w:rsidR="00EE6FF0">
            <w:t>(Google Maps, 2022)</w:t>
          </w:r>
          <w:r w:rsidR="00AE54D2">
            <w:fldChar w:fldCharType="end"/>
          </w:r>
        </w:sdtContent>
      </w:sdt>
    </w:p>
    <w:p w14:paraId="34827828" w14:textId="59903B7D" w:rsidR="00193603" w:rsidRDefault="00193603" w:rsidP="00817A19">
      <w:pPr>
        <w:pStyle w:val="PictureRTU"/>
      </w:pPr>
    </w:p>
    <w:p w14:paraId="3F680544" w14:textId="77777777" w:rsidR="00193603" w:rsidRDefault="00193603" w:rsidP="00193603">
      <w:r w:rsidRPr="00DC56D9">
        <w:t xml:space="preserve">The company OLKO is in Riga, Latvia. The exact legal address of the company is at </w:t>
      </w:r>
      <w:proofErr w:type="spellStart"/>
      <w:r w:rsidRPr="00AA1CC3">
        <w:t>Zemitānu</w:t>
      </w:r>
      <w:proofErr w:type="spellEnd"/>
      <w:r w:rsidRPr="00AA1CC3">
        <w:t xml:space="preserve"> street 3</w:t>
      </w:r>
      <w:r w:rsidRPr="00DC56D9">
        <w:t>- 104, Riga, Latvia</w:t>
      </w:r>
      <w:r>
        <w:t xml:space="preserve"> (see </w:t>
      </w:r>
      <w:r>
        <w:fldChar w:fldCharType="begin"/>
      </w:r>
      <w:r>
        <w:instrText xml:space="preserve"> REF _Ref124406169 \h  \* MERGEFORMAT </w:instrText>
      </w:r>
      <w:r>
        <w:fldChar w:fldCharType="separate"/>
      </w:r>
      <w:r w:rsidRPr="008D46F5">
        <w:rPr>
          <w:b/>
          <w:bCs/>
        </w:rPr>
        <w:t xml:space="preserve">Figure </w:t>
      </w:r>
      <w:r w:rsidRPr="008D46F5">
        <w:rPr>
          <w:b/>
          <w:bCs/>
          <w:noProof/>
        </w:rPr>
        <w:t>1</w:t>
      </w:r>
      <w:r w:rsidRPr="008D46F5">
        <w:rPr>
          <w:b/>
          <w:bCs/>
        </w:rPr>
        <w:t>.</w:t>
      </w:r>
      <w:r w:rsidRPr="008D46F5">
        <w:rPr>
          <w:b/>
          <w:bCs/>
          <w:noProof/>
        </w:rPr>
        <w:t>1</w:t>
      </w:r>
      <w:r>
        <w:fldChar w:fldCharType="end"/>
      </w:r>
      <w:r>
        <w:t>)</w:t>
      </w:r>
      <w:r w:rsidRPr="00DC56D9">
        <w:t xml:space="preserve">.  </w:t>
      </w:r>
    </w:p>
    <w:p w14:paraId="37F44502" w14:textId="7074798D" w:rsidR="00817A19" w:rsidRDefault="00817A19" w:rsidP="00193603">
      <w:r>
        <w:t xml:space="preserve">The main economic activity of the company is wholesale of the pharmaceutical goods and manufacture of the pharmaceutical preparations and medical equipment. As of today, the fixed capital of the company is 264 586 EUR </w:t>
      </w:r>
      <w:sdt>
        <w:sdtPr>
          <w:id w:val="-229619144"/>
          <w:citation/>
        </w:sdtPr>
        <w:sdtContent>
          <w:r>
            <w:fldChar w:fldCharType="begin"/>
          </w:r>
          <w:r>
            <w:instrText xml:space="preserve"> CITATION Lur22 \l 1033 </w:instrText>
          </w:r>
          <w:r>
            <w:fldChar w:fldCharType="separate"/>
          </w:r>
          <w:r w:rsidR="00EE6FF0">
            <w:rPr>
              <w:noProof/>
            </w:rPr>
            <w:t>(Lursoft.lv, 2022)</w:t>
          </w:r>
          <w:r>
            <w:fldChar w:fldCharType="end"/>
          </w:r>
        </w:sdtContent>
      </w:sdt>
      <w:r>
        <w:t>.</w:t>
      </w:r>
    </w:p>
    <w:p w14:paraId="31082835" w14:textId="72E76376" w:rsidR="00817A19" w:rsidRDefault="00817A19" w:rsidP="00817A19">
      <w:r>
        <w:lastRenderedPageBreak/>
        <w:t xml:space="preserve">The whole list of the economic activities are as follows </w:t>
      </w:r>
      <w:sdt>
        <w:sdtPr>
          <w:id w:val="-1467807127"/>
          <w:citation/>
        </w:sdtPr>
        <w:sdtContent>
          <w:r>
            <w:fldChar w:fldCharType="begin"/>
          </w:r>
          <w:r>
            <w:instrText xml:space="preserve"> CITATION Fir22 \l 1033 </w:instrText>
          </w:r>
          <w:r>
            <w:fldChar w:fldCharType="separate"/>
          </w:r>
          <w:r w:rsidR="00EE6FF0">
            <w:rPr>
              <w:noProof/>
            </w:rPr>
            <w:t>(Firmas.lv, 2022)</w:t>
          </w:r>
          <w:r>
            <w:fldChar w:fldCharType="end"/>
          </w:r>
        </w:sdtContent>
      </w:sdt>
      <w:r>
        <w:t>:</w:t>
      </w:r>
    </w:p>
    <w:p w14:paraId="20FB41DD" w14:textId="5FBFC5B6" w:rsidR="00817A19" w:rsidRDefault="00817A19" w:rsidP="00817A19">
      <w:pPr>
        <w:pStyle w:val="ListParagraph"/>
        <w:numPr>
          <w:ilvl w:val="0"/>
          <w:numId w:val="3"/>
        </w:numPr>
      </w:pPr>
      <w:r w:rsidRPr="00A35813">
        <w:t xml:space="preserve">medical equipment, instruments, </w:t>
      </w:r>
      <w:proofErr w:type="gramStart"/>
      <w:r w:rsidRPr="00A35813">
        <w:t>goods</w:t>
      </w:r>
      <w:proofErr w:type="gramEnd"/>
      <w:r w:rsidRPr="00A35813">
        <w:t xml:space="preserve"> and </w:t>
      </w:r>
      <w:r w:rsidR="008E11F7" w:rsidRPr="00A35813">
        <w:t>supplies</w:t>
      </w:r>
      <w:r w:rsidR="008E11F7">
        <w:t>.</w:t>
      </w:r>
    </w:p>
    <w:p w14:paraId="621A6F22" w14:textId="2F4CA478" w:rsidR="00817A19" w:rsidRDefault="00817A19" w:rsidP="00817A19">
      <w:pPr>
        <w:pStyle w:val="ListParagraph"/>
        <w:numPr>
          <w:ilvl w:val="0"/>
          <w:numId w:val="3"/>
        </w:numPr>
      </w:pPr>
      <w:r w:rsidRPr="00A35813">
        <w:t xml:space="preserve">manufacture of medical and dental instruments and </w:t>
      </w:r>
      <w:r w:rsidR="008E11F7" w:rsidRPr="00A35813">
        <w:t>accessories</w:t>
      </w:r>
      <w:r w:rsidR="008E11F7">
        <w:t>.</w:t>
      </w:r>
    </w:p>
    <w:p w14:paraId="2B265FDE" w14:textId="39506A0C" w:rsidR="00817A19" w:rsidRDefault="00817A19" w:rsidP="00817A19">
      <w:pPr>
        <w:pStyle w:val="ListParagraph"/>
        <w:numPr>
          <w:ilvl w:val="0"/>
          <w:numId w:val="3"/>
        </w:numPr>
      </w:pPr>
      <w:r>
        <w:t>w</w:t>
      </w:r>
      <w:r w:rsidRPr="00A35813">
        <w:t xml:space="preserve">holesale of pharmaceutical </w:t>
      </w:r>
      <w:r w:rsidR="008E11F7" w:rsidRPr="00A35813">
        <w:t>products</w:t>
      </w:r>
      <w:r w:rsidR="008E11F7">
        <w:t>.</w:t>
      </w:r>
    </w:p>
    <w:p w14:paraId="7A388C6E" w14:textId="77777777" w:rsidR="00817A19" w:rsidRDefault="00817A19" w:rsidP="00817A19">
      <w:pPr>
        <w:pStyle w:val="ListParagraph"/>
        <w:numPr>
          <w:ilvl w:val="0"/>
          <w:numId w:val="3"/>
        </w:numPr>
      </w:pPr>
      <w:r>
        <w:t>m</w:t>
      </w:r>
      <w:r w:rsidRPr="00A35813">
        <w:t>anufacture of pharmaceutical preparations</w:t>
      </w:r>
      <w:r>
        <w:t>.</w:t>
      </w:r>
    </w:p>
    <w:p w14:paraId="5EDC608E" w14:textId="4295B1DD" w:rsidR="00266051" w:rsidRDefault="00817A19" w:rsidP="002A6A7C">
      <w:r>
        <w:t>The development of the company comes to the comes to recent years, after Latvia became the part of the European Union. Until that period the company was mostly functioning as a wholesaler of the pharmaceutical production. The European Union membership provided the company as new suppliers in terms of medical products, as well as new buyers across Europe. In the recent years the company is also working in the sphere of medical equipment production. The latest pandemic ha</w:t>
      </w:r>
      <w:r w:rsidR="00DC56D9">
        <w:t>s</w:t>
      </w:r>
      <w:r>
        <w:t xml:space="preserve"> provided enough space for the small businesses to be involved in the production of simple equipment for the analysis and metrics, as well as minor healthcare treatment. </w:t>
      </w:r>
    </w:p>
    <w:p w14:paraId="03D5305F" w14:textId="77777777" w:rsidR="00193603" w:rsidRDefault="00193603" w:rsidP="002A6A7C"/>
    <w:p w14:paraId="190CC792" w14:textId="0CCBAB83" w:rsidR="00DC02DF" w:rsidRDefault="00375E5E" w:rsidP="002A6A7C">
      <w:pPr>
        <w:pStyle w:val="PictureRTU"/>
      </w:pPr>
      <w:r w:rsidRPr="002A6A7C">
        <w:drawing>
          <wp:inline distT="0" distB="0" distL="0" distR="0" wp14:anchorId="7C7F6D05" wp14:editId="644488A4">
            <wp:extent cx="5486400" cy="32004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EAEE2F" w14:textId="17E507B6" w:rsidR="00CA4570" w:rsidRDefault="00266051" w:rsidP="002A6A7C">
      <w:pPr>
        <w:pStyle w:val="PictureRTU"/>
      </w:pPr>
      <w:bookmarkStart w:id="5" w:name="_Ref123553044"/>
      <w:r w:rsidRPr="00427753">
        <w:rPr>
          <w:b/>
          <w:bCs/>
        </w:rPr>
        <w:t xml:space="preserve">Figure </w:t>
      </w:r>
      <w:r w:rsidR="00D176BF">
        <w:rPr>
          <w:b/>
          <w:bCs/>
        </w:rPr>
        <w:fldChar w:fldCharType="begin"/>
      </w:r>
      <w:r w:rsidR="00D176BF">
        <w:rPr>
          <w:b/>
          <w:bCs/>
        </w:rPr>
        <w:instrText xml:space="preserve"> STYLEREF 1 \s </w:instrText>
      </w:r>
      <w:r w:rsidR="00D176BF">
        <w:rPr>
          <w:b/>
          <w:bCs/>
        </w:rPr>
        <w:fldChar w:fldCharType="separate"/>
      </w:r>
      <w:r w:rsidR="00D176BF">
        <w:rPr>
          <w:b/>
          <w:bCs/>
        </w:rPr>
        <w:t>1</w:t>
      </w:r>
      <w:r w:rsidR="00D176BF">
        <w:rPr>
          <w:b/>
          <w:bCs/>
        </w:rPr>
        <w:fldChar w:fldCharType="end"/>
      </w:r>
      <w:r w:rsidR="00D176BF">
        <w:rPr>
          <w:b/>
          <w:bCs/>
        </w:rPr>
        <w:t>.</w:t>
      </w:r>
      <w:r w:rsidR="00D176BF">
        <w:rPr>
          <w:b/>
          <w:bCs/>
        </w:rPr>
        <w:fldChar w:fldCharType="begin"/>
      </w:r>
      <w:r w:rsidR="00D176BF">
        <w:rPr>
          <w:b/>
          <w:bCs/>
        </w:rPr>
        <w:instrText xml:space="preserve"> SEQ Figure \* ARABIC \s 1 </w:instrText>
      </w:r>
      <w:r w:rsidR="00D176BF">
        <w:rPr>
          <w:b/>
          <w:bCs/>
        </w:rPr>
        <w:fldChar w:fldCharType="separate"/>
      </w:r>
      <w:r w:rsidR="00D176BF">
        <w:rPr>
          <w:b/>
          <w:bCs/>
        </w:rPr>
        <w:t>2</w:t>
      </w:r>
      <w:r w:rsidR="00D176BF">
        <w:rPr>
          <w:b/>
          <w:bCs/>
        </w:rPr>
        <w:fldChar w:fldCharType="end"/>
      </w:r>
      <w:bookmarkEnd w:id="5"/>
      <w:r>
        <w:t xml:space="preserve"> Turnover of SIA “OLKO” 2017 – 2021 </w:t>
      </w:r>
      <w:sdt>
        <w:sdtPr>
          <w:id w:val="1856918904"/>
          <w:citation/>
        </w:sdtPr>
        <w:sdtContent>
          <w:r w:rsidR="007E275E">
            <w:fldChar w:fldCharType="begin"/>
          </w:r>
          <w:r w:rsidR="007E275E">
            <w:instrText xml:space="preserve"> CITATION SIAOLKO22 \l 1033 </w:instrText>
          </w:r>
          <w:r w:rsidR="007E275E">
            <w:fldChar w:fldCharType="separate"/>
          </w:r>
          <w:r w:rsidR="00EE6FF0">
            <w:t>(SIA "OLKO" Report 2017-2021, 2022)</w:t>
          </w:r>
          <w:r w:rsidR="007E275E">
            <w:fldChar w:fldCharType="end"/>
          </w:r>
        </w:sdtContent>
      </w:sdt>
    </w:p>
    <w:p w14:paraId="2CFFDF49" w14:textId="77777777" w:rsidR="00193603" w:rsidRDefault="00193603" w:rsidP="002A6A7C">
      <w:pPr>
        <w:pStyle w:val="PictureRTU"/>
      </w:pPr>
    </w:p>
    <w:p w14:paraId="2CD7C4E8" w14:textId="7034C28A" w:rsidR="00A57B93" w:rsidRPr="00EE6FF0" w:rsidRDefault="00193603" w:rsidP="00352502">
      <w:pPr>
        <w:ind w:firstLine="900"/>
      </w:pPr>
      <w:r>
        <w:t>The</w:t>
      </w:r>
      <w:r w:rsidR="00EE6FF0" w:rsidRPr="00EE6FF0">
        <w:t xml:space="preserve"> turnover of the company and its structure during the 2017-2021 period. </w:t>
      </w:r>
      <w:r w:rsidR="00687D4C">
        <w:t>As can be seen the turnover of the company have grown since 2017 up to 2020, where its turnover felt just the same number as it was in 2017. Yet, in 2021 it peaked up 2.5 million EUR. As regards</w:t>
      </w:r>
      <w:r w:rsidR="008D46F5">
        <w:t xml:space="preserve"> the structure of the turnover of the company, the wholesale was always the biggest part of the sales, </w:t>
      </w:r>
      <w:r w:rsidR="008D46F5">
        <w:lastRenderedPageBreak/>
        <w:t>accounting for almost half of the total sales. Yet, in 2020 the wholesale decreased up to one third of the total amount, and the biggest amount was the manufacturing of medical equipment</w:t>
      </w:r>
      <w:r w:rsidR="009E4C6C">
        <w:t>.</w:t>
      </w:r>
      <w:r>
        <w:t xml:space="preserve"> (See Fig.1.2)</w:t>
      </w:r>
    </w:p>
    <w:p w14:paraId="571380EE" w14:textId="64F52D4D" w:rsidR="00E765E1" w:rsidRDefault="00F7050F" w:rsidP="00352502">
      <w:pPr>
        <w:ind w:firstLine="900"/>
      </w:pPr>
      <w:r>
        <w:t xml:space="preserve">The company consists of 15 specialists, including the CEO of the company. </w:t>
      </w:r>
      <w:r w:rsidR="009209ED">
        <w:t xml:space="preserve">From this, there is an accountant and a lawyer, as well as specialists responsible for the coordination of distribution of medical equipment and pharmaceutical products. </w:t>
      </w:r>
      <w:r w:rsidR="006045CE">
        <w:t>The remaining part</w:t>
      </w:r>
      <w:r w:rsidR="001856C2">
        <w:t xml:space="preserve"> </w:t>
      </w:r>
      <w:r w:rsidR="006045CE">
        <w:t xml:space="preserve">of the personnel </w:t>
      </w:r>
      <w:r w:rsidR="001856C2">
        <w:t xml:space="preserve">– 8 people </w:t>
      </w:r>
      <w:r w:rsidR="006045CE">
        <w:t xml:space="preserve">are responsible for the production of </w:t>
      </w:r>
      <w:r w:rsidR="001856C2">
        <w:t xml:space="preserve">pharmaceuticals and equipment. </w:t>
      </w:r>
      <w:r w:rsidR="00B344B8">
        <w:t xml:space="preserve">The manufacture of the pharmaceuticals is a significant part of the work, as it makes </w:t>
      </w:r>
      <w:proofErr w:type="gramStart"/>
      <w:r w:rsidR="00B344B8">
        <w:t>the vast majority of</w:t>
      </w:r>
      <w:proofErr w:type="gramEnd"/>
      <w:r w:rsidR="00B344B8">
        <w:t xml:space="preserve"> sales and has its specific requirements in terms of quality and safety. For this reason, the company relies on industrial engineers who take care of the production process in the company.</w:t>
      </w:r>
    </w:p>
    <w:p w14:paraId="3F18F361" w14:textId="2A80860F" w:rsidR="00771F33" w:rsidRPr="00455AFC" w:rsidRDefault="00771F33" w:rsidP="00352502">
      <w:pPr>
        <w:ind w:firstLine="900"/>
      </w:pPr>
      <w:r>
        <w:t xml:space="preserve">Regarding the number of employees, there are 15 people working in SIA “OLKO” today. The number has not changed since 2020. Since 2019 the number of employees increased by 2 people. </w:t>
      </w:r>
    </w:p>
    <w:p w14:paraId="77B0A380" w14:textId="143D8A08" w:rsidR="000C200A" w:rsidRPr="00B344B8" w:rsidRDefault="000C200A" w:rsidP="00A7235E">
      <w:pPr>
        <w:pStyle w:val="TableHeading"/>
        <w:jc w:val="right"/>
      </w:pPr>
      <w:bookmarkStart w:id="6" w:name="_Ref119864933"/>
      <w:r w:rsidRPr="00817012">
        <w:rPr>
          <w:b/>
          <w:bCs/>
        </w:rPr>
        <w:t xml:space="preserve">Table </w:t>
      </w:r>
      <w:r w:rsidR="002F4082">
        <w:rPr>
          <w:b/>
          <w:bCs/>
        </w:rPr>
        <w:fldChar w:fldCharType="begin"/>
      </w:r>
      <w:r w:rsidR="002F4082">
        <w:rPr>
          <w:b/>
          <w:bCs/>
        </w:rPr>
        <w:instrText xml:space="preserve"> STYLEREF 1 \s </w:instrText>
      </w:r>
      <w:r w:rsidR="002F4082">
        <w:rPr>
          <w:b/>
          <w:bCs/>
        </w:rPr>
        <w:fldChar w:fldCharType="separate"/>
      </w:r>
      <w:r w:rsidR="002F4082">
        <w:rPr>
          <w:b/>
          <w:bCs/>
          <w:noProof/>
        </w:rPr>
        <w:t>1</w:t>
      </w:r>
      <w:r w:rsidR="002F4082">
        <w:rPr>
          <w:b/>
          <w:bCs/>
        </w:rPr>
        <w:fldChar w:fldCharType="end"/>
      </w:r>
      <w:r w:rsidR="002F4082">
        <w:rPr>
          <w:b/>
          <w:bCs/>
        </w:rPr>
        <w:t>.</w:t>
      </w:r>
      <w:r w:rsidR="002F4082">
        <w:rPr>
          <w:b/>
          <w:bCs/>
        </w:rPr>
        <w:fldChar w:fldCharType="begin"/>
      </w:r>
      <w:r w:rsidR="002F4082">
        <w:rPr>
          <w:b/>
          <w:bCs/>
        </w:rPr>
        <w:instrText xml:space="preserve"> SEQ Table \* ARABIC \s 1 </w:instrText>
      </w:r>
      <w:r w:rsidR="002F4082">
        <w:rPr>
          <w:b/>
          <w:bCs/>
        </w:rPr>
        <w:fldChar w:fldCharType="separate"/>
      </w:r>
      <w:r w:rsidR="002F4082">
        <w:rPr>
          <w:b/>
          <w:bCs/>
          <w:noProof/>
        </w:rPr>
        <w:t>1</w:t>
      </w:r>
      <w:r w:rsidR="002F4082">
        <w:rPr>
          <w:b/>
          <w:bCs/>
        </w:rPr>
        <w:fldChar w:fldCharType="end"/>
      </w:r>
      <w:bookmarkEnd w:id="6"/>
    </w:p>
    <w:p w14:paraId="687DC553" w14:textId="77777777" w:rsidR="00CA4570" w:rsidRDefault="00CA4570" w:rsidP="00CA4570">
      <w:pPr>
        <w:pStyle w:val="TableHeading"/>
      </w:pPr>
      <w:r>
        <w:t xml:space="preserve">Tax indexes of SIA “OLKO” </w:t>
      </w:r>
    </w:p>
    <w:tbl>
      <w:tblPr>
        <w:tblStyle w:val="TableGrid"/>
        <w:tblW w:w="0" w:type="auto"/>
        <w:tblLook w:val="04A0" w:firstRow="1" w:lastRow="0" w:firstColumn="1" w:lastColumn="0" w:noHBand="0" w:noVBand="1"/>
      </w:tblPr>
      <w:tblGrid>
        <w:gridCol w:w="2348"/>
        <w:gridCol w:w="2348"/>
        <w:gridCol w:w="2348"/>
        <w:gridCol w:w="2349"/>
      </w:tblGrid>
      <w:tr w:rsidR="00CA4570" w:rsidRPr="00D64263" w14:paraId="3875D565" w14:textId="77777777" w:rsidTr="00D65FF8">
        <w:tc>
          <w:tcPr>
            <w:tcW w:w="2348" w:type="dxa"/>
          </w:tcPr>
          <w:p w14:paraId="3C07F165" w14:textId="77777777" w:rsidR="00CA4570" w:rsidRPr="00D64263" w:rsidRDefault="00CA4570" w:rsidP="00D65FF8">
            <w:pPr>
              <w:pStyle w:val="TabletextRTU"/>
            </w:pPr>
          </w:p>
        </w:tc>
        <w:tc>
          <w:tcPr>
            <w:tcW w:w="2348" w:type="dxa"/>
          </w:tcPr>
          <w:p w14:paraId="17C48D48" w14:textId="77777777" w:rsidR="00CA4570" w:rsidRPr="00D64263" w:rsidRDefault="00CA4570" w:rsidP="00D65FF8">
            <w:pPr>
              <w:pStyle w:val="TabletextRTU"/>
            </w:pPr>
            <w:r w:rsidRPr="00D64263">
              <w:t>2019</w:t>
            </w:r>
          </w:p>
        </w:tc>
        <w:tc>
          <w:tcPr>
            <w:tcW w:w="2348" w:type="dxa"/>
          </w:tcPr>
          <w:p w14:paraId="6A6CB19C" w14:textId="77777777" w:rsidR="00CA4570" w:rsidRPr="00D64263" w:rsidRDefault="00CA4570" w:rsidP="00D65FF8">
            <w:pPr>
              <w:pStyle w:val="TabletextRTU"/>
            </w:pPr>
            <w:r w:rsidRPr="00D64263">
              <w:t>2020</w:t>
            </w:r>
          </w:p>
        </w:tc>
        <w:tc>
          <w:tcPr>
            <w:tcW w:w="2349" w:type="dxa"/>
          </w:tcPr>
          <w:p w14:paraId="66E69F30" w14:textId="77777777" w:rsidR="00CA4570" w:rsidRPr="00D64263" w:rsidRDefault="00CA4570" w:rsidP="00D65FF8">
            <w:pPr>
              <w:pStyle w:val="TabletextRTU"/>
            </w:pPr>
            <w:r w:rsidRPr="00D64263">
              <w:t>2021</w:t>
            </w:r>
          </w:p>
        </w:tc>
      </w:tr>
      <w:tr w:rsidR="00CA4570" w:rsidRPr="00D64263" w14:paraId="3F1CE4D9" w14:textId="77777777" w:rsidTr="00D65FF8">
        <w:tc>
          <w:tcPr>
            <w:tcW w:w="2348" w:type="dxa"/>
          </w:tcPr>
          <w:p w14:paraId="1B885F2E" w14:textId="1576A1D9" w:rsidR="00CA4570" w:rsidRPr="00D64263" w:rsidRDefault="00CA4570" w:rsidP="00D65FF8">
            <w:pPr>
              <w:pStyle w:val="TabletextRTU"/>
            </w:pPr>
            <w:r w:rsidRPr="00D64263">
              <w:t>Total amount of payments to the State General Budget, thousand</w:t>
            </w:r>
            <w:r w:rsidR="00A57B93">
              <w:t xml:space="preserve"> </w:t>
            </w:r>
            <w:r w:rsidR="00AE6C3D" w:rsidRPr="00AE6C3D">
              <w:t>EURO</w:t>
            </w:r>
          </w:p>
        </w:tc>
        <w:tc>
          <w:tcPr>
            <w:tcW w:w="2348" w:type="dxa"/>
          </w:tcPr>
          <w:p w14:paraId="59B8393B" w14:textId="77777777" w:rsidR="00CA4570" w:rsidRPr="00D64263" w:rsidRDefault="00CA4570" w:rsidP="00D65FF8">
            <w:pPr>
              <w:pStyle w:val="TabletextRTU"/>
            </w:pPr>
            <w:r w:rsidRPr="00D64263">
              <w:t>225.66</w:t>
            </w:r>
          </w:p>
        </w:tc>
        <w:tc>
          <w:tcPr>
            <w:tcW w:w="2348" w:type="dxa"/>
          </w:tcPr>
          <w:p w14:paraId="0B787E41" w14:textId="77777777" w:rsidR="00CA4570" w:rsidRPr="00D64263" w:rsidRDefault="00CA4570" w:rsidP="00D65FF8">
            <w:pPr>
              <w:pStyle w:val="TabletextRTU"/>
            </w:pPr>
            <w:r w:rsidRPr="00D64263">
              <w:t>351.29</w:t>
            </w:r>
          </w:p>
        </w:tc>
        <w:tc>
          <w:tcPr>
            <w:tcW w:w="2349" w:type="dxa"/>
          </w:tcPr>
          <w:p w14:paraId="289033B8" w14:textId="77777777" w:rsidR="00CA4570" w:rsidRPr="00D64263" w:rsidRDefault="00CA4570" w:rsidP="00D65FF8">
            <w:pPr>
              <w:pStyle w:val="TabletextRTU"/>
            </w:pPr>
            <w:r w:rsidRPr="00D64263">
              <w:t>136.84</w:t>
            </w:r>
          </w:p>
        </w:tc>
      </w:tr>
      <w:tr w:rsidR="00CA4570" w:rsidRPr="00D64263" w14:paraId="378365C1" w14:textId="77777777" w:rsidTr="00D65FF8">
        <w:tc>
          <w:tcPr>
            <w:tcW w:w="2348" w:type="dxa"/>
          </w:tcPr>
          <w:p w14:paraId="52842BDA" w14:textId="5DE3814C" w:rsidR="00CA4570" w:rsidRPr="00D64263" w:rsidRDefault="00CA4570" w:rsidP="00D65FF8">
            <w:pPr>
              <w:pStyle w:val="TabletextRTU"/>
            </w:pPr>
            <w:r w:rsidRPr="00D64263">
              <w:t>Personal income tax, thousand</w:t>
            </w:r>
            <w:r w:rsidR="00AE6C3D">
              <w:t xml:space="preserve"> EURO</w:t>
            </w:r>
          </w:p>
        </w:tc>
        <w:tc>
          <w:tcPr>
            <w:tcW w:w="2348" w:type="dxa"/>
          </w:tcPr>
          <w:p w14:paraId="33932DED" w14:textId="77777777" w:rsidR="00CA4570" w:rsidRPr="00D64263" w:rsidRDefault="00CA4570" w:rsidP="00D65FF8">
            <w:pPr>
              <w:pStyle w:val="TabletextRTU"/>
            </w:pPr>
            <w:r w:rsidRPr="00D64263">
              <w:t>22.18</w:t>
            </w:r>
          </w:p>
          <w:p w14:paraId="3055ADDF" w14:textId="77777777" w:rsidR="00CA4570" w:rsidRPr="00D64263" w:rsidRDefault="00CA4570" w:rsidP="00D65FF8">
            <w:pPr>
              <w:pStyle w:val="TabletextRTU"/>
            </w:pPr>
          </w:p>
        </w:tc>
        <w:tc>
          <w:tcPr>
            <w:tcW w:w="2348" w:type="dxa"/>
          </w:tcPr>
          <w:p w14:paraId="61FC1682" w14:textId="77777777" w:rsidR="00CA4570" w:rsidRPr="00D64263" w:rsidRDefault="00CA4570" w:rsidP="00D65FF8">
            <w:pPr>
              <w:pStyle w:val="TabletextRTU"/>
            </w:pPr>
            <w:r w:rsidRPr="00D64263">
              <w:t>19.58</w:t>
            </w:r>
          </w:p>
        </w:tc>
        <w:tc>
          <w:tcPr>
            <w:tcW w:w="2349" w:type="dxa"/>
          </w:tcPr>
          <w:p w14:paraId="1EF8528B" w14:textId="77777777" w:rsidR="00CA4570" w:rsidRPr="00D64263" w:rsidRDefault="00CA4570" w:rsidP="00D65FF8">
            <w:pPr>
              <w:pStyle w:val="TabletextRTU"/>
            </w:pPr>
            <w:r w:rsidRPr="00D64263">
              <w:t>34.51</w:t>
            </w:r>
          </w:p>
        </w:tc>
      </w:tr>
      <w:tr w:rsidR="00CA4570" w:rsidRPr="00D64263" w14:paraId="3A038257" w14:textId="77777777" w:rsidTr="00D65FF8">
        <w:tc>
          <w:tcPr>
            <w:tcW w:w="2348" w:type="dxa"/>
          </w:tcPr>
          <w:p w14:paraId="46E36CFD" w14:textId="2020A2C1" w:rsidR="00CA4570" w:rsidRPr="00D64263" w:rsidRDefault="00CA4570" w:rsidP="00D65FF8">
            <w:pPr>
              <w:pStyle w:val="TabletextRTU"/>
            </w:pPr>
            <w:r w:rsidRPr="00D64263">
              <w:t>Compulsory state social insurance contributions, thousand</w:t>
            </w:r>
            <w:r w:rsidR="00AE6C3D">
              <w:t xml:space="preserve"> EURO</w:t>
            </w:r>
          </w:p>
        </w:tc>
        <w:tc>
          <w:tcPr>
            <w:tcW w:w="2348" w:type="dxa"/>
          </w:tcPr>
          <w:p w14:paraId="1DD8F184" w14:textId="77777777" w:rsidR="00CA4570" w:rsidRPr="00D64263" w:rsidRDefault="00CA4570" w:rsidP="00D65FF8">
            <w:pPr>
              <w:pStyle w:val="TabletextRTU"/>
            </w:pPr>
            <w:r w:rsidRPr="00D64263">
              <w:t>44.88</w:t>
            </w:r>
          </w:p>
          <w:p w14:paraId="26B612FF" w14:textId="77777777" w:rsidR="00CA4570" w:rsidRPr="00D64263" w:rsidRDefault="00CA4570" w:rsidP="00D65FF8">
            <w:pPr>
              <w:pStyle w:val="TabletextRTU"/>
            </w:pPr>
          </w:p>
        </w:tc>
        <w:tc>
          <w:tcPr>
            <w:tcW w:w="2348" w:type="dxa"/>
          </w:tcPr>
          <w:p w14:paraId="32038366" w14:textId="77777777" w:rsidR="00CA4570" w:rsidRPr="00D64263" w:rsidRDefault="00CA4570" w:rsidP="00D65FF8">
            <w:pPr>
              <w:pStyle w:val="TabletextRTU"/>
            </w:pPr>
            <w:r w:rsidRPr="00D64263">
              <w:t>41.68</w:t>
            </w:r>
          </w:p>
        </w:tc>
        <w:tc>
          <w:tcPr>
            <w:tcW w:w="2349" w:type="dxa"/>
          </w:tcPr>
          <w:p w14:paraId="4BD4B3D3" w14:textId="77777777" w:rsidR="00CA4570" w:rsidRPr="00D64263" w:rsidRDefault="00CA4570" w:rsidP="00D65FF8">
            <w:pPr>
              <w:pStyle w:val="TabletextRTU"/>
            </w:pPr>
            <w:r w:rsidRPr="00D64263">
              <w:t>32.04</w:t>
            </w:r>
          </w:p>
        </w:tc>
      </w:tr>
      <w:tr w:rsidR="00CA4570" w:rsidRPr="00D64263" w14:paraId="091132D8" w14:textId="77777777" w:rsidTr="00D65FF8">
        <w:tc>
          <w:tcPr>
            <w:tcW w:w="2348" w:type="dxa"/>
          </w:tcPr>
          <w:p w14:paraId="33AC1188" w14:textId="77777777" w:rsidR="00CA4570" w:rsidRPr="00D64263" w:rsidRDefault="00CA4570" w:rsidP="00D65FF8">
            <w:pPr>
              <w:pStyle w:val="TabletextRTU"/>
            </w:pPr>
            <w:r w:rsidRPr="00D64263">
              <w:t>Average number of employees</w:t>
            </w:r>
          </w:p>
        </w:tc>
        <w:tc>
          <w:tcPr>
            <w:tcW w:w="2348" w:type="dxa"/>
          </w:tcPr>
          <w:p w14:paraId="6B2964A5" w14:textId="77777777" w:rsidR="00CA4570" w:rsidRPr="00D64263" w:rsidRDefault="00CA4570" w:rsidP="00D65FF8">
            <w:pPr>
              <w:pStyle w:val="TabletextRTU"/>
            </w:pPr>
            <w:r w:rsidRPr="00D64263">
              <w:t>13</w:t>
            </w:r>
          </w:p>
        </w:tc>
        <w:tc>
          <w:tcPr>
            <w:tcW w:w="2348" w:type="dxa"/>
          </w:tcPr>
          <w:p w14:paraId="2E0710C5" w14:textId="77777777" w:rsidR="00CA4570" w:rsidRPr="00D64263" w:rsidRDefault="00CA4570" w:rsidP="00D65FF8">
            <w:pPr>
              <w:pStyle w:val="TabletextRTU"/>
            </w:pPr>
            <w:r w:rsidRPr="00D64263">
              <w:t>15</w:t>
            </w:r>
          </w:p>
        </w:tc>
        <w:tc>
          <w:tcPr>
            <w:tcW w:w="2349" w:type="dxa"/>
          </w:tcPr>
          <w:p w14:paraId="601B0EBC" w14:textId="77777777" w:rsidR="00CA4570" w:rsidRPr="00D64263" w:rsidRDefault="00CA4570" w:rsidP="00D65FF8">
            <w:pPr>
              <w:pStyle w:val="TabletextRTU"/>
            </w:pPr>
            <w:r w:rsidRPr="00D64263">
              <w:t>15</w:t>
            </w:r>
          </w:p>
        </w:tc>
      </w:tr>
    </w:tbl>
    <w:p w14:paraId="73D83533" w14:textId="202213F2" w:rsidR="00CA4570" w:rsidRDefault="00CA4570" w:rsidP="00CA4570"/>
    <w:p w14:paraId="5663E43C" w14:textId="7A7CC2CD" w:rsidR="00193603" w:rsidRDefault="00193603" w:rsidP="00193603">
      <w:pPr>
        <w:ind w:firstLine="900"/>
      </w:pPr>
      <w:r>
        <w:t>Overall taxes and budget payments for the last three years. The amount of taxes and payments to the budget have increased in 2020 due to the increase of turnover however, in 2021 the number have fall almost 2.5 times. At the same, the income tax of personnel decreased in 2020 due to the tax exemptions in 2020 and increased again in 2021. (See Table 1.1)</w:t>
      </w:r>
    </w:p>
    <w:p w14:paraId="645CC9B1" w14:textId="6AE22EF9" w:rsidR="001459EB" w:rsidRDefault="001459EB" w:rsidP="001459EB">
      <w:r w:rsidRPr="00F95791">
        <w:t xml:space="preserve">Analysis of the organizational structure of the company gives valuable insight into </w:t>
      </w:r>
      <w:r>
        <w:t>how these employees are coordinated in the work process</w:t>
      </w:r>
      <w:r w:rsidRPr="00F95791">
        <w:t>. As the economic activity includes at least four directions, the organization structure and the management of the company is in a hierarchical form. The main parts of the company are production</w:t>
      </w:r>
      <w:r w:rsidR="00193603">
        <w:t>, import and export</w:t>
      </w:r>
      <w:r w:rsidRPr="00F95791">
        <w:t xml:space="preserve"> of medical equipment and pharmaceuticals and the wholesale of the pharmaceuticals.</w:t>
      </w:r>
    </w:p>
    <w:p w14:paraId="6C230504" w14:textId="6026E951" w:rsidR="00CD54D7" w:rsidRDefault="00CD54D7" w:rsidP="00CD54D7">
      <w:r>
        <w:lastRenderedPageBreak/>
        <w:t xml:space="preserve">The production process is divided into two independent directions which are responsible for the pharmaceutical goods. Another part of production is equipment, and </w:t>
      </w:r>
      <w:proofErr w:type="gramStart"/>
      <w:r>
        <w:t>both of them</w:t>
      </w:r>
      <w:proofErr w:type="gramEnd"/>
      <w:r>
        <w:t xml:space="preserve"> are the part of the manufacturing department. At the same time, there is a distribution department which is mainly responsible for the wholesale trade and logistics, that consists of warehousing and transportation to the wholesale customers. It is important to be noted that the logistics operates not only in the local market, but actively exporting production to the European Union countries, and the bordering European countries. Among the export countries there are Baltic countries, Poland, Finland, as well Moldova, Ukraine, Russia, Belarus </w:t>
      </w:r>
      <w:r w:rsidR="00923DA6">
        <w:t>etc.</w:t>
      </w:r>
      <w:r>
        <w:t xml:space="preserve"> The logistics are organized mainly by the vehicles and railway transportation.</w:t>
      </w:r>
    </w:p>
    <w:p w14:paraId="1684595A" w14:textId="77777777" w:rsidR="00CD54D7" w:rsidRDefault="00CD54D7" w:rsidP="00CD54D7">
      <w:r>
        <w:t>The finance and marketing part of the company is mainly organized by the individuals, which are responsible for the analysis of prices, searching for new b2b customers. Supplies, accounting, and control of assets.</w:t>
      </w:r>
    </w:p>
    <w:p w14:paraId="58EF3722" w14:textId="77777777" w:rsidR="00CD54D7" w:rsidRPr="009E36FF" w:rsidRDefault="00CD54D7" w:rsidP="001459EB"/>
    <w:p w14:paraId="56B274B9" w14:textId="77777777" w:rsidR="001459EB" w:rsidRDefault="001459EB" w:rsidP="001459EB">
      <w:pPr>
        <w:pStyle w:val="PictureRTU"/>
      </w:pPr>
      <w:r>
        <w:drawing>
          <wp:inline distT="0" distB="0" distL="0" distR="0" wp14:anchorId="27D959D7" wp14:editId="585863DF">
            <wp:extent cx="5486400" cy="3200400"/>
            <wp:effectExtent l="0" t="0" r="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734CCDA" w14:textId="40E41B95" w:rsidR="001459EB" w:rsidRDefault="001459EB" w:rsidP="000A7837">
      <w:pPr>
        <w:pStyle w:val="PictureRTU"/>
      </w:pPr>
      <w:bookmarkStart w:id="7" w:name="_Ref120686234"/>
      <w:r w:rsidRPr="00EB6834">
        <w:rPr>
          <w:b/>
          <w:bCs/>
        </w:rPr>
        <w:t xml:space="preserve">Figure </w:t>
      </w:r>
      <w:r w:rsidR="00D176BF">
        <w:rPr>
          <w:b/>
          <w:bCs/>
        </w:rPr>
        <w:fldChar w:fldCharType="begin"/>
      </w:r>
      <w:r w:rsidR="00D176BF">
        <w:rPr>
          <w:b/>
          <w:bCs/>
        </w:rPr>
        <w:instrText xml:space="preserve"> STYLEREF 1 \s </w:instrText>
      </w:r>
      <w:r w:rsidR="00D176BF">
        <w:rPr>
          <w:b/>
          <w:bCs/>
        </w:rPr>
        <w:fldChar w:fldCharType="separate"/>
      </w:r>
      <w:r w:rsidR="00D176BF">
        <w:rPr>
          <w:b/>
          <w:bCs/>
        </w:rPr>
        <w:t>1</w:t>
      </w:r>
      <w:r w:rsidR="00D176BF">
        <w:rPr>
          <w:b/>
          <w:bCs/>
        </w:rPr>
        <w:fldChar w:fldCharType="end"/>
      </w:r>
      <w:r w:rsidR="00D176BF">
        <w:rPr>
          <w:b/>
          <w:bCs/>
        </w:rPr>
        <w:t>.</w:t>
      </w:r>
      <w:r w:rsidR="00D176BF">
        <w:rPr>
          <w:b/>
          <w:bCs/>
        </w:rPr>
        <w:fldChar w:fldCharType="begin"/>
      </w:r>
      <w:r w:rsidR="00D176BF">
        <w:rPr>
          <w:b/>
          <w:bCs/>
        </w:rPr>
        <w:instrText xml:space="preserve"> SEQ Figure \* ARABIC \s 1 </w:instrText>
      </w:r>
      <w:r w:rsidR="00D176BF">
        <w:rPr>
          <w:b/>
          <w:bCs/>
        </w:rPr>
        <w:fldChar w:fldCharType="separate"/>
      </w:r>
      <w:r w:rsidR="00D176BF">
        <w:rPr>
          <w:b/>
          <w:bCs/>
        </w:rPr>
        <w:t>3</w:t>
      </w:r>
      <w:r w:rsidR="00D176BF">
        <w:rPr>
          <w:b/>
          <w:bCs/>
        </w:rPr>
        <w:fldChar w:fldCharType="end"/>
      </w:r>
      <w:bookmarkEnd w:id="7"/>
      <w:r w:rsidRPr="00EB6834">
        <w:rPr>
          <w:b/>
          <w:bCs/>
        </w:rPr>
        <w:t>.</w:t>
      </w:r>
      <w:r>
        <w:t xml:space="preserve"> Organizational </w:t>
      </w:r>
      <w:r w:rsidRPr="000A7837">
        <w:t>structure</w:t>
      </w:r>
      <w:r>
        <w:t xml:space="preserve"> of SIA “OLKO” (made by author, 2022)</w:t>
      </w:r>
    </w:p>
    <w:p w14:paraId="0A02FF12" w14:textId="77777777" w:rsidR="00EE2CB6" w:rsidRDefault="00EE2CB6" w:rsidP="000A7837">
      <w:pPr>
        <w:pStyle w:val="PictureRTU"/>
      </w:pPr>
    </w:p>
    <w:p w14:paraId="12CB93C3" w14:textId="77777777" w:rsidR="00193603" w:rsidRDefault="00343AEF" w:rsidP="00CA4570">
      <w:pPr>
        <w:rPr>
          <w:b/>
          <w:bCs/>
        </w:rPr>
      </w:pPr>
      <w:r>
        <w:t xml:space="preserve">Overall, the </w:t>
      </w:r>
      <w:r w:rsidR="00D83202">
        <w:t xml:space="preserve">organizational structure of the company is of the functional type, that divides responsibilities between several </w:t>
      </w:r>
      <w:r w:rsidR="00202D13">
        <w:t xml:space="preserve">types of activities, such as marketing, finances, </w:t>
      </w:r>
      <w:proofErr w:type="gramStart"/>
      <w:r w:rsidR="00202D13">
        <w:t>distribution</w:t>
      </w:r>
      <w:proofErr w:type="gramEnd"/>
      <w:r w:rsidR="00202D13">
        <w:t xml:space="preserve"> and production. </w:t>
      </w:r>
      <w:r w:rsidR="00693E3E">
        <w:t xml:space="preserve">As can be seen from the example of SIA “OLKO” in </w:t>
      </w:r>
      <w:r w:rsidR="00693E3E" w:rsidRPr="00EB6834">
        <w:rPr>
          <w:b/>
          <w:bCs/>
        </w:rPr>
        <w:fldChar w:fldCharType="begin"/>
      </w:r>
      <w:r w:rsidR="00693E3E" w:rsidRPr="00EB6834">
        <w:rPr>
          <w:b/>
          <w:bCs/>
        </w:rPr>
        <w:instrText xml:space="preserve"> REF _Ref120686234 \h </w:instrText>
      </w:r>
      <w:r w:rsidR="00EB6834">
        <w:rPr>
          <w:b/>
          <w:bCs/>
        </w:rPr>
        <w:instrText xml:space="preserve"> \* MERGEFORMAT </w:instrText>
      </w:r>
      <w:r w:rsidR="00693E3E" w:rsidRPr="00EB6834">
        <w:rPr>
          <w:b/>
          <w:bCs/>
        </w:rPr>
      </w:r>
      <w:r w:rsidR="00693E3E" w:rsidRPr="00EB6834">
        <w:rPr>
          <w:b/>
          <w:bCs/>
        </w:rPr>
        <w:fldChar w:fldCharType="separate"/>
      </w:r>
      <w:r w:rsidR="00EE6FF0" w:rsidRPr="00EB6834">
        <w:rPr>
          <w:b/>
          <w:bCs/>
        </w:rPr>
        <w:t xml:space="preserve">Figure </w:t>
      </w:r>
      <w:r w:rsidR="00EE6FF0">
        <w:rPr>
          <w:b/>
          <w:bCs/>
          <w:noProof/>
        </w:rPr>
        <w:t>1</w:t>
      </w:r>
      <w:r w:rsidR="00EE6FF0" w:rsidRPr="00EB6834">
        <w:rPr>
          <w:b/>
          <w:bCs/>
          <w:noProof/>
        </w:rPr>
        <w:t>.</w:t>
      </w:r>
      <w:r w:rsidR="00EE6FF0">
        <w:rPr>
          <w:b/>
          <w:bCs/>
          <w:noProof/>
        </w:rPr>
        <w:t>3</w:t>
      </w:r>
      <w:r w:rsidR="00693E3E" w:rsidRPr="00EB6834">
        <w:rPr>
          <w:b/>
          <w:bCs/>
        </w:rPr>
        <w:fldChar w:fldCharType="end"/>
      </w:r>
      <w:r w:rsidR="00693E3E" w:rsidRPr="00EB6834">
        <w:rPr>
          <w:b/>
          <w:bCs/>
        </w:rPr>
        <w:t xml:space="preserve"> </w:t>
      </w:r>
    </w:p>
    <w:p w14:paraId="167771A3" w14:textId="6FD55846" w:rsidR="00C337A1" w:rsidRDefault="00193603" w:rsidP="00CA4570">
      <w:r>
        <w:lastRenderedPageBreak/>
        <w:t>E</w:t>
      </w:r>
      <w:r w:rsidR="00693E3E">
        <w:t xml:space="preserve">ach department is responsible for the list of tasks in company, as finance controls accounting and legislation, production is divided into production of equipment and medical products, as well as distribution is responsible for the two types of business in company. </w:t>
      </w:r>
      <w:r w:rsidR="00706AF7">
        <w:t xml:space="preserve">Undoubtedly, the advantages of the functional organizational structure are </w:t>
      </w:r>
      <w:sdt>
        <w:sdtPr>
          <w:id w:val="-918933663"/>
          <w:citation/>
        </w:sdtPr>
        <w:sdtContent>
          <w:r w:rsidR="00834482">
            <w:fldChar w:fldCharType="begin"/>
          </w:r>
          <w:r w:rsidR="00834482">
            <w:instrText xml:space="preserve"> CITATION Vep22 \l 1033 </w:instrText>
          </w:r>
          <w:r w:rsidR="00834482">
            <w:fldChar w:fldCharType="separate"/>
          </w:r>
          <w:r w:rsidR="00EE6FF0">
            <w:rPr>
              <w:noProof/>
            </w:rPr>
            <w:t>(Vepreva, 2022)</w:t>
          </w:r>
          <w:r w:rsidR="00834482">
            <w:fldChar w:fldCharType="end"/>
          </w:r>
        </w:sdtContent>
      </w:sdt>
      <w:r w:rsidR="00706AF7">
        <w:t>:</w:t>
      </w:r>
    </w:p>
    <w:p w14:paraId="463F420A" w14:textId="723BE5ED" w:rsidR="00706AF7" w:rsidRDefault="00706AF7" w:rsidP="00706AF7">
      <w:pPr>
        <w:pStyle w:val="ListParagraph"/>
        <w:numPr>
          <w:ilvl w:val="0"/>
          <w:numId w:val="6"/>
        </w:numPr>
      </w:pPr>
      <w:r>
        <w:t>high level of professionalism and specialization.</w:t>
      </w:r>
    </w:p>
    <w:p w14:paraId="03D54A7C" w14:textId="6F99A87C" w:rsidR="00706AF7" w:rsidRDefault="00706AF7" w:rsidP="00706AF7">
      <w:pPr>
        <w:pStyle w:val="ListParagraph"/>
        <w:numPr>
          <w:ilvl w:val="0"/>
          <w:numId w:val="6"/>
        </w:numPr>
      </w:pPr>
      <w:r>
        <w:t>a clear understanding of who to obey and who to contact with questions.</w:t>
      </w:r>
    </w:p>
    <w:p w14:paraId="28972A26" w14:textId="0AF09951" w:rsidR="00706AF7" w:rsidRDefault="00706AF7" w:rsidP="00706AF7">
      <w:pPr>
        <w:pStyle w:val="ListParagraph"/>
        <w:numPr>
          <w:ilvl w:val="0"/>
          <w:numId w:val="6"/>
        </w:numPr>
      </w:pPr>
      <w:r>
        <w:t>specific distribution of responsibility between departments.</w:t>
      </w:r>
    </w:p>
    <w:p w14:paraId="4A38C8FF" w14:textId="00D959FA" w:rsidR="00706AF7" w:rsidRDefault="00706AF7" w:rsidP="00706AF7">
      <w:pPr>
        <w:pStyle w:val="ListParagraph"/>
        <w:numPr>
          <w:ilvl w:val="0"/>
          <w:numId w:val="6"/>
        </w:numPr>
      </w:pPr>
      <w:r>
        <w:t>high quality of task execution.</w:t>
      </w:r>
    </w:p>
    <w:p w14:paraId="0729A993" w14:textId="7F83CCA1" w:rsidR="00706AF7" w:rsidRPr="00D83202" w:rsidRDefault="00706AF7" w:rsidP="00706AF7">
      <w:pPr>
        <w:pStyle w:val="ListParagraph"/>
        <w:numPr>
          <w:ilvl w:val="0"/>
          <w:numId w:val="6"/>
        </w:numPr>
      </w:pPr>
      <w:r>
        <w:t>the equivalent importance of each subject.</w:t>
      </w:r>
    </w:p>
    <w:p w14:paraId="6CFDAA0C" w14:textId="3D22CFCA" w:rsidR="00202181" w:rsidRDefault="00D01272" w:rsidP="00CA4570">
      <w:r>
        <w:t xml:space="preserve">Although tasks of different departments at SIA “OLKO” are related to each other, the </w:t>
      </w:r>
      <w:r w:rsidR="00F118DF">
        <w:t xml:space="preserve">highly specification of production requires division of tasks, therefore the functional structure is useful for this case. On the other hand, there are a range of drawbacks as well </w:t>
      </w:r>
      <w:sdt>
        <w:sdtPr>
          <w:id w:val="1093599565"/>
          <w:citation/>
        </w:sdtPr>
        <w:sdtContent>
          <w:r w:rsidR="00F118DF">
            <w:fldChar w:fldCharType="begin"/>
          </w:r>
          <w:r w:rsidR="00F118DF">
            <w:instrText xml:space="preserve"> CITATION Vep22 \l 1033 </w:instrText>
          </w:r>
          <w:r w:rsidR="00F118DF">
            <w:fldChar w:fldCharType="separate"/>
          </w:r>
          <w:r w:rsidR="00EE6FF0">
            <w:rPr>
              <w:noProof/>
            </w:rPr>
            <w:t>(Vepreva, 2022)</w:t>
          </w:r>
          <w:r w:rsidR="00F118DF">
            <w:fldChar w:fldCharType="end"/>
          </w:r>
        </w:sdtContent>
      </w:sdt>
      <w:r w:rsidR="00F118DF">
        <w:t>:</w:t>
      </w:r>
    </w:p>
    <w:p w14:paraId="68220D16" w14:textId="2C005684" w:rsidR="00442082" w:rsidRDefault="00442082" w:rsidP="00442082">
      <w:pPr>
        <w:pStyle w:val="ListParagraph"/>
        <w:numPr>
          <w:ilvl w:val="0"/>
          <w:numId w:val="7"/>
        </w:numPr>
      </w:pPr>
      <w:r>
        <w:t>it is difficult for different departments to communicate with each other and exchange information.</w:t>
      </w:r>
    </w:p>
    <w:p w14:paraId="7D5CEE6A" w14:textId="42FDE84F" w:rsidR="00442082" w:rsidRDefault="00442082" w:rsidP="00442082">
      <w:pPr>
        <w:pStyle w:val="ListParagraph"/>
        <w:numPr>
          <w:ilvl w:val="0"/>
          <w:numId w:val="7"/>
        </w:numPr>
      </w:pPr>
      <w:r>
        <w:t>an employee engaged in a narrow specialization has difficulty moving up the career ladder to positions that require broader knowledge.</w:t>
      </w:r>
    </w:p>
    <w:p w14:paraId="71334826" w14:textId="40391632" w:rsidR="00442082" w:rsidRDefault="00442082" w:rsidP="00442082">
      <w:pPr>
        <w:pStyle w:val="ListParagraph"/>
        <w:numPr>
          <w:ilvl w:val="0"/>
          <w:numId w:val="7"/>
        </w:numPr>
      </w:pPr>
      <w:r>
        <w:t>some tasks may be duplicated — employees focus not only on immediate supervisors, but also on functional managers.</w:t>
      </w:r>
    </w:p>
    <w:p w14:paraId="1884A4D0" w14:textId="74D5782B" w:rsidR="00442082" w:rsidRDefault="00442082" w:rsidP="00442082">
      <w:pPr>
        <w:pStyle w:val="ListParagraph"/>
        <w:numPr>
          <w:ilvl w:val="0"/>
          <w:numId w:val="7"/>
        </w:numPr>
      </w:pPr>
      <w:r>
        <w:t>the system is complex and sometimes difficult to manage.</w:t>
      </w:r>
    </w:p>
    <w:p w14:paraId="3C700F38" w14:textId="7A8E7E3F" w:rsidR="008F6BB6" w:rsidRDefault="008F6BB6" w:rsidP="008F6BB6">
      <w:r>
        <w:t xml:space="preserve">For the current state of business of SIA “OLKO” is comfortable with functional organizational </w:t>
      </w:r>
      <w:r w:rsidRPr="001D17B3">
        <w:t>structure as the limited number of employees make it easier for management</w:t>
      </w:r>
      <w:r w:rsidR="001D17B3">
        <w:t>, when it is divided into divisions based on their functionality</w:t>
      </w:r>
      <w:r w:rsidRPr="001D17B3">
        <w:t>.</w:t>
      </w:r>
      <w:r w:rsidR="001D17B3">
        <w:t xml:space="preserve"> There are the divisions that perform different tasks which have unique objective related to finance, logistics, human resources etc., of the similar strategic plan though.</w:t>
      </w:r>
    </w:p>
    <w:p w14:paraId="66141AD6" w14:textId="6B374253" w:rsidR="00ED0CAF" w:rsidRPr="00202181" w:rsidRDefault="00CA0001" w:rsidP="00FF6A06">
      <w:pPr>
        <w:pStyle w:val="Heading2"/>
      </w:pPr>
      <w:bookmarkStart w:id="8" w:name="_Toc124916903"/>
      <w:r w:rsidRPr="00202181">
        <w:t>PESTEL analysis</w:t>
      </w:r>
      <w:r w:rsidR="002658FC">
        <w:t xml:space="preserve"> </w:t>
      </w:r>
      <w:r w:rsidR="0041157C">
        <w:t xml:space="preserve">for </w:t>
      </w:r>
      <w:r w:rsidR="00D6532C">
        <w:t xml:space="preserve">European </w:t>
      </w:r>
      <w:r w:rsidR="006B5E0C">
        <w:t xml:space="preserve">medical </w:t>
      </w:r>
      <w:r w:rsidR="00BF0512">
        <w:t>equipment market</w:t>
      </w:r>
      <w:bookmarkEnd w:id="8"/>
    </w:p>
    <w:p w14:paraId="70D15E42" w14:textId="39D2AB21" w:rsidR="003A0585" w:rsidRDefault="003A0585" w:rsidP="00F91885">
      <w:r>
        <w:t xml:space="preserve">The company SIA “OLKO” functions in the market of medicals in Latvia. </w:t>
      </w:r>
      <w:r w:rsidR="00573D5F">
        <w:t>Nowadays</w:t>
      </w:r>
      <w:r w:rsidR="004C4CA4">
        <w:t xml:space="preserve"> it is functioning </w:t>
      </w:r>
      <w:r w:rsidR="009951BF">
        <w:t xml:space="preserve">in the market of medical product sale and production of medical equipment. </w:t>
      </w:r>
      <w:r>
        <w:t xml:space="preserve"> </w:t>
      </w:r>
    </w:p>
    <w:p w14:paraId="5AAF23BA" w14:textId="2092A5EA" w:rsidR="00F91885" w:rsidRDefault="000603B6" w:rsidP="00F91885">
      <w:r>
        <w:t xml:space="preserve">Although the production of medical equipment and products is one of the strictly controlled markets of the economy, its low investment requirement stimulates the countries develop the </w:t>
      </w:r>
      <w:r>
        <w:lastRenderedPageBreak/>
        <w:t>production and sale in the country. Here, Latvia is not the exception and its</w:t>
      </w:r>
      <w:r w:rsidR="001D6A34">
        <w:t xml:space="preserve"> </w:t>
      </w:r>
      <w:r w:rsidR="002D4084">
        <w:t>location as well as membership in the European Union creates possibilities for the development of the production for the local companies.</w:t>
      </w:r>
    </w:p>
    <w:p w14:paraId="34F3CAD7" w14:textId="4BCE7FA3" w:rsidR="00A307F3" w:rsidRDefault="009541A4" w:rsidP="00F91885">
      <w:r>
        <w:t xml:space="preserve">As it was mentioned </w:t>
      </w:r>
      <w:r w:rsidR="007D5A18">
        <w:t>the production of medicals and equipment is highly standardized sector of the economy, and companies are obliged to</w:t>
      </w:r>
      <w:r w:rsidR="006D0F29">
        <w:t xml:space="preserve"> obey the European standards. Therefore, from 142 companies working in the Latvian market of the medical equipment only 23 are local producers. The remaining part i</w:t>
      </w:r>
      <w:r w:rsidR="002615A5">
        <w:t>s registered in Latvia, yet they are foreign companies</w:t>
      </w:r>
      <w:r w:rsidR="00435477">
        <w:t xml:space="preserve"> </w:t>
      </w:r>
      <w:sdt>
        <w:sdtPr>
          <w:id w:val="864863754"/>
          <w:citation/>
        </w:sdtPr>
        <w:sdtContent>
          <w:r w:rsidR="006370E8">
            <w:fldChar w:fldCharType="begin"/>
          </w:r>
          <w:r w:rsidR="006370E8">
            <w:rPr>
              <w:lang w:val="uz-Cyrl-UZ"/>
            </w:rPr>
            <w:instrText xml:space="preserve"> CITATION Sem18 \l 2115 </w:instrText>
          </w:r>
          <w:r w:rsidR="006370E8">
            <w:fldChar w:fldCharType="separate"/>
          </w:r>
          <w:r w:rsidR="00EE6FF0">
            <w:rPr>
              <w:noProof/>
              <w:lang w:val="uz-Cyrl-UZ"/>
            </w:rPr>
            <w:t>(Semyonova, 2018)</w:t>
          </w:r>
          <w:r w:rsidR="006370E8">
            <w:fldChar w:fldCharType="end"/>
          </w:r>
        </w:sdtContent>
      </w:sdt>
      <w:r w:rsidR="002615A5">
        <w:t>.</w:t>
      </w:r>
    </w:p>
    <w:p w14:paraId="538BDF35" w14:textId="16C440CB" w:rsidR="00180481" w:rsidRDefault="00816668" w:rsidP="00EE2CB6">
      <w:r>
        <w:t xml:space="preserve">In the recent years the market of medical equipment </w:t>
      </w:r>
      <w:r w:rsidR="00442600">
        <w:t xml:space="preserve">as well as medicals is </w:t>
      </w:r>
      <w:r w:rsidR="00636207">
        <w:t xml:space="preserve">influenced by different factors including of the global level, like </w:t>
      </w:r>
      <w:r w:rsidR="00792376">
        <w:t>pandemic, or the regional like military conflict in the region</w:t>
      </w:r>
      <w:r w:rsidR="00EE2CB6">
        <w:t xml:space="preserve">. </w:t>
      </w:r>
      <w:r w:rsidR="001D6459">
        <w:t xml:space="preserve">All of these are having their direct impact in the business, both </w:t>
      </w:r>
      <w:r w:rsidR="00A6255C">
        <w:t>positive and negative.</w:t>
      </w:r>
    </w:p>
    <w:p w14:paraId="3997AC13" w14:textId="410D7DA2" w:rsidR="00F456AA" w:rsidRDefault="00F456AA" w:rsidP="00F456AA">
      <w:pPr>
        <w:pStyle w:val="TableHeading"/>
        <w:jc w:val="right"/>
      </w:pPr>
      <w:r w:rsidRPr="00EB6834">
        <w:rPr>
          <w:b/>
          <w:bCs/>
        </w:rPr>
        <w:t>Table 1</w:t>
      </w:r>
      <w:r w:rsidR="00817A19" w:rsidRPr="00EB6834">
        <w:rPr>
          <w:b/>
          <w:bCs/>
        </w:rPr>
        <w:t>.</w:t>
      </w:r>
      <w:r w:rsidR="008E11F7" w:rsidRPr="00EB6834">
        <w:rPr>
          <w:b/>
          <w:bCs/>
        </w:rPr>
        <w:t>2</w:t>
      </w:r>
      <w:r w:rsidR="008E11F7">
        <w:t>.</w:t>
      </w:r>
    </w:p>
    <w:p w14:paraId="5BEEFBAB" w14:textId="4F18C22A" w:rsidR="00F456AA" w:rsidRPr="00D6532C" w:rsidRDefault="00817A19" w:rsidP="00F456AA">
      <w:pPr>
        <w:pStyle w:val="TableHeading"/>
      </w:pPr>
      <w:r w:rsidRPr="00D6532C">
        <w:t xml:space="preserve">PESTEL </w:t>
      </w:r>
      <w:r w:rsidR="00F456AA" w:rsidRPr="00D6532C">
        <w:t>analysis for the SIA “OLKO”</w:t>
      </w:r>
      <w:r w:rsidR="00A57B93" w:rsidRPr="00D6532C">
        <w:t xml:space="preserve"> in </w:t>
      </w:r>
      <w:r w:rsidR="00F453AA" w:rsidRPr="00D6532C">
        <w:t>European medical equipment macro-environment</w:t>
      </w:r>
    </w:p>
    <w:tbl>
      <w:tblPr>
        <w:tblStyle w:val="TableGrid"/>
        <w:tblW w:w="0" w:type="auto"/>
        <w:tblLook w:val="04A0" w:firstRow="1" w:lastRow="0" w:firstColumn="1" w:lastColumn="0" w:noHBand="0" w:noVBand="1"/>
      </w:tblPr>
      <w:tblGrid>
        <w:gridCol w:w="1413"/>
        <w:gridCol w:w="7980"/>
      </w:tblGrid>
      <w:tr w:rsidR="006B6599" w14:paraId="08B999F7" w14:textId="77777777" w:rsidTr="00835DC3">
        <w:tc>
          <w:tcPr>
            <w:tcW w:w="1413" w:type="dxa"/>
          </w:tcPr>
          <w:p w14:paraId="639CE6CA" w14:textId="274351D3" w:rsidR="006B6599" w:rsidRDefault="006B6599" w:rsidP="001B319C">
            <w:pPr>
              <w:pStyle w:val="TabletextRTU"/>
            </w:pPr>
            <w:r>
              <w:t>Factors</w:t>
            </w:r>
          </w:p>
        </w:tc>
        <w:tc>
          <w:tcPr>
            <w:tcW w:w="7980" w:type="dxa"/>
          </w:tcPr>
          <w:p w14:paraId="154EBD1C" w14:textId="0AEC7DCC" w:rsidR="006B6599" w:rsidRDefault="006B6599" w:rsidP="001B319C">
            <w:pPr>
              <w:pStyle w:val="TabletextRTU"/>
            </w:pPr>
            <w:r>
              <w:t>Influence</w:t>
            </w:r>
          </w:p>
        </w:tc>
      </w:tr>
      <w:tr w:rsidR="006B6599" w14:paraId="46140376" w14:textId="77777777" w:rsidTr="00835DC3">
        <w:tc>
          <w:tcPr>
            <w:tcW w:w="1413" w:type="dxa"/>
          </w:tcPr>
          <w:p w14:paraId="53545473" w14:textId="42D1FF12" w:rsidR="006B6599" w:rsidRDefault="006B6599" w:rsidP="001B319C">
            <w:pPr>
              <w:pStyle w:val="TabletextRTU"/>
            </w:pPr>
            <w:r>
              <w:t>Political</w:t>
            </w:r>
          </w:p>
        </w:tc>
        <w:tc>
          <w:tcPr>
            <w:tcW w:w="7980" w:type="dxa"/>
          </w:tcPr>
          <w:p w14:paraId="653890B3" w14:textId="00C6F4D8" w:rsidR="006B6599" w:rsidRPr="00760337" w:rsidRDefault="008108AD" w:rsidP="001B319C">
            <w:pPr>
              <w:pStyle w:val="TabletextRTU"/>
            </w:pPr>
            <w:r>
              <w:t xml:space="preserve">The military conflict in Ukraine is impacting the safety </w:t>
            </w:r>
            <w:r w:rsidR="00760337">
              <w:t xml:space="preserve">and economy </w:t>
            </w:r>
            <w:r>
              <w:t xml:space="preserve">of the country, as a result it may be resulted in </w:t>
            </w:r>
            <w:r w:rsidR="00060CD5">
              <w:t>investment potential</w:t>
            </w:r>
            <w:r w:rsidR="00A57B37">
              <w:t xml:space="preserve"> of the local companies</w:t>
            </w:r>
          </w:p>
        </w:tc>
      </w:tr>
      <w:tr w:rsidR="006B6599" w14:paraId="47542DC8" w14:textId="77777777" w:rsidTr="00835DC3">
        <w:tc>
          <w:tcPr>
            <w:tcW w:w="1413" w:type="dxa"/>
          </w:tcPr>
          <w:p w14:paraId="08D596F1" w14:textId="416AE0AB" w:rsidR="006B6599" w:rsidRDefault="006B6599" w:rsidP="001B319C">
            <w:pPr>
              <w:pStyle w:val="TabletextRTU"/>
            </w:pPr>
            <w:r>
              <w:t>Economic</w:t>
            </w:r>
          </w:p>
        </w:tc>
        <w:tc>
          <w:tcPr>
            <w:tcW w:w="7980" w:type="dxa"/>
          </w:tcPr>
          <w:p w14:paraId="050C6390" w14:textId="1A2F4B96" w:rsidR="006B6599" w:rsidRDefault="00A57B37" w:rsidP="001B319C">
            <w:pPr>
              <w:pStyle w:val="TabletextRTU"/>
            </w:pPr>
            <w:r>
              <w:t xml:space="preserve">Increasing inflation rate </w:t>
            </w:r>
            <w:r w:rsidR="00A95BE9">
              <w:t>is impacting the cost of production</w:t>
            </w:r>
          </w:p>
        </w:tc>
      </w:tr>
      <w:tr w:rsidR="006B6599" w14:paraId="57B32784" w14:textId="77777777" w:rsidTr="00835DC3">
        <w:tc>
          <w:tcPr>
            <w:tcW w:w="1413" w:type="dxa"/>
          </w:tcPr>
          <w:p w14:paraId="036D1A6A" w14:textId="7BEDE0B5" w:rsidR="006B6599" w:rsidRDefault="006B6599" w:rsidP="001B319C">
            <w:pPr>
              <w:pStyle w:val="TabletextRTU"/>
            </w:pPr>
            <w:r>
              <w:t>Social</w:t>
            </w:r>
          </w:p>
        </w:tc>
        <w:tc>
          <w:tcPr>
            <w:tcW w:w="7980" w:type="dxa"/>
          </w:tcPr>
          <w:p w14:paraId="0B9B164C" w14:textId="2DDBB028" w:rsidR="006B6599" w:rsidRDefault="007B41DB" w:rsidP="001B319C">
            <w:pPr>
              <w:pStyle w:val="TabletextRTU"/>
            </w:pPr>
            <w:r>
              <w:t>The level of migration from conflict regions may increas</w:t>
            </w:r>
            <w:r w:rsidR="00AC3968">
              <w:t>e the demand for the medical products and equipment</w:t>
            </w:r>
          </w:p>
        </w:tc>
      </w:tr>
      <w:tr w:rsidR="006B6599" w14:paraId="099CE6EA" w14:textId="77777777" w:rsidTr="00835DC3">
        <w:tc>
          <w:tcPr>
            <w:tcW w:w="1413" w:type="dxa"/>
          </w:tcPr>
          <w:p w14:paraId="0EFFDEDA" w14:textId="03D19D17" w:rsidR="006B6599" w:rsidRDefault="006B6599" w:rsidP="001B319C">
            <w:pPr>
              <w:pStyle w:val="TabletextRTU"/>
            </w:pPr>
            <w:r>
              <w:t>Technological</w:t>
            </w:r>
          </w:p>
        </w:tc>
        <w:tc>
          <w:tcPr>
            <w:tcW w:w="7980" w:type="dxa"/>
          </w:tcPr>
          <w:p w14:paraId="09151A41" w14:textId="539A405C" w:rsidR="006B6599" w:rsidRDefault="008A3EF8" w:rsidP="001B319C">
            <w:pPr>
              <w:pStyle w:val="TabletextRTU"/>
            </w:pPr>
            <w:r>
              <w:t xml:space="preserve">The logistics because of the conflict in the region is increasing in price, as well as it is required to search for the alternative </w:t>
            </w:r>
            <w:r w:rsidR="00BB2BF0">
              <w:t>routes</w:t>
            </w:r>
          </w:p>
        </w:tc>
      </w:tr>
      <w:tr w:rsidR="006B6599" w14:paraId="7FD09D63" w14:textId="77777777" w:rsidTr="00835DC3">
        <w:tc>
          <w:tcPr>
            <w:tcW w:w="1413" w:type="dxa"/>
          </w:tcPr>
          <w:p w14:paraId="6353546E" w14:textId="7AD8E5CE" w:rsidR="006B6599" w:rsidRDefault="006B6599" w:rsidP="001B319C">
            <w:pPr>
              <w:pStyle w:val="TabletextRTU"/>
            </w:pPr>
            <w:r>
              <w:t>Environmental</w:t>
            </w:r>
          </w:p>
        </w:tc>
        <w:tc>
          <w:tcPr>
            <w:tcW w:w="7980" w:type="dxa"/>
          </w:tcPr>
          <w:p w14:paraId="0EDAED5C" w14:textId="64C27B6C" w:rsidR="006B6599" w:rsidRDefault="00841976" w:rsidP="001B319C">
            <w:pPr>
              <w:pStyle w:val="TabletextRTU"/>
            </w:pPr>
            <w:r>
              <w:t xml:space="preserve">Pandemic </w:t>
            </w:r>
            <w:r w:rsidR="0047505B">
              <w:t xml:space="preserve">is being one of the main </w:t>
            </w:r>
            <w:r w:rsidR="007031F4">
              <w:t>stimulators of the increase of the demand for the medicals and medical equipment</w:t>
            </w:r>
          </w:p>
        </w:tc>
      </w:tr>
      <w:tr w:rsidR="006B6599" w14:paraId="68C2ED1C" w14:textId="77777777" w:rsidTr="00835DC3">
        <w:tc>
          <w:tcPr>
            <w:tcW w:w="1413" w:type="dxa"/>
          </w:tcPr>
          <w:p w14:paraId="0132DD4C" w14:textId="6FD1ADA8" w:rsidR="006B6599" w:rsidRDefault="006B6599" w:rsidP="001B319C">
            <w:pPr>
              <w:pStyle w:val="TabletextRTU"/>
            </w:pPr>
            <w:r>
              <w:t>Legal</w:t>
            </w:r>
          </w:p>
        </w:tc>
        <w:tc>
          <w:tcPr>
            <w:tcW w:w="7980" w:type="dxa"/>
          </w:tcPr>
          <w:p w14:paraId="176069AE" w14:textId="47ED41EF" w:rsidR="006B6599" w:rsidRDefault="004A191A" w:rsidP="001B319C">
            <w:pPr>
              <w:pStyle w:val="TabletextRTU"/>
            </w:pPr>
            <w:r>
              <w:t>New regulatory framework influencing the safety and the efficiency of the medical equipment in the European union</w:t>
            </w:r>
          </w:p>
        </w:tc>
      </w:tr>
    </w:tbl>
    <w:p w14:paraId="020D3951" w14:textId="77777777" w:rsidR="00F62F5C" w:rsidRDefault="00F62F5C" w:rsidP="00F91885"/>
    <w:p w14:paraId="505C8E26" w14:textId="751B221F" w:rsidR="00F62F5C" w:rsidRDefault="00F62F5C" w:rsidP="00F62F5C">
      <w:r>
        <w:t xml:space="preserve">In the recent years the market of medical equipment as well as medicals is influenced by different factors including of the global level, like pandemic, or the regional like military conflict in the region. All of these are having their direct impact in the business, both positive and negative. (See </w:t>
      </w:r>
      <w:r w:rsidRPr="00F62F5C">
        <w:t>Table 1.2).</w:t>
      </w:r>
    </w:p>
    <w:p w14:paraId="32809626" w14:textId="21E5A590" w:rsidR="0006056A" w:rsidRDefault="00720B0B" w:rsidP="00F91885">
      <w:r>
        <w:t xml:space="preserve">It is obvious that the military conflict in the region which covers three bordering countries: Russian Federation, Ukraine and Belarus Republic is impacting the safety issues of the </w:t>
      </w:r>
      <w:r w:rsidR="001D3E90">
        <w:t>Baltic countries and of the whole Europe</w:t>
      </w:r>
      <w:r w:rsidR="00B11924">
        <w:t xml:space="preserve">. </w:t>
      </w:r>
      <w:r w:rsidR="007728C6">
        <w:t xml:space="preserve">One of the recent </w:t>
      </w:r>
      <w:r w:rsidR="008B5327">
        <w:t>responds to this conflict might be the desire of Finland and Sweden to be a part of the NATO.</w:t>
      </w:r>
      <w:r w:rsidR="00760A18">
        <w:t xml:space="preserve"> As a result, the nearby military conflict is impacting the </w:t>
      </w:r>
      <w:r w:rsidR="006D06A9">
        <w:t xml:space="preserve">business environment as well. </w:t>
      </w:r>
      <w:r w:rsidR="00F263C2">
        <w:t xml:space="preserve">As a result of the political issues </w:t>
      </w:r>
      <w:r w:rsidR="00C9486F">
        <w:t xml:space="preserve">companies would have to </w:t>
      </w:r>
      <w:r w:rsidR="00337E8E">
        <w:t xml:space="preserve">limit or cancel partnership relations with the sanctioned </w:t>
      </w:r>
      <w:r w:rsidR="00573D5F">
        <w:t>companies or</w:t>
      </w:r>
      <w:r w:rsidR="00337E8E">
        <w:t xml:space="preserve"> lose relations because of the force majeure clauses. </w:t>
      </w:r>
      <w:r w:rsidR="00BF2D2B">
        <w:t xml:space="preserve">As a </w:t>
      </w:r>
      <w:r w:rsidR="006F35FD">
        <w:t xml:space="preserve">result of the military conflict small companies like SIA “OLKO” </w:t>
      </w:r>
      <w:proofErr w:type="gramStart"/>
      <w:r w:rsidR="006F35FD">
        <w:lastRenderedPageBreak/>
        <w:t>have to</w:t>
      </w:r>
      <w:proofErr w:type="gramEnd"/>
      <w:r w:rsidR="006F35FD">
        <w:t xml:space="preserve"> cope with the limitation in the export of the equipment to the bordering countries, and cope with the increasing expenditure on the production.</w:t>
      </w:r>
    </w:p>
    <w:p w14:paraId="4B4A4BBD" w14:textId="75CA448E" w:rsidR="00743419" w:rsidRDefault="0037445C" w:rsidP="00F91885">
      <w:r>
        <w:t xml:space="preserve">As it was mentioned, the regional military conflict is being the main reason to the </w:t>
      </w:r>
      <w:r w:rsidR="008716DE">
        <w:t xml:space="preserve">economic instability in the Baltic region, as well as the European economy. </w:t>
      </w:r>
      <w:r w:rsidR="00D11396">
        <w:t xml:space="preserve">It is forecasted that the economic instability will impact </w:t>
      </w:r>
      <w:r w:rsidR="00F76568">
        <w:t>on</w:t>
      </w:r>
      <w:r w:rsidR="00D11396">
        <w:t xml:space="preserve"> the decrease in the trade with the countries in conflict region: Russian Federation, </w:t>
      </w:r>
      <w:proofErr w:type="gramStart"/>
      <w:r w:rsidR="00D11396">
        <w:t>Ukraine</w:t>
      </w:r>
      <w:proofErr w:type="gramEnd"/>
      <w:r w:rsidR="00D11396">
        <w:t xml:space="preserve"> and Belarus</w:t>
      </w:r>
      <w:r w:rsidR="00745272">
        <w:t xml:space="preserve"> </w:t>
      </w:r>
      <w:sdt>
        <w:sdtPr>
          <w:id w:val="1384136820"/>
          <w:citation/>
        </w:sdtPr>
        <w:sdtContent>
          <w:r w:rsidR="00745272">
            <w:fldChar w:fldCharType="begin"/>
          </w:r>
          <w:r w:rsidR="00745272">
            <w:instrText xml:space="preserve"> CITATION Swe22 \l 1033 </w:instrText>
          </w:r>
          <w:r w:rsidR="00745272">
            <w:fldChar w:fldCharType="separate"/>
          </w:r>
          <w:r w:rsidR="00EE6FF0">
            <w:rPr>
              <w:noProof/>
            </w:rPr>
            <w:t>(Swedbank Biznesam, 2022)</w:t>
          </w:r>
          <w:r w:rsidR="00745272">
            <w:fldChar w:fldCharType="end"/>
          </w:r>
        </w:sdtContent>
      </w:sdt>
      <w:r w:rsidR="00D11396">
        <w:t xml:space="preserve">. Besides it is increasing the production costs because of the increase in the oil price, due to the stop of the Nord Stream pipeline from Russia. </w:t>
      </w:r>
      <w:r w:rsidR="005F3D73">
        <w:t>Such</w:t>
      </w:r>
      <w:r w:rsidR="0035186E">
        <w:t xml:space="preserve"> uncertainty is impacting the whole business atmosphere in the region: both the investment potential and the demand </w:t>
      </w:r>
      <w:r w:rsidR="00630E6D">
        <w:t xml:space="preserve">from the side of </w:t>
      </w:r>
      <w:r w:rsidR="0035186E">
        <w:t>society.</w:t>
      </w:r>
    </w:p>
    <w:p w14:paraId="07C0EF3F" w14:textId="1A17FB87" w:rsidR="00E702C8" w:rsidRDefault="00743419" w:rsidP="00F91885">
      <w:r>
        <w:t xml:space="preserve">Namely, the society is </w:t>
      </w:r>
      <w:r w:rsidR="008D0111">
        <w:t xml:space="preserve">now concerned about more personal and safety issues than the </w:t>
      </w:r>
      <w:r w:rsidR="00F76568">
        <w:t>economic</w:t>
      </w:r>
      <w:r w:rsidR="008D0111">
        <w:t xml:space="preserve"> and business matters. It is stimulated by the </w:t>
      </w:r>
      <w:r w:rsidR="000C1A7B">
        <w:t xml:space="preserve">increase in the number of migrants from the </w:t>
      </w:r>
      <w:r w:rsidR="00F57166">
        <w:t xml:space="preserve">bordering countries and war </w:t>
      </w:r>
      <w:r w:rsidR="00B05A51">
        <w:t>refugees</w:t>
      </w:r>
      <w:r w:rsidR="00F57166">
        <w:t xml:space="preserve">. </w:t>
      </w:r>
      <w:r w:rsidR="00B05A51">
        <w:t xml:space="preserve">Undoubtedly this would influence the overall demand for the </w:t>
      </w:r>
      <w:r w:rsidR="00C47B91">
        <w:t>pharmaceuticals among the society.</w:t>
      </w:r>
    </w:p>
    <w:p w14:paraId="662FA181" w14:textId="77777777" w:rsidR="00D256F7" w:rsidRDefault="00E702C8" w:rsidP="00F91885">
      <w:r>
        <w:t xml:space="preserve">Also, because of the recent political conditions and conflict in the region the logistics from the bordering countries is </w:t>
      </w:r>
      <w:r w:rsidR="00A27146">
        <w:t xml:space="preserve">stopped. </w:t>
      </w:r>
      <w:r w:rsidR="006857C6">
        <w:t xml:space="preserve">Mostly from the sanctions and the inability of the countries to provide the safety of the logistics the companies are in search of the alternative partner companies from other EU countries. However, </w:t>
      </w:r>
      <w:r w:rsidR="00080FCF">
        <w:t>as the resource providing companies were mostly located in bordering countries, the cost of logistics is increasing for small enterprises as well.</w:t>
      </w:r>
    </w:p>
    <w:p w14:paraId="13ADC0E3" w14:textId="6A83DF24" w:rsidR="000B75A3" w:rsidRDefault="00D256F7" w:rsidP="00F91885">
      <w:r>
        <w:t xml:space="preserve">The environmental issue is not related to the </w:t>
      </w:r>
      <w:r w:rsidR="005B07FF">
        <w:t xml:space="preserve">military </w:t>
      </w:r>
      <w:r w:rsidR="00573D5F">
        <w:t>conflict yet</w:t>
      </w:r>
      <w:r w:rsidR="005B07FF">
        <w:t xml:space="preserve"> being the reason to another global instability is the pandemic. Although the peak of the pandemic is thought to be eliminated, the population would have to cope with the outcomes of the virus spread. </w:t>
      </w:r>
      <w:r w:rsidR="00315BEE">
        <w:t xml:space="preserve">The consequences of the virus infection might be </w:t>
      </w:r>
      <w:r w:rsidR="00E20234">
        <w:t>the direct reason to the increase of the demand for the healthcare and pharmaceuticals as well as the medical equipment. Hence, such factors are also impacting the functioning of the SIA “OLKO” in the market.</w:t>
      </w:r>
    </w:p>
    <w:p w14:paraId="5DB0735D" w14:textId="4E16BDB5" w:rsidR="00B13CEE" w:rsidRDefault="00B13CEE" w:rsidP="00F91885">
      <w:r>
        <w:t xml:space="preserve">Finally, in recent years the European Union </w:t>
      </w:r>
      <w:r w:rsidR="00CE0809">
        <w:t xml:space="preserve">Parliament is implementing new regulations to </w:t>
      </w:r>
      <w:r w:rsidR="00415681">
        <w:t xml:space="preserve">the legal aspect of the medical equipment market. Therefore, the control of the standards of the </w:t>
      </w:r>
      <w:r w:rsidR="00FC0A1E">
        <w:t xml:space="preserve">realization of the medical equipment </w:t>
      </w:r>
      <w:r w:rsidR="00F159E1">
        <w:t xml:space="preserve">is getting stricter, up to having a specific employee obliged to control the standards within the enterprise. At the same time, </w:t>
      </w:r>
      <w:r w:rsidR="00505454">
        <w:t>the regulations are controlled throughout the chain of the production and distribution of the medical equipment, whether these are small shops selling medical equipment or the companies producing medical equipment</w:t>
      </w:r>
      <w:r w:rsidR="000D46E6">
        <w:t xml:space="preserve"> </w:t>
      </w:r>
      <w:sdt>
        <w:sdtPr>
          <w:id w:val="1772583097"/>
          <w:citation/>
        </w:sdtPr>
        <w:sdtContent>
          <w:r w:rsidR="000D46E6">
            <w:fldChar w:fldCharType="begin"/>
          </w:r>
          <w:r w:rsidR="000D46E6">
            <w:instrText xml:space="preserve"> CITATION Laa21 \l 1033 </w:instrText>
          </w:r>
          <w:r w:rsidR="000D46E6">
            <w:fldChar w:fldCharType="separate"/>
          </w:r>
          <w:r w:rsidR="00EE6FF0">
            <w:rPr>
              <w:noProof/>
            </w:rPr>
            <w:t>(Laane, et al., 2021)</w:t>
          </w:r>
          <w:r w:rsidR="000D46E6">
            <w:fldChar w:fldCharType="end"/>
          </w:r>
        </w:sdtContent>
      </w:sdt>
      <w:r w:rsidR="00505454">
        <w:t>.</w:t>
      </w:r>
    </w:p>
    <w:p w14:paraId="7317039E" w14:textId="12BA36C3" w:rsidR="000D46E6" w:rsidRPr="00FC0A1E" w:rsidRDefault="0030556F" w:rsidP="00F91885">
      <w:r>
        <w:lastRenderedPageBreak/>
        <w:t xml:space="preserve">Overall, the main factor that is influencing almost all the aspects of the economic and social wellbeing of the country is the military conflict in the region, which is impossible to neglect due to its scale and level of influence. </w:t>
      </w:r>
      <w:r w:rsidR="00FD0472">
        <w:t xml:space="preserve">The examples can be problems with the oil distribution, </w:t>
      </w:r>
      <w:r w:rsidR="000B1267">
        <w:t xml:space="preserve">logistics, safety issues, migration problems, travel restrictions, and business relations, social instability. </w:t>
      </w:r>
    </w:p>
    <w:p w14:paraId="4021723E" w14:textId="0817EE82" w:rsidR="00C054C8" w:rsidRDefault="00C054C8" w:rsidP="00B60302"/>
    <w:p w14:paraId="1925A23B" w14:textId="53CD8354" w:rsidR="00266FC8" w:rsidRDefault="00266FC8" w:rsidP="00B60302"/>
    <w:p w14:paraId="0E341BD0" w14:textId="1B52FFBD" w:rsidR="00266FC8" w:rsidRDefault="00266FC8" w:rsidP="00B60302"/>
    <w:p w14:paraId="41BFE008" w14:textId="714858DF" w:rsidR="00266FC8" w:rsidRDefault="00F62F5C" w:rsidP="007C46DD">
      <w:pPr>
        <w:pStyle w:val="Heading1"/>
      </w:pPr>
      <w:bookmarkStart w:id="9" w:name="_Toc124916904"/>
      <w:r>
        <w:lastRenderedPageBreak/>
        <w:t>Analysis</w:t>
      </w:r>
      <w:r w:rsidR="00B94DA8">
        <w:t xml:space="preserve"> of international medical equipment </w:t>
      </w:r>
      <w:r w:rsidR="00573D5F">
        <w:t xml:space="preserve">and products </w:t>
      </w:r>
      <w:r w:rsidR="00B94DA8">
        <w:t>market</w:t>
      </w:r>
      <w:bookmarkEnd w:id="9"/>
    </w:p>
    <w:p w14:paraId="22874E1E" w14:textId="15DEDDFA" w:rsidR="00897D8A" w:rsidRDefault="00F62F5C" w:rsidP="00F62F5C">
      <w:pPr>
        <w:pStyle w:val="Heading2"/>
        <w:spacing w:before="240"/>
        <w:ind w:hanging="578"/>
      </w:pPr>
      <w:bookmarkStart w:id="10" w:name="_Toc124916905"/>
      <w:r>
        <w:t>Analysis</w:t>
      </w:r>
      <w:r w:rsidR="00897D8A">
        <w:t xml:space="preserve"> of </w:t>
      </w:r>
      <w:r w:rsidR="00573D5F">
        <w:t>medical equipment manufacture market</w:t>
      </w:r>
      <w:bookmarkEnd w:id="10"/>
    </w:p>
    <w:p w14:paraId="0CD4AC10" w14:textId="77777777" w:rsidR="00F62F5C" w:rsidRPr="00754B59" w:rsidRDefault="00F62F5C" w:rsidP="00F62F5C">
      <w:r>
        <w:t>Analysis of the global market of the medical equipment along with the wholesale of the medical products provides the information that could be compared to the Latvian market. Hence, shows the trends in the market. Based on the studies the future perspectives of the SIA “OLKO” can be made. Furthermore, the analysis can show the relations between the market of medical equipment and medical products.</w:t>
      </w:r>
    </w:p>
    <w:p w14:paraId="2B549826" w14:textId="4A76364E" w:rsidR="004216C8" w:rsidRDefault="004216C8" w:rsidP="004216C8">
      <w:r>
        <w:t>The medical equipment industry consists of the manufacture and wholesale of the devices that are related to the healthcare. This may cover the devices for monitoring or diagnosis, therapeutics, as well as implants and other reconstructive tools</w:t>
      </w:r>
      <w:r w:rsidR="007A62FE">
        <w:t xml:space="preserve"> </w:t>
      </w:r>
      <w:sdt>
        <w:sdtPr>
          <w:id w:val="1743988716"/>
          <w:citation/>
        </w:sdtPr>
        <w:sdtContent>
          <w:r w:rsidR="007B1723">
            <w:fldChar w:fldCharType="begin"/>
          </w:r>
          <w:r w:rsidR="007B1723">
            <w:instrText xml:space="preserve"> CITATION SME22 \l 1033 </w:instrText>
          </w:r>
          <w:r w:rsidR="007B1723">
            <w:fldChar w:fldCharType="separate"/>
          </w:r>
          <w:r w:rsidR="00EE6FF0">
            <w:rPr>
              <w:noProof/>
            </w:rPr>
            <w:t>(SME, 2022)</w:t>
          </w:r>
          <w:r w:rsidR="007B1723">
            <w:fldChar w:fldCharType="end"/>
          </w:r>
        </w:sdtContent>
      </w:sdt>
      <w:r>
        <w:t>.</w:t>
      </w:r>
      <w:r w:rsidR="007B1723">
        <w:t xml:space="preserve"> </w:t>
      </w:r>
    </w:p>
    <w:p w14:paraId="44492E31" w14:textId="4215D4EA" w:rsidR="00310DF9" w:rsidRDefault="00A136AD" w:rsidP="004216C8">
      <w:r>
        <w:t xml:space="preserve">The global device market </w:t>
      </w:r>
      <w:r w:rsidR="00730F0E">
        <w:t>amounted to</w:t>
      </w:r>
      <w:r>
        <w:t xml:space="preserve"> </w:t>
      </w:r>
      <w:r w:rsidR="000D6E33">
        <w:rPr>
          <w:rFonts w:cs="Times New Roman"/>
        </w:rPr>
        <w:t>€</w:t>
      </w:r>
      <w:r>
        <w:t>488.98 billion</w:t>
      </w:r>
      <w:r w:rsidR="00730F0E">
        <w:t xml:space="preserve"> in 2021, and in 2022 it is forecasted to be around </w:t>
      </w:r>
      <w:r w:rsidR="000D6E33">
        <w:rPr>
          <w:rFonts w:cs="Times New Roman"/>
        </w:rPr>
        <w:t>€</w:t>
      </w:r>
      <w:r w:rsidR="00730F0E">
        <w:t xml:space="preserve">495.46 billion. The market is </w:t>
      </w:r>
      <w:r w:rsidR="001D0609">
        <w:t>growing;</w:t>
      </w:r>
      <w:r w:rsidR="00730F0E">
        <w:t xml:space="preserve"> hence the forecast is optimistic and is expected to grow with the CAGR of 5.5% annually. </w:t>
      </w:r>
      <w:r w:rsidR="00BB0311">
        <w:t>Therefore, by</w:t>
      </w:r>
      <w:r w:rsidR="00730F0E">
        <w:t xml:space="preserve"> 2029 the global market of medical equipment will reach the amount of </w:t>
      </w:r>
      <w:r w:rsidR="000D6E33">
        <w:rPr>
          <w:rFonts w:cs="Times New Roman"/>
        </w:rPr>
        <w:t>€</w:t>
      </w:r>
      <w:r w:rsidR="00730F0E">
        <w:t>718.92 billion</w:t>
      </w:r>
      <w:r w:rsidR="004056F1">
        <w:t xml:space="preserve"> </w:t>
      </w:r>
      <w:sdt>
        <w:sdtPr>
          <w:id w:val="1709918518"/>
          <w:citation/>
        </w:sdtPr>
        <w:sdtContent>
          <w:r w:rsidR="004056F1">
            <w:fldChar w:fldCharType="begin"/>
          </w:r>
          <w:r w:rsidR="004056F1">
            <w:instrText xml:space="preserve"> CITATION For22 \l 1033 </w:instrText>
          </w:r>
          <w:r w:rsidR="004056F1">
            <w:fldChar w:fldCharType="separate"/>
          </w:r>
          <w:r w:rsidR="00EE6FF0">
            <w:rPr>
              <w:noProof/>
            </w:rPr>
            <w:t>(Fortune business insights, 2022)</w:t>
          </w:r>
          <w:r w:rsidR="004056F1">
            <w:fldChar w:fldCharType="end"/>
          </w:r>
        </w:sdtContent>
      </w:sdt>
      <w:r w:rsidR="00730F0E">
        <w:t>.</w:t>
      </w:r>
    </w:p>
    <w:p w14:paraId="4BD13E91" w14:textId="194FF5FD" w:rsidR="00381EBB" w:rsidRDefault="00FF57F1" w:rsidP="004216C8">
      <w:r>
        <w:t xml:space="preserve">The main reason for the market growth is suggested to be the growth of the chronic deceases and increase in the </w:t>
      </w:r>
      <w:r w:rsidR="003A4521">
        <w:t xml:space="preserve">emphasis on the diagnosis of the diseases in early phase is being the main reason for the growth of the market. </w:t>
      </w:r>
      <w:r w:rsidR="00A028B3">
        <w:t xml:space="preserve">On the other hand, </w:t>
      </w:r>
      <w:r w:rsidR="00C203FE">
        <w:t xml:space="preserve">it can be mistakenly supposed that the COVID-19 has been the key reason to the overall awareness about the medical equipment. Yet, as the studies show during 2020 the growth has declined by 1.4% compared to 2019. </w:t>
      </w:r>
      <w:r w:rsidR="008E22AD">
        <w:t xml:space="preserve"> This was caused by the total lockdown for a period, when people </w:t>
      </w:r>
      <w:r w:rsidR="005A01B2">
        <w:t xml:space="preserve">couldn’t leave their houses, and minor healing cases were left for future. Only serious cases of COVID-19 were taken to the hospitals. As a result, cases like dentists or orthopedic healing, were </w:t>
      </w:r>
      <w:r w:rsidR="00BF3619">
        <w:t>not</w:t>
      </w:r>
      <w:r w:rsidR="005A01B2">
        <w:t xml:space="preserve"> as serious and were not count as inpatient admissions</w:t>
      </w:r>
      <w:r w:rsidR="00381EBB">
        <w:t xml:space="preserve"> </w:t>
      </w:r>
      <w:sdt>
        <w:sdtPr>
          <w:id w:val="271216031"/>
          <w:citation/>
        </w:sdtPr>
        <w:sdtContent>
          <w:r w:rsidR="00381EBB">
            <w:fldChar w:fldCharType="begin"/>
          </w:r>
          <w:r w:rsidR="00381EBB">
            <w:instrText xml:space="preserve"> CITATION For22 \l 1033 </w:instrText>
          </w:r>
          <w:r w:rsidR="00381EBB">
            <w:fldChar w:fldCharType="separate"/>
          </w:r>
          <w:r w:rsidR="00EE6FF0">
            <w:rPr>
              <w:noProof/>
            </w:rPr>
            <w:t>(Fortune business insights, 2022)</w:t>
          </w:r>
          <w:r w:rsidR="00381EBB">
            <w:fldChar w:fldCharType="end"/>
          </w:r>
        </w:sdtContent>
      </w:sdt>
      <w:r w:rsidR="00381EBB">
        <w:t>.</w:t>
      </w:r>
    </w:p>
    <w:p w14:paraId="220CE973" w14:textId="63266DF7" w:rsidR="00917014" w:rsidRDefault="00305B38" w:rsidP="004216C8">
      <w:r>
        <w:t>At the same time, a year after the pandemic was less infective and the lockdowns were cancelled, it was a time for healing the diseases left from the 2020, hence in 2021 there was a serious increase in the sales of dental and orthopedic surgery devices and materials</w:t>
      </w:r>
      <w:r w:rsidR="00917014">
        <w:t xml:space="preserve"> </w:t>
      </w:r>
      <w:sdt>
        <w:sdtPr>
          <w:id w:val="-1290890994"/>
          <w:citation/>
        </w:sdtPr>
        <w:sdtContent>
          <w:r w:rsidR="00917014">
            <w:fldChar w:fldCharType="begin"/>
          </w:r>
          <w:r w:rsidR="00917014">
            <w:instrText xml:space="preserve"> CITATION For22 \l 1033 </w:instrText>
          </w:r>
          <w:r w:rsidR="00917014">
            <w:fldChar w:fldCharType="separate"/>
          </w:r>
          <w:r w:rsidR="00EE6FF0">
            <w:rPr>
              <w:noProof/>
            </w:rPr>
            <w:t>(Fortune business insights, 2022)</w:t>
          </w:r>
          <w:r w:rsidR="00917014">
            <w:fldChar w:fldCharType="end"/>
          </w:r>
        </w:sdtContent>
      </w:sdt>
      <w:r>
        <w:t xml:space="preserve">. </w:t>
      </w:r>
    </w:p>
    <w:p w14:paraId="1298BB90" w14:textId="2166F151" w:rsidR="009F732D" w:rsidRDefault="00F037D5" w:rsidP="00F037D5">
      <w:r>
        <w:t>The market of medical devices is highly diversified as it is with the case of medical equipment categories. There are undoubtedly leaders of the market as which occupy the majority share in terms of the market of medical equipment.</w:t>
      </w:r>
      <w:r w:rsidR="00686E3A">
        <w:t xml:space="preserve"> These companies are mostly American and </w:t>
      </w:r>
      <w:r w:rsidR="00686E3A">
        <w:lastRenderedPageBreak/>
        <w:t xml:space="preserve">European, which are mostly occupying the market because of the well-developed distribution all over the world, or investments in Research &amp; Development, as well as collaborations. </w:t>
      </w:r>
      <w:r w:rsidR="009F732D">
        <w:t>The list of key companies of 2021 by market share are</w:t>
      </w:r>
      <w:r w:rsidR="007F0C80">
        <w:t xml:space="preserve"> </w:t>
      </w:r>
      <w:sdt>
        <w:sdtPr>
          <w:id w:val="-1286812611"/>
          <w:citation/>
        </w:sdtPr>
        <w:sdtContent>
          <w:r w:rsidR="007F0C80">
            <w:fldChar w:fldCharType="begin"/>
          </w:r>
          <w:r w:rsidR="007F0C80">
            <w:instrText xml:space="preserve"> CITATION For22 \l 1033 </w:instrText>
          </w:r>
          <w:r w:rsidR="007F0C80">
            <w:fldChar w:fldCharType="separate"/>
          </w:r>
          <w:r w:rsidR="00EE6FF0">
            <w:rPr>
              <w:noProof/>
            </w:rPr>
            <w:t>(Fortune business insights, 2022)</w:t>
          </w:r>
          <w:r w:rsidR="007F0C80">
            <w:fldChar w:fldCharType="end"/>
          </w:r>
        </w:sdtContent>
      </w:sdt>
      <w:r w:rsidR="009F732D">
        <w:t>:</w:t>
      </w:r>
    </w:p>
    <w:p w14:paraId="54655EBA" w14:textId="77777777" w:rsidR="003B12BB" w:rsidRDefault="003B12BB" w:rsidP="003B12BB">
      <w:pPr>
        <w:pStyle w:val="ListParagraph"/>
        <w:numPr>
          <w:ilvl w:val="0"/>
          <w:numId w:val="3"/>
        </w:numPr>
      </w:pPr>
      <w:proofErr w:type="spellStart"/>
      <w:r>
        <w:t>Metronic</w:t>
      </w:r>
      <w:proofErr w:type="spellEnd"/>
      <w:r>
        <w:t xml:space="preserve"> (Ireland).</w:t>
      </w:r>
    </w:p>
    <w:p w14:paraId="0E2CE1E7" w14:textId="244FE2FE" w:rsidR="003B12BB" w:rsidRDefault="003B12BB" w:rsidP="003B12BB">
      <w:pPr>
        <w:pStyle w:val="ListParagraph"/>
        <w:numPr>
          <w:ilvl w:val="0"/>
          <w:numId w:val="3"/>
        </w:numPr>
      </w:pPr>
      <w:r>
        <w:t>Stryker (U.S.).</w:t>
      </w:r>
    </w:p>
    <w:p w14:paraId="27C3FF05" w14:textId="7D522A73" w:rsidR="003B12BB" w:rsidRDefault="003B12BB" w:rsidP="003B12BB">
      <w:pPr>
        <w:pStyle w:val="ListParagraph"/>
        <w:numPr>
          <w:ilvl w:val="0"/>
          <w:numId w:val="3"/>
        </w:numPr>
      </w:pPr>
      <w:r>
        <w:t xml:space="preserve">Johnson &amp; Johnson Services, Inc. (U.S.). </w:t>
      </w:r>
    </w:p>
    <w:p w14:paraId="71879E60" w14:textId="31FC9B10" w:rsidR="00F037D5" w:rsidRDefault="00F037D5" w:rsidP="003B12BB">
      <w:pPr>
        <w:pStyle w:val="ListParagraph"/>
        <w:numPr>
          <w:ilvl w:val="0"/>
          <w:numId w:val="3"/>
        </w:numPr>
      </w:pPr>
      <w:r>
        <w:t xml:space="preserve"> </w:t>
      </w:r>
      <w:proofErr w:type="spellStart"/>
      <w:r w:rsidR="003B12BB">
        <w:t>Fresensius</w:t>
      </w:r>
      <w:proofErr w:type="spellEnd"/>
      <w:r w:rsidR="003B12BB">
        <w:t xml:space="preserve"> SE &amp; Co. </w:t>
      </w:r>
      <w:proofErr w:type="spellStart"/>
      <w:r w:rsidR="003B12BB">
        <w:t>KGaA</w:t>
      </w:r>
      <w:proofErr w:type="spellEnd"/>
      <w:r w:rsidR="003B12BB">
        <w:t xml:space="preserve"> (Germany).</w:t>
      </w:r>
    </w:p>
    <w:p w14:paraId="42D5818A" w14:textId="70FD7231" w:rsidR="003B12BB" w:rsidRDefault="00A1709D" w:rsidP="003B12BB">
      <w:pPr>
        <w:pStyle w:val="ListParagraph"/>
        <w:numPr>
          <w:ilvl w:val="0"/>
          <w:numId w:val="3"/>
        </w:numPr>
      </w:pPr>
      <w:proofErr w:type="spellStart"/>
      <w:r>
        <w:t>Koninklijke</w:t>
      </w:r>
      <w:proofErr w:type="spellEnd"/>
      <w:r>
        <w:t xml:space="preserve"> Philips N.V.(Netherlands).</w:t>
      </w:r>
    </w:p>
    <w:p w14:paraId="4612B1D2" w14:textId="00425B77" w:rsidR="00A1709D" w:rsidRDefault="00A1709D" w:rsidP="003B12BB">
      <w:pPr>
        <w:pStyle w:val="ListParagraph"/>
        <w:numPr>
          <w:ilvl w:val="0"/>
          <w:numId w:val="3"/>
        </w:numPr>
      </w:pPr>
      <w:r>
        <w:t>F. Hofmann La-Roche Ltd (Switzerland).</w:t>
      </w:r>
    </w:p>
    <w:p w14:paraId="0CBBA725" w14:textId="38CE9E9A" w:rsidR="00A1709D" w:rsidRDefault="00A1709D" w:rsidP="003B12BB">
      <w:pPr>
        <w:pStyle w:val="ListParagraph"/>
        <w:numPr>
          <w:ilvl w:val="0"/>
          <w:numId w:val="3"/>
        </w:numPr>
      </w:pPr>
      <w:r>
        <w:t>General Electric Company (U.S.).</w:t>
      </w:r>
    </w:p>
    <w:p w14:paraId="1F4BC4EE" w14:textId="0AB75F9A" w:rsidR="00A1709D" w:rsidRDefault="00A1709D" w:rsidP="003B12BB">
      <w:pPr>
        <w:pStyle w:val="ListParagraph"/>
        <w:numPr>
          <w:ilvl w:val="0"/>
          <w:numId w:val="3"/>
        </w:numPr>
      </w:pPr>
      <w:r>
        <w:t xml:space="preserve">Siemens </w:t>
      </w:r>
      <w:proofErr w:type="spellStart"/>
      <w:r>
        <w:t>Healthineers</w:t>
      </w:r>
      <w:proofErr w:type="spellEnd"/>
      <w:r>
        <w:t xml:space="preserve"> AG (Germany).</w:t>
      </w:r>
    </w:p>
    <w:p w14:paraId="37DB5609" w14:textId="6E5DDDA4" w:rsidR="00A1709D" w:rsidRDefault="00A1709D" w:rsidP="003B12BB">
      <w:pPr>
        <w:pStyle w:val="ListParagraph"/>
        <w:numPr>
          <w:ilvl w:val="0"/>
          <w:numId w:val="3"/>
        </w:numPr>
      </w:pPr>
      <w:r>
        <w:t>BD (U.S.).</w:t>
      </w:r>
    </w:p>
    <w:p w14:paraId="7989BEC5" w14:textId="20953526" w:rsidR="00A1709D" w:rsidRDefault="00A1709D" w:rsidP="003B12BB">
      <w:pPr>
        <w:pStyle w:val="ListParagraph"/>
        <w:numPr>
          <w:ilvl w:val="0"/>
          <w:numId w:val="3"/>
        </w:numPr>
      </w:pPr>
      <w:r>
        <w:t>Boston Scientific Corporation (U.S.).</w:t>
      </w:r>
    </w:p>
    <w:p w14:paraId="0C37A35E" w14:textId="56549BBE" w:rsidR="000D6E33" w:rsidRDefault="002A5400" w:rsidP="000D6E33">
      <w:r>
        <w:t xml:space="preserve">At the same time, in the global market </w:t>
      </w:r>
      <w:r w:rsidR="00131AFF">
        <w:t>most of</w:t>
      </w:r>
      <w:r>
        <w:t xml:space="preserve"> the turnover is accumulated by small and medium-size enterprises, as their share of the turnover accounts to 95% of the total market. </w:t>
      </w:r>
      <w:r w:rsidR="00131AFF">
        <w:t xml:space="preserve">At the same time, it is </w:t>
      </w:r>
      <w:r w:rsidR="00155A9F">
        <w:t>expected a 3.5% increase in the turnover annually</w:t>
      </w:r>
      <w:r w:rsidR="00233BE1">
        <w:t xml:space="preserve"> </w:t>
      </w:r>
      <w:sdt>
        <w:sdtPr>
          <w:id w:val="124979206"/>
          <w:citation/>
        </w:sdtPr>
        <w:sdtContent>
          <w:r w:rsidR="00430FDF">
            <w:fldChar w:fldCharType="begin"/>
          </w:r>
          <w:r w:rsidR="00430FDF">
            <w:instrText xml:space="preserve"> CITATION Sem20 \l 1033 </w:instrText>
          </w:r>
          <w:r w:rsidR="00430FDF">
            <w:fldChar w:fldCharType="separate"/>
          </w:r>
          <w:r w:rsidR="00EE6FF0">
            <w:rPr>
              <w:noProof/>
            </w:rPr>
            <w:t>(Semjonova, 2020)</w:t>
          </w:r>
          <w:r w:rsidR="00430FDF">
            <w:fldChar w:fldCharType="end"/>
          </w:r>
        </w:sdtContent>
      </w:sdt>
      <w:r w:rsidR="00155A9F">
        <w:t>.</w:t>
      </w:r>
      <w:r w:rsidR="000D6E33">
        <w:t xml:space="preserve"> </w:t>
      </w:r>
      <w:r w:rsidR="00155931">
        <w:t xml:space="preserve">In terms of the regions, which produce </w:t>
      </w:r>
      <w:r w:rsidR="00695A70">
        <w:t>medical development is still lead by the U.S. companies. From the list above it can be seen that f</w:t>
      </w:r>
      <w:r w:rsidR="00741509">
        <w:t>ive</w:t>
      </w:r>
      <w:r w:rsidR="00695A70">
        <w:t xml:space="preserve"> companies are from the U.S.</w:t>
      </w:r>
      <w:r w:rsidR="00741509">
        <w:t xml:space="preserve">: Stryker, Johnson &amp; Johnson Services, General Electric Company, Boston Scientific Corporation, BD. </w:t>
      </w:r>
      <w:r w:rsidR="000073C1">
        <w:t>Besides, in big scale, the majority are from the U.S.</w:t>
      </w:r>
    </w:p>
    <w:p w14:paraId="06E7B6C5" w14:textId="77777777" w:rsidR="000D6E33" w:rsidRDefault="000D6E33" w:rsidP="000D6E33"/>
    <w:p w14:paraId="08BDF390" w14:textId="6EDF6BCE" w:rsidR="0061615B" w:rsidRDefault="000D6E33" w:rsidP="000D6E33">
      <w:pPr>
        <w:pStyle w:val="PictureRTU"/>
      </w:pPr>
      <w:r>
        <w:drawing>
          <wp:inline distT="0" distB="0" distL="0" distR="0" wp14:anchorId="698530DF" wp14:editId="47A10EE8">
            <wp:extent cx="4404360" cy="2522220"/>
            <wp:effectExtent l="0" t="0" r="15240"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AA87B64" w14:textId="2761A119" w:rsidR="000073C1" w:rsidRPr="00F037D5" w:rsidRDefault="0061615B" w:rsidP="000D6E33">
      <w:pPr>
        <w:pStyle w:val="PictureRTU"/>
      </w:pPr>
      <w:bookmarkStart w:id="11" w:name="_Ref120620661"/>
      <w:r w:rsidRPr="00530328">
        <w:rPr>
          <w:b/>
          <w:bCs/>
        </w:rPr>
        <w:lastRenderedPageBreak/>
        <w:t xml:space="preserve">Figure </w:t>
      </w:r>
      <w:r w:rsidR="00D176BF">
        <w:rPr>
          <w:b/>
          <w:bCs/>
        </w:rPr>
        <w:fldChar w:fldCharType="begin"/>
      </w:r>
      <w:r w:rsidR="00D176BF">
        <w:rPr>
          <w:b/>
          <w:bCs/>
        </w:rPr>
        <w:instrText xml:space="preserve"> STYLEREF 1 \s </w:instrText>
      </w:r>
      <w:r w:rsidR="00D176BF">
        <w:rPr>
          <w:b/>
          <w:bCs/>
        </w:rPr>
        <w:fldChar w:fldCharType="separate"/>
      </w:r>
      <w:r w:rsidR="00D176BF">
        <w:rPr>
          <w:b/>
          <w:bCs/>
        </w:rPr>
        <w:t>2</w:t>
      </w:r>
      <w:r w:rsidR="00D176BF">
        <w:rPr>
          <w:b/>
          <w:bCs/>
        </w:rPr>
        <w:fldChar w:fldCharType="end"/>
      </w:r>
      <w:r w:rsidR="00D176BF">
        <w:rPr>
          <w:b/>
          <w:bCs/>
        </w:rPr>
        <w:t>.</w:t>
      </w:r>
      <w:bookmarkEnd w:id="11"/>
      <w:r w:rsidR="00253B19">
        <w:rPr>
          <w:b/>
          <w:bCs/>
        </w:rPr>
        <w:t>1</w:t>
      </w:r>
      <w:r>
        <w:t xml:space="preserve"> Global medical devices turnover 2014-2018 </w:t>
      </w:r>
      <w:sdt>
        <w:sdtPr>
          <w:id w:val="-1193985931"/>
          <w:citation/>
        </w:sdtPr>
        <w:sdtContent>
          <w:r>
            <w:fldChar w:fldCharType="begin"/>
          </w:r>
          <w:r>
            <w:instrText xml:space="preserve"> CITATION Sem20 \l 1033 </w:instrText>
          </w:r>
          <w:r>
            <w:fldChar w:fldCharType="separate"/>
          </w:r>
          <w:r w:rsidR="00EE6FF0">
            <w:t>(Semjonova, 2020)</w:t>
          </w:r>
          <w:r>
            <w:fldChar w:fldCharType="end"/>
          </w:r>
        </w:sdtContent>
      </w:sdt>
    </w:p>
    <w:p w14:paraId="1BF7D820" w14:textId="7CC58472" w:rsidR="00F037D5" w:rsidRDefault="000D6E33" w:rsidP="00F037D5">
      <w:r>
        <w:t xml:space="preserve">As the </w:t>
      </w:r>
      <w:r w:rsidR="00253B19">
        <w:t>biggest medical devices turnover stays</w:t>
      </w:r>
      <w:r w:rsidR="00AE1F7F">
        <w:t xml:space="preserve"> U.S. </w:t>
      </w:r>
      <w:r w:rsidR="00253B19">
        <w:t xml:space="preserve">second place is a Europe, and </w:t>
      </w:r>
      <w:r w:rsidR="00AE1F7F">
        <w:t xml:space="preserve">the companies from Asian countries also have considerable amount, but the cumulative turnover of companies from other countries not mentioned list is higher than of the Asian countries. </w:t>
      </w:r>
      <w:r w:rsidR="00253B19">
        <w:t xml:space="preserve"> (See Fig. 2.1)</w:t>
      </w:r>
    </w:p>
    <w:p w14:paraId="2EACAD24" w14:textId="2DF6CCAB" w:rsidR="004A2E86" w:rsidRDefault="004A2E86" w:rsidP="00F037D5">
      <w:r>
        <w:t xml:space="preserve">As regards the Latvian market, </w:t>
      </w:r>
      <w:r w:rsidR="00817DFA">
        <w:t xml:space="preserve">the growth of the medical device market is around 0.7% annually, hence </w:t>
      </w:r>
      <w:r w:rsidR="008B1A2E">
        <w:t>specialist suggest this increase rather the impact of inflation than the real growth of the industry.</w:t>
      </w:r>
    </w:p>
    <w:p w14:paraId="70168AF2" w14:textId="2BC4CDEB" w:rsidR="00B900A0" w:rsidRDefault="00B900A0" w:rsidP="00F037D5">
      <w:r>
        <w:t xml:space="preserve">The turnover of the Latvian market of medical devices is around 65 million EUR, which has considerably increased in the recent years. </w:t>
      </w:r>
    </w:p>
    <w:p w14:paraId="381C680B" w14:textId="77777777" w:rsidR="00253B19" w:rsidRDefault="00253B19" w:rsidP="00F037D5"/>
    <w:p w14:paraId="63FD3ECC" w14:textId="41C43072" w:rsidR="00290A0C" w:rsidRDefault="00253B19" w:rsidP="00253B19">
      <w:pPr>
        <w:pStyle w:val="PictureRTU"/>
      </w:pPr>
      <w:r>
        <w:drawing>
          <wp:inline distT="0" distB="0" distL="0" distR="0" wp14:anchorId="0F2223D1" wp14:editId="5C3CB25F">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355D700" w14:textId="15958E2E" w:rsidR="00F037D5" w:rsidRDefault="00290A0C" w:rsidP="00253B19">
      <w:pPr>
        <w:pStyle w:val="PictureRTU"/>
      </w:pPr>
      <w:bookmarkStart w:id="12" w:name="_Ref120621449"/>
      <w:r w:rsidRPr="00530328">
        <w:rPr>
          <w:b/>
          <w:bCs/>
        </w:rPr>
        <w:t xml:space="preserve">Figure </w:t>
      </w:r>
      <w:r w:rsidR="00D176BF">
        <w:rPr>
          <w:b/>
          <w:bCs/>
        </w:rPr>
        <w:fldChar w:fldCharType="begin"/>
      </w:r>
      <w:r w:rsidR="00D176BF">
        <w:rPr>
          <w:b/>
          <w:bCs/>
        </w:rPr>
        <w:instrText xml:space="preserve"> STYLEREF 1 \s </w:instrText>
      </w:r>
      <w:r w:rsidR="00D176BF">
        <w:rPr>
          <w:b/>
          <w:bCs/>
        </w:rPr>
        <w:fldChar w:fldCharType="separate"/>
      </w:r>
      <w:r w:rsidR="00D176BF">
        <w:rPr>
          <w:b/>
          <w:bCs/>
        </w:rPr>
        <w:t>2</w:t>
      </w:r>
      <w:r w:rsidR="00D176BF">
        <w:rPr>
          <w:b/>
          <w:bCs/>
        </w:rPr>
        <w:fldChar w:fldCharType="end"/>
      </w:r>
      <w:r w:rsidR="00D176BF">
        <w:rPr>
          <w:b/>
          <w:bCs/>
        </w:rPr>
        <w:t>.</w:t>
      </w:r>
      <w:bookmarkEnd w:id="12"/>
      <w:r w:rsidR="00253B19">
        <w:rPr>
          <w:b/>
          <w:bCs/>
        </w:rPr>
        <w:t>2</w:t>
      </w:r>
      <w:r>
        <w:t xml:space="preserve"> Net turnover of Latvian market of medical devices </w:t>
      </w:r>
      <w:sdt>
        <w:sdtPr>
          <w:id w:val="1383296455"/>
          <w:citation/>
        </w:sdtPr>
        <w:sdtContent>
          <w:r>
            <w:fldChar w:fldCharType="begin"/>
          </w:r>
          <w:r>
            <w:instrText xml:space="preserve"> CITATION Sem20 \l 1033 </w:instrText>
          </w:r>
          <w:r>
            <w:fldChar w:fldCharType="separate"/>
          </w:r>
          <w:r w:rsidR="00EE6FF0">
            <w:t>(Semjonova, 2020)</w:t>
          </w:r>
          <w:r>
            <w:fldChar w:fldCharType="end"/>
          </w:r>
        </w:sdtContent>
      </w:sdt>
    </w:p>
    <w:p w14:paraId="257C4737" w14:textId="77777777" w:rsidR="00253B19" w:rsidRDefault="00253B19" w:rsidP="00253B19">
      <w:pPr>
        <w:pStyle w:val="PictureRTU"/>
      </w:pPr>
    </w:p>
    <w:p w14:paraId="7DF3DB15" w14:textId="34D04643" w:rsidR="00814CB9" w:rsidRDefault="0005662D" w:rsidP="00180481">
      <w:r>
        <w:t xml:space="preserve">As it was mentioned above, </w:t>
      </w:r>
      <w:r w:rsidR="00705846">
        <w:t xml:space="preserve">the development of SIA “OLKO” has increased since Latvia has become the member of European Union. A similar situation can be observed with the development of the whole industry of the medical device market in Latvia. </w:t>
      </w:r>
      <w:r w:rsidR="00C51421">
        <w:t xml:space="preserve">Besides the 2008 recession the industry was steadily growing to 10 million EUR turnover a year in 2012 - 2013. </w:t>
      </w:r>
      <w:r w:rsidR="00C51421">
        <w:lastRenderedPageBreak/>
        <w:t xml:space="preserve">However, after the development has rocketed, and besides a slight decrease in 2015 it has </w:t>
      </w:r>
      <w:r w:rsidR="00151709">
        <w:t>reached the annual turnover of around 65 million in 2019</w:t>
      </w:r>
      <w:r w:rsidR="00936D68">
        <w:t xml:space="preserve"> </w:t>
      </w:r>
      <w:r w:rsidR="007C1781">
        <w:t xml:space="preserve">(see </w:t>
      </w:r>
      <w:r w:rsidR="00253B19" w:rsidRPr="00253B19">
        <w:t>Fig. 2.2</w:t>
      </w:r>
      <w:r w:rsidR="007C1781" w:rsidRPr="00253B19">
        <w:t>)</w:t>
      </w:r>
      <w:r w:rsidR="00151709" w:rsidRPr="00253B19">
        <w:t>.</w:t>
      </w:r>
      <w:r w:rsidR="00151709">
        <w:t xml:space="preserve"> </w:t>
      </w:r>
    </w:p>
    <w:p w14:paraId="35245121" w14:textId="77777777" w:rsidR="00253B19" w:rsidRDefault="00253B19" w:rsidP="00180481"/>
    <w:p w14:paraId="5498B4FC" w14:textId="21BF544A" w:rsidR="00814CB9" w:rsidRDefault="00EF1EB7" w:rsidP="00EF1EB7">
      <w:pPr>
        <w:pStyle w:val="PictureRTU"/>
        <w:jc w:val="both"/>
      </w:pPr>
      <w:r>
        <w:drawing>
          <wp:inline distT="0" distB="0" distL="0" distR="0" wp14:anchorId="0A739928" wp14:editId="7A00A60B">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F064413" w14:textId="0E7D3E86" w:rsidR="00F037D5" w:rsidRDefault="00814CB9" w:rsidP="00814CB9">
      <w:pPr>
        <w:pStyle w:val="PictureRTU"/>
      </w:pPr>
      <w:bookmarkStart w:id="13" w:name="_Ref120687256"/>
      <w:r w:rsidRPr="00530328">
        <w:rPr>
          <w:b/>
          <w:bCs/>
        </w:rPr>
        <w:t xml:space="preserve">Figure </w:t>
      </w:r>
      <w:r w:rsidR="00D176BF">
        <w:rPr>
          <w:b/>
          <w:bCs/>
        </w:rPr>
        <w:fldChar w:fldCharType="begin"/>
      </w:r>
      <w:r w:rsidR="00D176BF">
        <w:rPr>
          <w:b/>
          <w:bCs/>
        </w:rPr>
        <w:instrText xml:space="preserve"> STYLEREF 1 \s </w:instrText>
      </w:r>
      <w:r w:rsidR="00D176BF">
        <w:rPr>
          <w:b/>
          <w:bCs/>
        </w:rPr>
        <w:fldChar w:fldCharType="separate"/>
      </w:r>
      <w:r w:rsidR="00D176BF">
        <w:rPr>
          <w:b/>
          <w:bCs/>
        </w:rPr>
        <w:t>2</w:t>
      </w:r>
      <w:r w:rsidR="00D176BF">
        <w:rPr>
          <w:b/>
          <w:bCs/>
        </w:rPr>
        <w:fldChar w:fldCharType="end"/>
      </w:r>
      <w:r w:rsidR="00D176BF">
        <w:rPr>
          <w:b/>
          <w:bCs/>
        </w:rPr>
        <w:t>.</w:t>
      </w:r>
      <w:bookmarkEnd w:id="13"/>
      <w:r w:rsidR="00253B19">
        <w:rPr>
          <w:b/>
          <w:bCs/>
        </w:rPr>
        <w:t>3</w:t>
      </w:r>
      <w:r>
        <w:t xml:space="preserve"> Number of employees in the Latvian market of medical devices </w:t>
      </w:r>
      <w:sdt>
        <w:sdtPr>
          <w:id w:val="1545490715"/>
          <w:citation/>
        </w:sdtPr>
        <w:sdtContent>
          <w:r>
            <w:fldChar w:fldCharType="begin"/>
          </w:r>
          <w:r>
            <w:instrText xml:space="preserve"> CITATION Sem20 \l 1033 </w:instrText>
          </w:r>
          <w:r>
            <w:fldChar w:fldCharType="separate"/>
          </w:r>
          <w:r w:rsidR="00EE6FF0">
            <w:t>(Semjonova, 2020)</w:t>
          </w:r>
          <w:r>
            <w:fldChar w:fldCharType="end"/>
          </w:r>
        </w:sdtContent>
      </w:sdt>
    </w:p>
    <w:p w14:paraId="6B505F0B" w14:textId="293C6832" w:rsidR="00EF1EB7" w:rsidRDefault="00EF1EB7" w:rsidP="00814CB9">
      <w:pPr>
        <w:pStyle w:val="PictureRTU"/>
      </w:pPr>
    </w:p>
    <w:p w14:paraId="05553375" w14:textId="2036E9C4" w:rsidR="00EF1EB7" w:rsidRDefault="00EF1EB7" w:rsidP="00EF1EB7">
      <w:r>
        <w:t>The upward trend, then, was continued in other sectors of the economy related to medical device market. For instance, the number of people busy in the market of medical devices has also increased since 2015, and the growth was sharper and bigger than compared to the period before.</w:t>
      </w:r>
    </w:p>
    <w:p w14:paraId="0D76101F" w14:textId="70002115" w:rsidR="00EF1EB7" w:rsidRDefault="00EF1EB7" w:rsidP="00EF1EB7">
      <w:r>
        <w:t xml:space="preserve">In 2014, the number of people working in the sphere of medical device market was around 550 people, yet in 2019 the number has reached around 700 people. </w:t>
      </w:r>
      <w:proofErr w:type="gramStart"/>
      <w:r>
        <w:t>Taking into account</w:t>
      </w:r>
      <w:proofErr w:type="gramEnd"/>
      <w:r>
        <w:t xml:space="preserve"> the population of Latvia, which is comparingly small than in other countries of Europe, and the overall number of people had been working in the industry, the growth has amounted to almost 30% during a five-year period 2015-2019. (See Fig.2.</w:t>
      </w:r>
      <w:r w:rsidR="00253B19">
        <w:t>3</w:t>
      </w:r>
      <w:r>
        <w:t>)</w:t>
      </w:r>
    </w:p>
    <w:p w14:paraId="764E5DCC" w14:textId="56C1DF49" w:rsidR="003D0208" w:rsidRDefault="006A468C" w:rsidP="006A468C">
      <w:r>
        <w:t xml:space="preserve">Overall, the modern trends in the industry of medical devices </w:t>
      </w:r>
      <w:proofErr w:type="gramStart"/>
      <w:r>
        <w:t>is</w:t>
      </w:r>
      <w:proofErr w:type="gramEnd"/>
      <w:r>
        <w:t xml:space="preserve"> developing towards the research and development, as </w:t>
      </w:r>
      <w:r w:rsidR="003244AD">
        <w:t>the world is facing new challenges like pandemic, and the example of key companies in the industry show that research and development investments, as well as strong position in the market can keep a decent market share.</w:t>
      </w:r>
      <w:r w:rsidR="006150C5">
        <w:t xml:space="preserve"> At the same time, the Latvian market is still developing, although the numbers are not as high with the whole market, the growth rate is higher than of 2000’s in the market. </w:t>
      </w:r>
    </w:p>
    <w:p w14:paraId="166065AF" w14:textId="1D6245F9" w:rsidR="00573D5F" w:rsidRDefault="00FC437E" w:rsidP="00F62F5C">
      <w:pPr>
        <w:pStyle w:val="Heading2"/>
        <w:numPr>
          <w:ilvl w:val="1"/>
          <w:numId w:val="11"/>
        </w:numPr>
      </w:pPr>
      <w:bookmarkStart w:id="14" w:name="_Toc124916906"/>
      <w:r>
        <w:lastRenderedPageBreak/>
        <w:t>Overview</w:t>
      </w:r>
      <w:r w:rsidR="00573D5F">
        <w:t xml:space="preserve"> of medical product wholesale market</w:t>
      </w:r>
      <w:bookmarkEnd w:id="14"/>
    </w:p>
    <w:p w14:paraId="7058C692" w14:textId="5501B560" w:rsidR="00EB616C" w:rsidRDefault="008B77C5" w:rsidP="00EB616C">
      <w:r>
        <w:t xml:space="preserve">The company SIA “OLKO” is working in the market of </w:t>
      </w:r>
      <w:r w:rsidR="00D63AAA">
        <w:t xml:space="preserve">medical products as well as a wholesaler to the Latvian market and to the bordering countries. </w:t>
      </w:r>
      <w:r w:rsidR="005D2087">
        <w:t>Therefore,</w:t>
      </w:r>
      <w:r w:rsidR="00D63AAA">
        <w:t xml:space="preserve"> it is worth analyzing the market of wholesale of medical products.</w:t>
      </w:r>
    </w:p>
    <w:p w14:paraId="5B36F1D2" w14:textId="1A0E5CA2" w:rsidR="00CC5115" w:rsidRDefault="00B25A06" w:rsidP="00EB616C">
      <w:r>
        <w:t xml:space="preserve">The current size of the medical product wholesale market amounts to </w:t>
      </w:r>
      <w:r w:rsidR="00CB7E8D">
        <w:rPr>
          <w:rFonts w:cs="Times New Roman"/>
        </w:rPr>
        <w:t>€</w:t>
      </w:r>
      <w:r>
        <w:t xml:space="preserve">138.4 billion in 2022, yet the number is forecasted to grow with the CAGR of 3.4% </w:t>
      </w:r>
      <w:r w:rsidR="001E0FD8">
        <w:t>annually and</w:t>
      </w:r>
      <w:r>
        <w:t xml:space="preserve"> reach </w:t>
      </w:r>
      <w:r w:rsidR="00CB7E8D">
        <w:rPr>
          <w:rFonts w:cs="Times New Roman"/>
        </w:rPr>
        <w:t>€</w:t>
      </w:r>
      <w:r>
        <w:t>163,5 billion in 2027</w:t>
      </w:r>
      <w:r w:rsidR="0061736E">
        <w:t xml:space="preserve"> </w:t>
      </w:r>
      <w:sdt>
        <w:sdtPr>
          <w:id w:val="-1155833539"/>
          <w:citation/>
        </w:sdtPr>
        <w:sdtContent>
          <w:r w:rsidR="0061736E">
            <w:fldChar w:fldCharType="begin"/>
          </w:r>
          <w:r w:rsidR="0061736E">
            <w:instrText xml:space="preserve"> CITATION Mar22 \l 1033 </w:instrText>
          </w:r>
          <w:r w:rsidR="0061736E">
            <w:fldChar w:fldCharType="separate"/>
          </w:r>
          <w:r w:rsidR="00EE6FF0">
            <w:rPr>
              <w:noProof/>
            </w:rPr>
            <w:t>(Markets and Markets, 2022)</w:t>
          </w:r>
          <w:r w:rsidR="0061736E">
            <w:fldChar w:fldCharType="end"/>
          </w:r>
        </w:sdtContent>
      </w:sdt>
      <w:r>
        <w:t>.</w:t>
      </w:r>
    </w:p>
    <w:p w14:paraId="7BD0E930" w14:textId="188ED525" w:rsidR="003F55B0" w:rsidRDefault="004E6AA2" w:rsidP="003F55B0">
      <w:r>
        <w:t>Unfortunately, there is small data regarding the wholesale of the medical supplies in Latvia</w:t>
      </w:r>
      <w:r w:rsidR="00190F70">
        <w:t>, and the data provided is cumulative with the market of medical equipmen</w:t>
      </w:r>
      <w:r w:rsidR="003F55B0">
        <w:t xml:space="preserve">t. </w:t>
      </w:r>
    </w:p>
    <w:p w14:paraId="3A93A5E9" w14:textId="77777777" w:rsidR="003F55B0" w:rsidRDefault="003F55B0" w:rsidP="003F55B0"/>
    <w:p w14:paraId="11592B7D" w14:textId="7C3E4458" w:rsidR="00CC5115" w:rsidRDefault="003F55B0" w:rsidP="00253B19">
      <w:pPr>
        <w:pStyle w:val="PictureRTU"/>
      </w:pPr>
      <w:r>
        <w:drawing>
          <wp:inline distT="0" distB="0" distL="0" distR="0" wp14:anchorId="5C48961F" wp14:editId="2D57F84A">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4E60B44" w14:textId="22BF31D8" w:rsidR="00CC5115" w:rsidRDefault="00CC5115" w:rsidP="00253B19">
      <w:pPr>
        <w:pStyle w:val="PictureRTU"/>
        <w:rPr>
          <w:shd w:val="clear" w:color="auto" w:fill="FFFFFF"/>
        </w:rPr>
      </w:pPr>
      <w:bookmarkStart w:id="15" w:name="_Ref120690462"/>
      <w:r w:rsidRPr="00B0587A">
        <w:rPr>
          <w:b/>
          <w:bCs/>
        </w:rPr>
        <w:t xml:space="preserve">Figure </w:t>
      </w:r>
      <w:r w:rsidR="00D176BF">
        <w:rPr>
          <w:b/>
          <w:bCs/>
        </w:rPr>
        <w:fldChar w:fldCharType="begin"/>
      </w:r>
      <w:r w:rsidR="00D176BF">
        <w:rPr>
          <w:b/>
          <w:bCs/>
        </w:rPr>
        <w:instrText xml:space="preserve"> STYLEREF 1 \s </w:instrText>
      </w:r>
      <w:r w:rsidR="00D176BF">
        <w:rPr>
          <w:b/>
          <w:bCs/>
        </w:rPr>
        <w:fldChar w:fldCharType="separate"/>
      </w:r>
      <w:r w:rsidR="00D176BF">
        <w:rPr>
          <w:b/>
          <w:bCs/>
        </w:rPr>
        <w:t>2</w:t>
      </w:r>
      <w:r w:rsidR="00D176BF">
        <w:rPr>
          <w:b/>
          <w:bCs/>
        </w:rPr>
        <w:fldChar w:fldCharType="end"/>
      </w:r>
      <w:r w:rsidR="00D176BF">
        <w:rPr>
          <w:b/>
          <w:bCs/>
        </w:rPr>
        <w:t>.</w:t>
      </w:r>
      <w:bookmarkEnd w:id="15"/>
      <w:r w:rsidR="00253B19">
        <w:rPr>
          <w:b/>
          <w:bCs/>
        </w:rPr>
        <w:t>4</w:t>
      </w:r>
      <w:r>
        <w:t xml:space="preserve"> </w:t>
      </w:r>
      <w:r>
        <w:rPr>
          <w:shd w:val="clear" w:color="auto" w:fill="FFFFFF"/>
        </w:rPr>
        <w:t xml:space="preserve">Number of enterprises in the manufacture of medical and dental instruments and supplies in Latvia from 2008 to 2016 </w:t>
      </w:r>
      <w:sdt>
        <w:sdtPr>
          <w:rPr>
            <w:shd w:val="clear" w:color="auto" w:fill="FFFFFF"/>
          </w:rPr>
          <w:id w:val="-1484930527"/>
          <w:citation/>
        </w:sdtPr>
        <w:sdtContent>
          <w:r>
            <w:rPr>
              <w:shd w:val="clear" w:color="auto" w:fill="FFFFFF"/>
            </w:rPr>
            <w:fldChar w:fldCharType="begin"/>
          </w:r>
          <w:r>
            <w:rPr>
              <w:shd w:val="clear" w:color="auto" w:fill="FFFFFF"/>
            </w:rPr>
            <w:instrText xml:space="preserve"> CITATION Sta21 \l 1033 </w:instrText>
          </w:r>
          <w:r>
            <w:rPr>
              <w:shd w:val="clear" w:color="auto" w:fill="FFFFFF"/>
            </w:rPr>
            <w:fldChar w:fldCharType="separate"/>
          </w:r>
          <w:r w:rsidR="00EE6FF0" w:rsidRPr="00EE6FF0">
            <w:rPr>
              <w:shd w:val="clear" w:color="auto" w:fill="FFFFFF"/>
            </w:rPr>
            <w:t>(Statista Research Deparment, 2021)</w:t>
          </w:r>
          <w:r>
            <w:rPr>
              <w:shd w:val="clear" w:color="auto" w:fill="FFFFFF"/>
            </w:rPr>
            <w:fldChar w:fldCharType="end"/>
          </w:r>
        </w:sdtContent>
      </w:sdt>
    </w:p>
    <w:p w14:paraId="25113F41" w14:textId="77777777" w:rsidR="00253B19" w:rsidRDefault="00253B19" w:rsidP="00253B19">
      <w:pPr>
        <w:pStyle w:val="PictureRTU"/>
      </w:pPr>
    </w:p>
    <w:p w14:paraId="1A8597D4" w14:textId="29411D03" w:rsidR="00EB616C" w:rsidRDefault="00135B4C" w:rsidP="004C7A49">
      <w:r>
        <w:t xml:space="preserve">The trends are </w:t>
      </w:r>
      <w:proofErr w:type="gramStart"/>
      <w:r>
        <w:t>similar to</w:t>
      </w:r>
      <w:proofErr w:type="gramEnd"/>
      <w:r>
        <w:t xml:space="preserve"> those of medical equipment market in Latvia, and the </w:t>
      </w:r>
      <w:r w:rsidR="003F55B0">
        <w:t>graph provides</w:t>
      </w:r>
      <w:r>
        <w:t xml:space="preserve"> information about the </w:t>
      </w:r>
      <w:r w:rsidR="00797DF5">
        <w:t xml:space="preserve">number of enterprises working in the sphere of medical equipment and medical supplies in Latvia. In particular, the 2008 recession has impacted to the market dramatically, as more than 10% of companies have cancelled their activity, and the number of companies in 2009 dropped to 70, from 81 in 2008. The </w:t>
      </w:r>
      <w:r w:rsidR="007C548D">
        <w:t xml:space="preserve">sharp </w:t>
      </w:r>
      <w:r w:rsidR="00797DF5">
        <w:t xml:space="preserve">development has started </w:t>
      </w:r>
      <w:r w:rsidR="007C548D">
        <w:t>from 2014 and in 2016 there already were 90 companies in the industry.</w:t>
      </w:r>
      <w:r w:rsidR="003F55B0">
        <w:t xml:space="preserve"> (See Fig. 2.</w:t>
      </w:r>
      <w:r w:rsidR="00253B19">
        <w:t>4</w:t>
      </w:r>
      <w:r w:rsidR="003F55B0">
        <w:t>)</w:t>
      </w:r>
    </w:p>
    <w:p w14:paraId="6283C8B1" w14:textId="64CAB6A0" w:rsidR="00E33C3C" w:rsidRDefault="00E33C3C" w:rsidP="004C7A49">
      <w:r>
        <w:lastRenderedPageBreak/>
        <w:t>Overall</w:t>
      </w:r>
      <w:r w:rsidR="009003E6">
        <w:t xml:space="preserve">, </w:t>
      </w:r>
      <w:r w:rsidR="005E66CB">
        <w:t>the industry repeats the case of medical equipment, hence the trends are mostly related not to the recent changes because of the pandemic, but with the continual process of aging among the population. On the next part of the work, the author analyzes the forecasts regarding the market of medical equipment and wholesale of supplies, as well as compares to the available data of SIA OLKO for future forecasts of the company.</w:t>
      </w:r>
    </w:p>
    <w:p w14:paraId="6FF93A6C" w14:textId="1D0D8D49" w:rsidR="00EB616C" w:rsidRDefault="00EB616C" w:rsidP="00EB616C"/>
    <w:p w14:paraId="2BF1F4AD" w14:textId="52EDC4BB" w:rsidR="00EB616C" w:rsidRDefault="00EB616C" w:rsidP="00EB616C"/>
    <w:p w14:paraId="06A10C5C" w14:textId="1C744A8C" w:rsidR="00EB616C" w:rsidRDefault="00EB616C" w:rsidP="00EB616C"/>
    <w:p w14:paraId="345C93A2" w14:textId="3CBF0634" w:rsidR="00EB616C" w:rsidRDefault="00EB616C" w:rsidP="00EB616C"/>
    <w:p w14:paraId="366C50EE" w14:textId="657C8873" w:rsidR="00EB616C" w:rsidRDefault="00EB616C" w:rsidP="00EB616C"/>
    <w:p w14:paraId="758B9178" w14:textId="07137952" w:rsidR="00EB616C" w:rsidRDefault="00EB616C" w:rsidP="00EB616C">
      <w:pPr>
        <w:pStyle w:val="Heading1"/>
      </w:pPr>
      <w:bookmarkStart w:id="16" w:name="_Toc124916907"/>
      <w:r>
        <w:lastRenderedPageBreak/>
        <w:t>. Forecasts about SIA “OLKO” international economic activity</w:t>
      </w:r>
      <w:bookmarkEnd w:id="16"/>
    </w:p>
    <w:p w14:paraId="795391E7" w14:textId="780ACC33" w:rsidR="00E63E43" w:rsidRDefault="0058665A" w:rsidP="003F55B0">
      <w:pPr>
        <w:pStyle w:val="Heading2"/>
        <w:spacing w:before="240"/>
        <w:ind w:hanging="578"/>
      </w:pPr>
      <w:bookmarkStart w:id="17" w:name="_Toc124916908"/>
      <w:r>
        <w:t>Analysis of operational and management problems</w:t>
      </w:r>
      <w:bookmarkEnd w:id="17"/>
    </w:p>
    <w:p w14:paraId="5FDF5367" w14:textId="77777777" w:rsidR="003F55B0" w:rsidRPr="00F53A01" w:rsidRDefault="003F55B0" w:rsidP="003F55B0">
      <w:r>
        <w:t xml:space="preserve">Forecasts on the future international economic activity of the company are based on the analysis of the current problems existing in the operational sector and the management. Based on the results of the analysis author provides suggestions. Finally, the forecasts are made based on the existing data and suggestions. </w:t>
      </w:r>
    </w:p>
    <w:p w14:paraId="25A1D1E1" w14:textId="77777777" w:rsidR="00E24867" w:rsidRDefault="00695032" w:rsidP="007818CF">
      <w:r>
        <w:t>Analysis of the operational issues, the author relies on the interview wi</w:t>
      </w:r>
      <w:r w:rsidR="00852D34">
        <w:t xml:space="preserve">th distribution </w:t>
      </w:r>
      <w:r>
        <w:t xml:space="preserve">manager </w:t>
      </w:r>
      <w:r w:rsidR="00852D34">
        <w:t xml:space="preserve">that controls the operations with the distribution of </w:t>
      </w:r>
      <w:r w:rsidR="0098665D">
        <w:t xml:space="preserve">medical equipment and </w:t>
      </w:r>
      <w:r w:rsidR="00E24867">
        <w:t>products. Based on the results of the interview, the following results can be made:</w:t>
      </w:r>
    </w:p>
    <w:p w14:paraId="51171C81" w14:textId="77777777" w:rsidR="00C43599" w:rsidRDefault="00F43136" w:rsidP="00E24867">
      <w:pPr>
        <w:pStyle w:val="ListParagraph"/>
        <w:numPr>
          <w:ilvl w:val="0"/>
          <w:numId w:val="3"/>
        </w:numPr>
      </w:pPr>
      <w:r>
        <w:t xml:space="preserve">Nowadays, the wholesale of medical equipment and </w:t>
      </w:r>
      <w:r w:rsidR="006F5F6A">
        <w:t xml:space="preserve">products are </w:t>
      </w:r>
      <w:r w:rsidR="00436002">
        <w:t xml:space="preserve">imported from Chinese enterprises. The main issue here can be that </w:t>
      </w:r>
      <w:r w:rsidR="00685A86">
        <w:t xml:space="preserve">company relies on several manufacturers that adds diversity to the assortment of SIA “OLKO”. </w:t>
      </w:r>
      <w:r w:rsidR="00D35D71">
        <w:t xml:space="preserve">The strategy is quite safe </w:t>
      </w:r>
      <w:r w:rsidR="00C415EB">
        <w:t>as the company can change the product with another brand, and the assortment will not har</w:t>
      </w:r>
      <w:r w:rsidR="00C43599">
        <w:t xml:space="preserve">m considerably from this. </w:t>
      </w:r>
    </w:p>
    <w:p w14:paraId="28F627D0" w14:textId="7C2A61C6" w:rsidR="007818CF" w:rsidRDefault="00C43599" w:rsidP="00E24867">
      <w:pPr>
        <w:pStyle w:val="ListParagraph"/>
        <w:numPr>
          <w:ilvl w:val="0"/>
          <w:numId w:val="3"/>
        </w:numPr>
      </w:pPr>
      <w:r>
        <w:t xml:space="preserve">The negative side of the </w:t>
      </w:r>
      <w:r w:rsidR="00A948C7">
        <w:t xml:space="preserve">wide diversification </w:t>
      </w:r>
      <w:r w:rsidR="008C2E90">
        <w:t xml:space="preserve">of assortment is necessity to provide that variety of products, although it may be inefficient </w:t>
      </w:r>
      <w:r w:rsidR="00A9203F">
        <w:t xml:space="preserve">from the point of sales. The company imports and delivers wide range of medical equipment, based on seasonality </w:t>
      </w:r>
      <w:r w:rsidR="00B23314">
        <w:t>and demand, however, not all of them are sold easily in the market.</w:t>
      </w:r>
    </w:p>
    <w:p w14:paraId="21F23831" w14:textId="4EE21392" w:rsidR="00DA5384" w:rsidRDefault="00DA5384" w:rsidP="00E24867">
      <w:pPr>
        <w:pStyle w:val="ListParagraph"/>
        <w:numPr>
          <w:ilvl w:val="0"/>
          <w:numId w:val="3"/>
        </w:numPr>
      </w:pPr>
      <w:r>
        <w:t xml:space="preserve">Another drawback of wide diversification of the assortment is necessity of </w:t>
      </w:r>
      <w:r w:rsidR="00F62D06">
        <w:t xml:space="preserve">more space in warehouse for holding it until its sale. From the point of finance, the money loses its liquidity when </w:t>
      </w:r>
      <w:r w:rsidR="00DA3CE6">
        <w:t>it’s</w:t>
      </w:r>
      <w:r w:rsidR="00F62D06">
        <w:t xml:space="preserve"> </w:t>
      </w:r>
      <w:r w:rsidR="002B7A3D">
        <w:t>kept in form of goods.</w:t>
      </w:r>
    </w:p>
    <w:p w14:paraId="7B79EC48" w14:textId="2312FF61" w:rsidR="002B7A3D" w:rsidRDefault="00CD02BF" w:rsidP="00E24867">
      <w:pPr>
        <w:pStyle w:val="ListParagraph"/>
        <w:numPr>
          <w:ilvl w:val="0"/>
          <w:numId w:val="3"/>
        </w:numPr>
      </w:pPr>
      <w:r>
        <w:t xml:space="preserve">Usually, it is extra </w:t>
      </w:r>
      <w:r w:rsidR="0011108D">
        <w:t xml:space="preserve">personnel that should keep control of the logistics of the equipment and products imported from overseas. </w:t>
      </w:r>
      <w:r w:rsidR="0007615D">
        <w:t xml:space="preserve">In recent times, the company added also </w:t>
      </w:r>
      <w:r w:rsidR="005A2C27">
        <w:t>semi</w:t>
      </w:r>
      <w:r w:rsidR="006C17FC" w:rsidRPr="006C17FC">
        <w:t>-</w:t>
      </w:r>
      <w:r w:rsidR="006C17FC">
        <w:t>finished equipment and medical products, for final production in Riga.</w:t>
      </w:r>
    </w:p>
    <w:p w14:paraId="45FF9A55" w14:textId="230CE306" w:rsidR="0048335A" w:rsidRDefault="0048335A" w:rsidP="00E24867">
      <w:pPr>
        <w:pStyle w:val="ListParagraph"/>
        <w:numPr>
          <w:ilvl w:val="0"/>
          <w:numId w:val="3"/>
        </w:numPr>
      </w:pPr>
      <w:r>
        <w:t xml:space="preserve">The managemental problem of this process is the human resource that are </w:t>
      </w:r>
      <w:r w:rsidR="002F1D02">
        <w:t xml:space="preserve">employed individually. In other words, each position has maximum of one-two </w:t>
      </w:r>
      <w:r w:rsidR="00103D03">
        <w:t xml:space="preserve">employees, and when any of employees leave the company, the management </w:t>
      </w:r>
      <w:proofErr w:type="gramStart"/>
      <w:r w:rsidR="00103D03">
        <w:t>have to</w:t>
      </w:r>
      <w:proofErr w:type="gramEnd"/>
      <w:r w:rsidR="00103D03">
        <w:t xml:space="preserve"> solve the problem of recruitment</w:t>
      </w:r>
      <w:r w:rsidR="00EE115A">
        <w:t xml:space="preserve">, adaptation and training. At that time, the work of the company worsens. </w:t>
      </w:r>
      <w:r w:rsidR="00103D03">
        <w:t xml:space="preserve"> </w:t>
      </w:r>
    </w:p>
    <w:p w14:paraId="7634C0F4" w14:textId="0A8D9158" w:rsidR="00771F2C" w:rsidRDefault="00A14E56" w:rsidP="00771F2C">
      <w:pPr>
        <w:ind w:left="720" w:firstLine="0"/>
      </w:pPr>
      <w:r>
        <w:t xml:space="preserve">Based on the further analysis of the assortment matrix of the company, the author can </w:t>
      </w:r>
      <w:r w:rsidR="00270EB9">
        <w:t>prepare the following matrix</w:t>
      </w:r>
      <w:r w:rsidR="008472DA">
        <w:t xml:space="preserve"> of the products of the company (se</w:t>
      </w:r>
      <w:r w:rsidR="006328A4">
        <w:t xml:space="preserve">e </w:t>
      </w:r>
      <w:r w:rsidR="006328A4" w:rsidRPr="00D774B5">
        <w:rPr>
          <w:b/>
          <w:bCs/>
        </w:rPr>
        <w:fldChar w:fldCharType="begin"/>
      </w:r>
      <w:r w:rsidR="006328A4" w:rsidRPr="00D774B5">
        <w:rPr>
          <w:b/>
          <w:bCs/>
        </w:rPr>
        <w:instrText xml:space="preserve"> REF _Ref122634594 \h </w:instrText>
      </w:r>
      <w:r w:rsidR="00D774B5">
        <w:rPr>
          <w:b/>
          <w:bCs/>
        </w:rPr>
        <w:instrText xml:space="preserve"> \* MERGEFORMAT </w:instrText>
      </w:r>
      <w:r w:rsidR="006328A4" w:rsidRPr="00D774B5">
        <w:rPr>
          <w:b/>
          <w:bCs/>
        </w:rPr>
      </w:r>
      <w:r w:rsidR="006328A4" w:rsidRPr="00D774B5">
        <w:rPr>
          <w:b/>
          <w:bCs/>
        </w:rPr>
        <w:fldChar w:fldCharType="separate"/>
      </w:r>
      <w:r w:rsidR="00EE6FF0" w:rsidRPr="00B0587A">
        <w:rPr>
          <w:b/>
          <w:bCs/>
        </w:rPr>
        <w:t xml:space="preserve">Table </w:t>
      </w:r>
      <w:r w:rsidR="00EE6FF0">
        <w:rPr>
          <w:b/>
          <w:bCs/>
          <w:noProof/>
        </w:rPr>
        <w:t>3</w:t>
      </w:r>
      <w:r w:rsidR="00EE6FF0" w:rsidRPr="00B0587A">
        <w:rPr>
          <w:b/>
          <w:bCs/>
          <w:noProof/>
        </w:rPr>
        <w:t>.</w:t>
      </w:r>
      <w:r w:rsidR="00EE6FF0">
        <w:rPr>
          <w:b/>
          <w:bCs/>
          <w:noProof/>
        </w:rPr>
        <w:t>1</w:t>
      </w:r>
      <w:r w:rsidR="006328A4" w:rsidRPr="00D774B5">
        <w:rPr>
          <w:b/>
          <w:bCs/>
        </w:rPr>
        <w:fldChar w:fldCharType="end"/>
      </w:r>
      <w:r w:rsidR="006328A4">
        <w:t>)</w:t>
      </w:r>
      <w:r w:rsidR="009A7909">
        <w:t>.</w:t>
      </w:r>
      <w:r w:rsidR="00771F2C">
        <w:t xml:space="preserve"> In particular, </w:t>
      </w:r>
      <w:r w:rsidR="00771F2C">
        <w:lastRenderedPageBreak/>
        <w:t xml:space="preserve">the table provides information about the assortment of </w:t>
      </w:r>
      <w:r w:rsidR="00455D58">
        <w:t xml:space="preserve">SIA OLKO divided based on the </w:t>
      </w:r>
      <w:r w:rsidR="003E7036">
        <w:t xml:space="preserve">turnover and </w:t>
      </w:r>
      <w:r w:rsidR="002F1796">
        <w:t>average profit margin</w:t>
      </w:r>
      <w:r w:rsidR="003E7036">
        <w:t xml:space="preserve">. </w:t>
      </w:r>
      <w:r w:rsidR="00314E76">
        <w:t xml:space="preserve">Overall, the company products are divided into </w:t>
      </w:r>
      <w:r w:rsidR="00196154">
        <w:t xml:space="preserve">14 product groups that are further can be divided into categories based on their characteristics. </w:t>
      </w:r>
    </w:p>
    <w:p w14:paraId="3DF06161" w14:textId="556D61BC" w:rsidR="006328A4" w:rsidRPr="00B0587A" w:rsidRDefault="006328A4" w:rsidP="006328A4">
      <w:pPr>
        <w:pStyle w:val="TableHeading"/>
        <w:jc w:val="right"/>
        <w:rPr>
          <w:b/>
          <w:bCs/>
        </w:rPr>
      </w:pPr>
      <w:bookmarkStart w:id="18" w:name="_Ref122634594"/>
      <w:r w:rsidRPr="00B0587A">
        <w:rPr>
          <w:b/>
          <w:bCs/>
        </w:rPr>
        <w:t xml:space="preserve">Table </w:t>
      </w:r>
      <w:r w:rsidR="002F4082">
        <w:rPr>
          <w:b/>
          <w:bCs/>
        </w:rPr>
        <w:fldChar w:fldCharType="begin"/>
      </w:r>
      <w:r w:rsidR="002F4082">
        <w:rPr>
          <w:b/>
          <w:bCs/>
        </w:rPr>
        <w:instrText xml:space="preserve"> STYLEREF 1 \s </w:instrText>
      </w:r>
      <w:r w:rsidR="002F4082">
        <w:rPr>
          <w:b/>
          <w:bCs/>
        </w:rPr>
        <w:fldChar w:fldCharType="separate"/>
      </w:r>
      <w:r w:rsidR="002F4082">
        <w:rPr>
          <w:b/>
          <w:bCs/>
          <w:noProof/>
        </w:rPr>
        <w:t>3</w:t>
      </w:r>
      <w:r w:rsidR="002F4082">
        <w:rPr>
          <w:b/>
          <w:bCs/>
        </w:rPr>
        <w:fldChar w:fldCharType="end"/>
      </w:r>
      <w:r w:rsidR="002F4082">
        <w:rPr>
          <w:b/>
          <w:bCs/>
        </w:rPr>
        <w:t>.</w:t>
      </w:r>
      <w:r w:rsidR="002F4082">
        <w:rPr>
          <w:b/>
          <w:bCs/>
        </w:rPr>
        <w:fldChar w:fldCharType="begin"/>
      </w:r>
      <w:r w:rsidR="002F4082">
        <w:rPr>
          <w:b/>
          <w:bCs/>
        </w:rPr>
        <w:instrText xml:space="preserve"> SEQ Table \* ARABIC \s 1 </w:instrText>
      </w:r>
      <w:r w:rsidR="002F4082">
        <w:rPr>
          <w:b/>
          <w:bCs/>
        </w:rPr>
        <w:fldChar w:fldCharType="separate"/>
      </w:r>
      <w:r w:rsidR="002F4082">
        <w:rPr>
          <w:b/>
          <w:bCs/>
          <w:noProof/>
        </w:rPr>
        <w:t>1</w:t>
      </w:r>
      <w:r w:rsidR="002F4082">
        <w:rPr>
          <w:b/>
          <w:bCs/>
        </w:rPr>
        <w:fldChar w:fldCharType="end"/>
      </w:r>
      <w:bookmarkEnd w:id="18"/>
    </w:p>
    <w:p w14:paraId="11297456" w14:textId="52F30808" w:rsidR="001946EE" w:rsidRPr="001946EE" w:rsidRDefault="001946EE" w:rsidP="006328A4">
      <w:pPr>
        <w:pStyle w:val="TableHeading"/>
      </w:pPr>
      <w:r w:rsidRPr="001946EE">
        <w:t>ABC analysis of SIA OLKO assortment</w:t>
      </w:r>
      <w:r w:rsidR="00737BC8">
        <w:t xml:space="preserve"> </w:t>
      </w:r>
      <w:r w:rsidR="002B4884">
        <w:t>2020-2021 (</w:t>
      </w:r>
      <w:sdt>
        <w:sdtPr>
          <w:id w:val="-1050986155"/>
          <w:citation/>
        </w:sdtPr>
        <w:sdtContent>
          <w:r w:rsidR="00185DB1">
            <w:fldChar w:fldCharType="begin"/>
          </w:r>
          <w:r w:rsidR="00185DB1">
            <w:instrText xml:space="preserve"> CITATION SIA221 \l 1033 </w:instrText>
          </w:r>
          <w:r w:rsidR="00185DB1">
            <w:fldChar w:fldCharType="separate"/>
          </w:r>
          <w:r w:rsidR="00EE6FF0">
            <w:rPr>
              <w:noProof/>
            </w:rPr>
            <w:t xml:space="preserve"> (SIA OLKO Annual report, 2022)</w:t>
          </w:r>
          <w:r w:rsidR="00185DB1">
            <w:fldChar w:fldCharType="end"/>
          </w:r>
        </w:sdtContent>
      </w:sdt>
    </w:p>
    <w:tbl>
      <w:tblPr>
        <w:tblStyle w:val="TableGrid"/>
        <w:tblW w:w="0" w:type="auto"/>
        <w:tblInd w:w="720" w:type="dxa"/>
        <w:tblLook w:val="04A0" w:firstRow="1" w:lastRow="0" w:firstColumn="1" w:lastColumn="0" w:noHBand="0" w:noVBand="1"/>
      </w:tblPr>
      <w:tblGrid>
        <w:gridCol w:w="1605"/>
        <w:gridCol w:w="2507"/>
        <w:gridCol w:w="2585"/>
        <w:gridCol w:w="1981"/>
      </w:tblGrid>
      <w:tr w:rsidR="00884C66" w14:paraId="5394B2AF" w14:textId="3D195659" w:rsidTr="00884C66">
        <w:tc>
          <w:tcPr>
            <w:tcW w:w="720" w:type="dxa"/>
            <w:tcBorders>
              <w:top w:val="nil"/>
              <w:left w:val="nil"/>
              <w:bottom w:val="single" w:sz="4" w:space="0" w:color="auto"/>
              <w:right w:val="single" w:sz="4" w:space="0" w:color="auto"/>
            </w:tcBorders>
          </w:tcPr>
          <w:p w14:paraId="3DEBEB60" w14:textId="5E6ED0EA" w:rsidR="00884C66" w:rsidRPr="009A13A1" w:rsidRDefault="00043BF0" w:rsidP="009A13A1">
            <w:pPr>
              <w:pStyle w:val="TabletextRTU"/>
            </w:pPr>
            <w:r>
              <w:t>Margin/Turnover</w:t>
            </w:r>
          </w:p>
        </w:tc>
        <w:tc>
          <w:tcPr>
            <w:tcW w:w="2880" w:type="dxa"/>
            <w:tcBorders>
              <w:left w:val="single" w:sz="4" w:space="0" w:color="auto"/>
            </w:tcBorders>
          </w:tcPr>
          <w:p w14:paraId="1EB1A11C" w14:textId="3FC9B440" w:rsidR="00884C66" w:rsidRPr="009A13A1" w:rsidRDefault="00884C66" w:rsidP="009A13A1">
            <w:pPr>
              <w:pStyle w:val="TabletextRTU"/>
            </w:pPr>
            <w:r w:rsidRPr="009A13A1">
              <w:t>A</w:t>
            </w:r>
          </w:p>
        </w:tc>
        <w:tc>
          <w:tcPr>
            <w:tcW w:w="2923" w:type="dxa"/>
          </w:tcPr>
          <w:p w14:paraId="1F7E83D8" w14:textId="60F216BE" w:rsidR="00884C66" w:rsidRPr="009A13A1" w:rsidRDefault="00884C66" w:rsidP="009A13A1">
            <w:pPr>
              <w:pStyle w:val="TabletextRTU"/>
            </w:pPr>
            <w:r w:rsidRPr="009A13A1">
              <w:t>B</w:t>
            </w:r>
          </w:p>
        </w:tc>
        <w:tc>
          <w:tcPr>
            <w:tcW w:w="2155" w:type="dxa"/>
          </w:tcPr>
          <w:p w14:paraId="10125C44" w14:textId="425F5C07" w:rsidR="00884C66" w:rsidRPr="009A13A1" w:rsidRDefault="00884C66" w:rsidP="009A13A1">
            <w:pPr>
              <w:pStyle w:val="TabletextRTU"/>
            </w:pPr>
            <w:r w:rsidRPr="009A13A1">
              <w:t>C</w:t>
            </w:r>
          </w:p>
        </w:tc>
      </w:tr>
      <w:tr w:rsidR="00884C66" w14:paraId="5198F863" w14:textId="77C5BAA3" w:rsidTr="00884C66">
        <w:tc>
          <w:tcPr>
            <w:tcW w:w="720" w:type="dxa"/>
            <w:tcBorders>
              <w:top w:val="single" w:sz="4" w:space="0" w:color="auto"/>
            </w:tcBorders>
          </w:tcPr>
          <w:p w14:paraId="0A97CCC7" w14:textId="24B3199A" w:rsidR="00884C66" w:rsidRPr="009A13A1" w:rsidRDefault="00884C66" w:rsidP="009A13A1">
            <w:pPr>
              <w:pStyle w:val="TabletextRTU"/>
            </w:pPr>
            <w:r w:rsidRPr="009A13A1">
              <w:t>A</w:t>
            </w:r>
          </w:p>
        </w:tc>
        <w:tc>
          <w:tcPr>
            <w:tcW w:w="2880" w:type="dxa"/>
          </w:tcPr>
          <w:p w14:paraId="49109123" w14:textId="77777777" w:rsidR="00884C66" w:rsidRPr="009A13A1" w:rsidRDefault="009A13A1" w:rsidP="009E6BAF">
            <w:pPr>
              <w:pStyle w:val="TabletextRTU"/>
              <w:jc w:val="left"/>
            </w:pPr>
            <w:r w:rsidRPr="009A13A1">
              <w:t>Dental equipment</w:t>
            </w:r>
          </w:p>
          <w:p w14:paraId="21817769" w14:textId="77777777" w:rsidR="009A13A1" w:rsidRPr="009A13A1" w:rsidRDefault="009A13A1" w:rsidP="009E6BAF">
            <w:pPr>
              <w:pStyle w:val="TabletextRTU"/>
              <w:jc w:val="left"/>
            </w:pPr>
            <w:r w:rsidRPr="009A13A1">
              <w:t>Dental products</w:t>
            </w:r>
          </w:p>
          <w:p w14:paraId="7C97A2AA" w14:textId="496E24AA" w:rsidR="009A13A1" w:rsidRPr="009A13A1" w:rsidRDefault="009A13A1" w:rsidP="009E6BAF">
            <w:pPr>
              <w:pStyle w:val="TabletextRTU"/>
              <w:jc w:val="left"/>
            </w:pPr>
          </w:p>
        </w:tc>
        <w:tc>
          <w:tcPr>
            <w:tcW w:w="2923" w:type="dxa"/>
          </w:tcPr>
          <w:p w14:paraId="1977E824" w14:textId="77777777" w:rsidR="00884C66" w:rsidRDefault="003277CC" w:rsidP="009E6BAF">
            <w:pPr>
              <w:pStyle w:val="TabletextRTU"/>
              <w:jc w:val="left"/>
            </w:pPr>
            <w:r w:rsidRPr="003277CC">
              <w:t>Care accessories</w:t>
            </w:r>
          </w:p>
          <w:p w14:paraId="604852AF" w14:textId="3CEE820D" w:rsidR="002233FA" w:rsidRPr="009A13A1" w:rsidRDefault="002233FA" w:rsidP="009E6BAF">
            <w:pPr>
              <w:pStyle w:val="TabletextRTU"/>
              <w:jc w:val="left"/>
            </w:pPr>
            <w:r w:rsidRPr="002233FA">
              <w:t>Products for beauty professionals</w:t>
            </w:r>
          </w:p>
        </w:tc>
        <w:tc>
          <w:tcPr>
            <w:tcW w:w="2155" w:type="dxa"/>
          </w:tcPr>
          <w:p w14:paraId="779609AE" w14:textId="28D63FAE" w:rsidR="00884C66" w:rsidRPr="009A13A1" w:rsidRDefault="00EF7A17" w:rsidP="009E6BAF">
            <w:pPr>
              <w:pStyle w:val="TabletextRTU"/>
              <w:jc w:val="left"/>
            </w:pPr>
            <w:r w:rsidRPr="00EF7A17">
              <w:t>Mother and child</w:t>
            </w:r>
            <w:r w:rsidR="004E290D">
              <w:t xml:space="preserve"> </w:t>
            </w:r>
            <w:r w:rsidR="00FE3670">
              <w:t xml:space="preserve">products </w:t>
            </w:r>
          </w:p>
        </w:tc>
      </w:tr>
      <w:tr w:rsidR="00884C66" w14:paraId="63A874F2" w14:textId="28B19C57" w:rsidTr="00884C66">
        <w:tc>
          <w:tcPr>
            <w:tcW w:w="720" w:type="dxa"/>
          </w:tcPr>
          <w:p w14:paraId="747DCE9F" w14:textId="05E9F0F5" w:rsidR="00884C66" w:rsidRPr="009A13A1" w:rsidRDefault="00884C66" w:rsidP="009A13A1">
            <w:pPr>
              <w:pStyle w:val="TabletextRTU"/>
            </w:pPr>
            <w:r w:rsidRPr="009A13A1">
              <w:t>B</w:t>
            </w:r>
          </w:p>
        </w:tc>
        <w:tc>
          <w:tcPr>
            <w:tcW w:w="2880" w:type="dxa"/>
          </w:tcPr>
          <w:p w14:paraId="196C8FBE" w14:textId="6E59D536" w:rsidR="00884C66" w:rsidRPr="009A13A1" w:rsidRDefault="00241765" w:rsidP="009E6BAF">
            <w:pPr>
              <w:pStyle w:val="TabletextRTU"/>
              <w:jc w:val="left"/>
            </w:pPr>
            <w:r w:rsidRPr="00241765">
              <w:t>Medical clothing, surgical linen, gloves</w:t>
            </w:r>
          </w:p>
        </w:tc>
        <w:tc>
          <w:tcPr>
            <w:tcW w:w="2923" w:type="dxa"/>
          </w:tcPr>
          <w:p w14:paraId="74D327BD" w14:textId="7BA34CFB" w:rsidR="00884C66" w:rsidRPr="009A13A1" w:rsidRDefault="00241765" w:rsidP="009E6BAF">
            <w:pPr>
              <w:pStyle w:val="TabletextRTU"/>
              <w:jc w:val="left"/>
            </w:pPr>
            <w:r w:rsidRPr="00241765">
              <w:t>Dressings and wound care products</w:t>
            </w:r>
          </w:p>
        </w:tc>
        <w:tc>
          <w:tcPr>
            <w:tcW w:w="2155" w:type="dxa"/>
          </w:tcPr>
          <w:p w14:paraId="40C78D7F" w14:textId="29FF0561" w:rsidR="00884C66" w:rsidRPr="009A13A1" w:rsidRDefault="00E063E2" w:rsidP="009E6BAF">
            <w:pPr>
              <w:pStyle w:val="TabletextRTU"/>
              <w:jc w:val="left"/>
            </w:pPr>
            <w:r w:rsidRPr="00E063E2">
              <w:t>Products for strengthening health</w:t>
            </w:r>
          </w:p>
        </w:tc>
      </w:tr>
      <w:tr w:rsidR="00884C66" w14:paraId="4B5DCEFD" w14:textId="3F59F38E" w:rsidTr="00884C66">
        <w:tc>
          <w:tcPr>
            <w:tcW w:w="720" w:type="dxa"/>
          </w:tcPr>
          <w:p w14:paraId="7C759794" w14:textId="7ACD8978" w:rsidR="00884C66" w:rsidRPr="009A13A1" w:rsidRDefault="00884C66" w:rsidP="009A13A1">
            <w:pPr>
              <w:pStyle w:val="TabletextRTU"/>
            </w:pPr>
            <w:r w:rsidRPr="009A13A1">
              <w:t>C</w:t>
            </w:r>
          </w:p>
        </w:tc>
        <w:tc>
          <w:tcPr>
            <w:tcW w:w="2880" w:type="dxa"/>
          </w:tcPr>
          <w:p w14:paraId="522BC232" w14:textId="77777777" w:rsidR="00AD3A9B" w:rsidRDefault="00AD3A9B" w:rsidP="00AD3A9B">
            <w:pPr>
              <w:pStyle w:val="TabletextRTU"/>
              <w:jc w:val="left"/>
            </w:pPr>
            <w:r>
              <w:t>Products f</w:t>
            </w:r>
            <w:r w:rsidRPr="00E063E2">
              <w:t>or oral hygiene</w:t>
            </w:r>
          </w:p>
          <w:p w14:paraId="73C5D021" w14:textId="77777777" w:rsidR="00AD3A9B" w:rsidRDefault="00AD3A9B" w:rsidP="00AD3A9B">
            <w:pPr>
              <w:pStyle w:val="TabletextRTU"/>
              <w:jc w:val="left"/>
            </w:pPr>
            <w:r>
              <w:t>Products f</w:t>
            </w:r>
            <w:r w:rsidRPr="00E063E2">
              <w:t xml:space="preserve">or </w:t>
            </w:r>
            <w:r w:rsidRPr="00261BC4">
              <w:t>beauty, hygiene</w:t>
            </w:r>
          </w:p>
          <w:p w14:paraId="4645103C" w14:textId="6A5DAAB0" w:rsidR="00BA3296" w:rsidRPr="009A13A1" w:rsidRDefault="00BA3296" w:rsidP="009E6BAF">
            <w:pPr>
              <w:pStyle w:val="TabletextRTU"/>
              <w:jc w:val="left"/>
            </w:pPr>
          </w:p>
        </w:tc>
        <w:tc>
          <w:tcPr>
            <w:tcW w:w="2923" w:type="dxa"/>
          </w:tcPr>
          <w:p w14:paraId="3F94D54B" w14:textId="77777777" w:rsidR="00884C66" w:rsidRDefault="007F044A" w:rsidP="009E6BAF">
            <w:pPr>
              <w:pStyle w:val="TabletextRTU"/>
              <w:jc w:val="left"/>
            </w:pPr>
            <w:r w:rsidRPr="007F044A">
              <w:t>Express Diagnostics</w:t>
            </w:r>
          </w:p>
          <w:p w14:paraId="628CB738" w14:textId="078384E2" w:rsidR="00881201" w:rsidRPr="009A13A1" w:rsidRDefault="00881201" w:rsidP="009E6BAF">
            <w:pPr>
              <w:pStyle w:val="TabletextRTU"/>
              <w:jc w:val="left"/>
            </w:pPr>
            <w:r>
              <w:t>Equipment f</w:t>
            </w:r>
            <w:r w:rsidRPr="00881201">
              <w:t>or surgery</w:t>
            </w:r>
          </w:p>
        </w:tc>
        <w:tc>
          <w:tcPr>
            <w:tcW w:w="2155" w:type="dxa"/>
          </w:tcPr>
          <w:p w14:paraId="447EB627" w14:textId="77777777" w:rsidR="00AD3A9B" w:rsidRDefault="00AD3A9B" w:rsidP="00AD3A9B">
            <w:pPr>
              <w:pStyle w:val="TabletextRTU"/>
              <w:jc w:val="left"/>
            </w:pPr>
            <w:r w:rsidRPr="009E6BAF">
              <w:t>Detergents and cleaning products</w:t>
            </w:r>
          </w:p>
          <w:p w14:paraId="78E1692C" w14:textId="4C1EBE2C" w:rsidR="00AD3A9B" w:rsidRPr="009A13A1" w:rsidRDefault="00AD3A9B" w:rsidP="00AD3A9B">
            <w:pPr>
              <w:pStyle w:val="TabletextRTU"/>
              <w:jc w:val="left"/>
            </w:pPr>
            <w:r>
              <w:t>Medical sports equipment</w:t>
            </w:r>
          </w:p>
        </w:tc>
      </w:tr>
    </w:tbl>
    <w:p w14:paraId="51C8CE24" w14:textId="20EF5EDF" w:rsidR="00820EA3" w:rsidRDefault="008472DA" w:rsidP="00820EA3">
      <w:pPr>
        <w:ind w:left="720" w:firstLine="0"/>
      </w:pPr>
      <w:r>
        <w:t xml:space="preserve"> </w:t>
      </w:r>
    </w:p>
    <w:p w14:paraId="02C36D24" w14:textId="3F7E6FEF" w:rsidR="00072E88" w:rsidRDefault="002828DC" w:rsidP="00072E88">
      <w:r>
        <w:t xml:space="preserve">It is worth noting that </w:t>
      </w:r>
      <w:r w:rsidR="00B50A76">
        <w:t xml:space="preserve">each </w:t>
      </w:r>
      <w:r w:rsidR="007345D8">
        <w:t xml:space="preserve">category of products has its individual </w:t>
      </w:r>
      <w:r w:rsidR="001D56DA">
        <w:t xml:space="preserve">profit </w:t>
      </w:r>
      <w:r w:rsidR="007345D8">
        <w:t xml:space="preserve">margin cost, therefore the profitability of the categories </w:t>
      </w:r>
      <w:r w:rsidR="00864447">
        <w:t>is</w:t>
      </w:r>
      <w:r w:rsidR="007345D8">
        <w:t xml:space="preserve"> </w:t>
      </w:r>
      <w:r w:rsidR="00BD523E">
        <w:t xml:space="preserve">different as well. </w:t>
      </w:r>
      <w:r w:rsidR="00F3126C">
        <w:t xml:space="preserve">At the same time, each category of product is imported in different amount, which also impacts on the </w:t>
      </w:r>
      <w:r w:rsidR="001D56DA">
        <w:t xml:space="preserve">profit </w:t>
      </w:r>
      <w:r w:rsidR="00F3126C">
        <w:t xml:space="preserve">margin cost and amount. The data provided </w:t>
      </w:r>
      <w:r w:rsidR="00F054CC">
        <w:t xml:space="preserve">is based on the annual sales of each category. However, it is significant to be noted that, the company relies on the demand and seasonality, as well as availability of the product </w:t>
      </w:r>
      <w:r w:rsidR="00D5637B">
        <w:t xml:space="preserve">in the market. </w:t>
      </w:r>
      <w:r w:rsidR="00B77A13">
        <w:t xml:space="preserve">Therefore, the turnover can be </w:t>
      </w:r>
      <w:r w:rsidR="00C95855">
        <w:t>regulated by the demand and seasonality.</w:t>
      </w:r>
      <w:r w:rsidR="00253B19" w:rsidRPr="00253B19">
        <w:t xml:space="preserve"> </w:t>
      </w:r>
      <w:r w:rsidR="00253B19">
        <w:t>(</w:t>
      </w:r>
      <w:proofErr w:type="gramStart"/>
      <w:r w:rsidR="00253B19">
        <w:t>see</w:t>
      </w:r>
      <w:proofErr w:type="gramEnd"/>
      <w:r w:rsidR="00253B19">
        <w:t xml:space="preserve"> Table 3.1)</w:t>
      </w:r>
    </w:p>
    <w:p w14:paraId="5FD98E1F" w14:textId="77777777" w:rsidR="00D176BF" w:rsidRDefault="00D176BF" w:rsidP="00D176BF">
      <w:pPr>
        <w:pStyle w:val="PictureRTU"/>
      </w:pPr>
      <w:r w:rsidRPr="00D176BF">
        <w:drawing>
          <wp:inline distT="0" distB="0" distL="0" distR="0" wp14:anchorId="24C25D6B" wp14:editId="3A255A0E">
            <wp:extent cx="5372100" cy="2811780"/>
            <wp:effectExtent l="0" t="0" r="0" b="7620"/>
            <wp:docPr id="1" name="Диаграмма 1">
              <a:extLst xmlns:a="http://schemas.openxmlformats.org/drawingml/2006/main">
                <a:ext uri="{FF2B5EF4-FFF2-40B4-BE49-F238E27FC236}">
                  <a16:creationId xmlns:a16="http://schemas.microsoft.com/office/drawing/2014/main" id="{41C4C0A1-CC98-F6F1-EB5F-141850DEC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8E9D5AE" w14:textId="13F7971B" w:rsidR="00D176BF" w:rsidRDefault="00D176BF" w:rsidP="00D176BF">
      <w:pPr>
        <w:pStyle w:val="PictureRTU"/>
      </w:pPr>
      <w:bookmarkStart w:id="19" w:name="_Ref124409702"/>
      <w:r w:rsidRPr="00D176BF">
        <w:t xml:space="preserve">Figure </w:t>
      </w:r>
      <w:r w:rsidRPr="00D176BF">
        <w:fldChar w:fldCharType="begin"/>
      </w:r>
      <w:r w:rsidRPr="00D176BF">
        <w:instrText xml:space="preserve"> STYLEREF 1 \s </w:instrText>
      </w:r>
      <w:r w:rsidRPr="00D176BF">
        <w:fldChar w:fldCharType="separate"/>
      </w:r>
      <w:r w:rsidRPr="00D176BF">
        <w:t>3</w:t>
      </w:r>
      <w:r w:rsidRPr="00D176BF">
        <w:fldChar w:fldCharType="end"/>
      </w:r>
      <w:r w:rsidRPr="00D176BF">
        <w:t>.</w:t>
      </w:r>
      <w:r w:rsidRPr="00D176BF">
        <w:fldChar w:fldCharType="begin"/>
      </w:r>
      <w:r w:rsidRPr="00D176BF">
        <w:instrText xml:space="preserve"> SEQ Figure \* ARABIC \s 1 </w:instrText>
      </w:r>
      <w:r w:rsidRPr="00D176BF">
        <w:fldChar w:fldCharType="separate"/>
      </w:r>
      <w:r w:rsidRPr="00D176BF">
        <w:t>1</w:t>
      </w:r>
      <w:r w:rsidRPr="00D176BF">
        <w:fldChar w:fldCharType="end"/>
      </w:r>
      <w:bookmarkEnd w:id="19"/>
      <w:r w:rsidRPr="00D176BF">
        <w:t>. Turnover amount</w:t>
      </w:r>
      <w:r w:rsidR="003F0758">
        <w:t xml:space="preserve"> of SIA OLKO</w:t>
      </w:r>
      <w:r w:rsidRPr="00D176BF">
        <w:t xml:space="preserve"> in 2021 (Made by author, 2021)</w:t>
      </w:r>
    </w:p>
    <w:p w14:paraId="1C6CA3E1" w14:textId="0ED7A3A4" w:rsidR="003F0758" w:rsidRDefault="003F0758" w:rsidP="00D176BF">
      <w:pPr>
        <w:pStyle w:val="PictureRTU"/>
      </w:pPr>
    </w:p>
    <w:p w14:paraId="01AD8733" w14:textId="1D72D337" w:rsidR="003F0758" w:rsidRPr="00D176BF" w:rsidRDefault="003F0758" w:rsidP="003F0758">
      <w:r>
        <w:lastRenderedPageBreak/>
        <w:t xml:space="preserve">The data is based on the annual turnover of the company in wholesale of medical products and equipment for 2021. The biggest amount of turnover in wholesale in 2021 amounted to 303.75 thousand EURO, that was around one </w:t>
      </w:r>
      <w:proofErr w:type="spellStart"/>
      <w:r>
        <w:t>forth</w:t>
      </w:r>
      <w:proofErr w:type="spellEnd"/>
      <w:r>
        <w:t xml:space="preserve"> of the total amount — dental equipment. At the same time, the dental products were less than the first category, yet also had considerable share in the turnover of 2021 — 20%. From the notable categories there were care accessories with 15% of the share, and mother and child products – 6%. The remaining categories amounted to around 5% (beauty professionals’ products, beauty and hygiene products, express diagnostics, oral hygiene products etc.) At the same time, there categories which have the least amount of share in the turnover like health strengthening products, medical </w:t>
      </w:r>
      <w:proofErr w:type="gramStart"/>
      <w:r>
        <w:t>clothing</w:t>
      </w:r>
      <w:proofErr w:type="gramEnd"/>
      <w:r>
        <w:t xml:space="preserve"> and others. (See Fig. 3.1)</w:t>
      </w:r>
    </w:p>
    <w:p w14:paraId="3C6CE75B" w14:textId="57ABD31E" w:rsidR="00D176BF" w:rsidRPr="0081303B" w:rsidRDefault="00F6201D" w:rsidP="00F6201D">
      <w:r>
        <w:t xml:space="preserve">As it was mentioned, the categories have different profit margins which fluctuate around 15 and 35 percent, </w:t>
      </w:r>
      <w:proofErr w:type="gramStart"/>
      <w:r>
        <w:t>The</w:t>
      </w:r>
      <w:proofErr w:type="gramEnd"/>
      <w:r>
        <w:t xml:space="preserve"> highest margins have dental products and dental equipment, as well as medical clothing, whilst the least margins have mother and child products and detergent products of approximately 15% average.</w:t>
      </w:r>
      <w:r w:rsidR="003F55B0">
        <w:t xml:space="preserve"> as can be observed in</w:t>
      </w:r>
      <w:r w:rsidR="003F55B0">
        <w:rPr>
          <w:b/>
          <w:bCs/>
        </w:rPr>
        <w:t xml:space="preserve"> Table 3.2</w:t>
      </w:r>
      <w:r w:rsidR="003F55B0">
        <w:t xml:space="preserve"> in the appendixes.</w:t>
      </w:r>
    </w:p>
    <w:p w14:paraId="39B8DFBD" w14:textId="1ED3EF67" w:rsidR="0058665A" w:rsidRDefault="00462196" w:rsidP="002A45A1">
      <w:pPr>
        <w:pStyle w:val="Heading2"/>
      </w:pPr>
      <w:bookmarkStart w:id="20" w:name="_Toc124916909"/>
      <w:r>
        <w:t>Improvement</w:t>
      </w:r>
      <w:r w:rsidR="002A45A1">
        <w:t xml:space="preserve"> suggestions on the management problems</w:t>
      </w:r>
      <w:bookmarkEnd w:id="20"/>
    </w:p>
    <w:p w14:paraId="4393F5E5" w14:textId="7561725C" w:rsidR="00A47D59" w:rsidRDefault="001A501B" w:rsidP="00A47D59">
      <w:r>
        <w:t xml:space="preserve">Based on the analysis of the management and operational problems at SIA “OLKO” the author can provide the following </w:t>
      </w:r>
      <w:r w:rsidRPr="00EE6FF0">
        <w:rPr>
          <w:b/>
        </w:rPr>
        <w:t>improvements</w:t>
      </w:r>
      <w:r>
        <w:t>.</w:t>
      </w:r>
    </w:p>
    <w:p w14:paraId="13AD921E" w14:textId="5D43EC29" w:rsidR="00E45D02" w:rsidRDefault="001760C8" w:rsidP="00E45D02">
      <w:r w:rsidRPr="00EE6FF0">
        <w:rPr>
          <w:b/>
        </w:rPr>
        <w:t>First</w:t>
      </w:r>
      <w:r w:rsidR="00E45D02">
        <w:t xml:space="preserve">, it is important to </w:t>
      </w:r>
      <w:r w:rsidR="00B512DE">
        <w:t xml:space="preserve">analyze the </w:t>
      </w:r>
      <w:r w:rsidR="00FA75E3">
        <w:t xml:space="preserve">assortment of products based on the recent changes in the ecological and political sector of life. </w:t>
      </w:r>
      <w:r w:rsidR="00116B7A">
        <w:t xml:space="preserve">Because of the pandemic, the preferences in hygiene and </w:t>
      </w:r>
      <w:r>
        <w:t xml:space="preserve">prophylactics of </w:t>
      </w:r>
      <w:r w:rsidR="008C783D">
        <w:t xml:space="preserve">diseases have increased. </w:t>
      </w:r>
      <w:r w:rsidR="00F20348">
        <w:t xml:space="preserve">The use of masks and </w:t>
      </w:r>
      <w:r w:rsidR="007D7BF7">
        <w:t xml:space="preserve">gloves, </w:t>
      </w:r>
      <w:r w:rsidR="006D4FCA">
        <w:t xml:space="preserve">antiseptics and vitamins has peaked in </w:t>
      </w:r>
      <w:r w:rsidR="005F6C8A">
        <w:t xml:space="preserve">the period of </w:t>
      </w:r>
      <w:r w:rsidR="000141D9">
        <w:t xml:space="preserve">pandemic. </w:t>
      </w:r>
      <w:r w:rsidR="00245746">
        <w:t xml:space="preserve">Therefore, </w:t>
      </w:r>
      <w:proofErr w:type="gramStart"/>
      <w:r w:rsidR="00245746">
        <w:t>taking into account</w:t>
      </w:r>
      <w:proofErr w:type="gramEnd"/>
      <w:r w:rsidR="00245746">
        <w:t xml:space="preserve"> the previous analys</w:t>
      </w:r>
      <w:r w:rsidR="0071665E">
        <w:t xml:space="preserve">es of the use of medicals in the world, </w:t>
      </w:r>
      <w:r w:rsidR="005E3AE0">
        <w:t xml:space="preserve">as well as taking into account the turnover of the company, it could be beneficial to eliminate the categories of medical products that do not </w:t>
      </w:r>
      <w:r w:rsidR="00F24224">
        <w:t xml:space="preserve">have enough demand in the market. This would help to focus the resources of the company in </w:t>
      </w:r>
      <w:r w:rsidR="002F4640">
        <w:t xml:space="preserve">equally high demanded and </w:t>
      </w:r>
      <w:r w:rsidR="00994688">
        <w:t xml:space="preserve">accessible medicals. </w:t>
      </w:r>
      <w:r w:rsidR="00AD3A9B">
        <w:t>Based on the analysis of the company</w:t>
      </w:r>
      <w:r w:rsidR="00E55556">
        <w:t xml:space="preserve"> (</w:t>
      </w:r>
      <w:r w:rsidR="00E55556">
        <w:fldChar w:fldCharType="begin"/>
      </w:r>
      <w:r w:rsidR="00E55556">
        <w:instrText xml:space="preserve"> REF _Ref122634594 \h </w:instrText>
      </w:r>
      <w:r w:rsidR="00B0587A">
        <w:instrText xml:space="preserve"> \* MERGEFORMAT </w:instrText>
      </w:r>
      <w:r w:rsidR="00E55556">
        <w:fldChar w:fldCharType="separate"/>
      </w:r>
      <w:r w:rsidR="00EE6FF0" w:rsidRPr="00EE6FF0">
        <w:t>Table</w:t>
      </w:r>
      <w:r w:rsidR="00EE6FF0" w:rsidRPr="00B0587A">
        <w:rPr>
          <w:b/>
          <w:bCs/>
        </w:rPr>
        <w:t xml:space="preserve"> </w:t>
      </w:r>
      <w:r w:rsidR="00EE6FF0">
        <w:rPr>
          <w:b/>
          <w:bCs/>
          <w:noProof/>
        </w:rPr>
        <w:t>3</w:t>
      </w:r>
      <w:r w:rsidR="00EE6FF0" w:rsidRPr="00B0587A">
        <w:rPr>
          <w:b/>
          <w:bCs/>
          <w:noProof/>
        </w:rPr>
        <w:t>.</w:t>
      </w:r>
      <w:r w:rsidR="00EE6FF0">
        <w:rPr>
          <w:b/>
          <w:bCs/>
          <w:noProof/>
        </w:rPr>
        <w:t>1</w:t>
      </w:r>
      <w:r w:rsidR="00E55556">
        <w:fldChar w:fldCharType="end"/>
      </w:r>
      <w:r w:rsidR="00E55556">
        <w:t>)</w:t>
      </w:r>
      <w:r w:rsidR="00AD3A9B">
        <w:t xml:space="preserve">, the author provides suggestion to concentrate on the </w:t>
      </w:r>
      <w:r w:rsidR="00E55556">
        <w:t xml:space="preserve">AA, AB, </w:t>
      </w:r>
      <w:proofErr w:type="gramStart"/>
      <w:r w:rsidR="00E55556">
        <w:t>BA</w:t>
      </w:r>
      <w:proofErr w:type="gramEnd"/>
      <w:r w:rsidR="00E55556">
        <w:t xml:space="preserve"> and BB </w:t>
      </w:r>
      <w:r w:rsidR="00FE7D68">
        <w:t xml:space="preserve">sells of the table. </w:t>
      </w:r>
      <w:r w:rsidR="00710EB8">
        <w:t xml:space="preserve">In this occasion the company can focus on the products that are </w:t>
      </w:r>
      <w:r w:rsidR="00682802">
        <w:t>in leading positions both from the point of turnover and demand</w:t>
      </w:r>
      <w:r w:rsidR="008201F2">
        <w:t xml:space="preserve"> (</w:t>
      </w:r>
      <w:r w:rsidR="008201F2" w:rsidRPr="00253B19">
        <w:t xml:space="preserve">see </w:t>
      </w:r>
      <w:r w:rsidR="00253B19" w:rsidRPr="00253B19">
        <w:t>Table 3.3</w:t>
      </w:r>
      <w:r w:rsidR="008201F2" w:rsidRPr="00253B19">
        <w:t>)</w:t>
      </w:r>
      <w:r w:rsidR="00682802" w:rsidRPr="00253B19">
        <w:t>.</w:t>
      </w:r>
    </w:p>
    <w:p w14:paraId="11C7CA19" w14:textId="1606FAD8" w:rsidR="00253B19" w:rsidRDefault="00253B19" w:rsidP="00E45D02"/>
    <w:p w14:paraId="24D1DCD4" w14:textId="077FFC11" w:rsidR="00253B19" w:rsidRDefault="00253B19" w:rsidP="00E45D02"/>
    <w:p w14:paraId="53F5D936" w14:textId="77777777" w:rsidR="00253B19" w:rsidRPr="00253B19" w:rsidRDefault="00253B19" w:rsidP="00E45D02"/>
    <w:p w14:paraId="116EEF38" w14:textId="3B08D799" w:rsidR="00E22120" w:rsidRPr="00B0587A" w:rsidRDefault="00E22120" w:rsidP="008201F2">
      <w:pPr>
        <w:pStyle w:val="TableHeading"/>
        <w:jc w:val="right"/>
        <w:rPr>
          <w:b/>
          <w:bCs/>
        </w:rPr>
      </w:pPr>
      <w:bookmarkStart w:id="21" w:name="_Ref122727436"/>
      <w:r w:rsidRPr="00B0587A">
        <w:rPr>
          <w:b/>
          <w:bCs/>
        </w:rPr>
        <w:lastRenderedPageBreak/>
        <w:t xml:space="preserve">Table </w:t>
      </w:r>
      <w:r w:rsidR="002F4082">
        <w:rPr>
          <w:b/>
          <w:bCs/>
        </w:rPr>
        <w:fldChar w:fldCharType="begin"/>
      </w:r>
      <w:r w:rsidR="002F4082">
        <w:rPr>
          <w:b/>
          <w:bCs/>
        </w:rPr>
        <w:instrText xml:space="preserve"> STYLEREF 1 \s </w:instrText>
      </w:r>
      <w:r w:rsidR="002F4082">
        <w:rPr>
          <w:b/>
          <w:bCs/>
        </w:rPr>
        <w:fldChar w:fldCharType="separate"/>
      </w:r>
      <w:r w:rsidR="002F4082">
        <w:rPr>
          <w:b/>
          <w:bCs/>
          <w:noProof/>
        </w:rPr>
        <w:t>3</w:t>
      </w:r>
      <w:r w:rsidR="002F4082">
        <w:rPr>
          <w:b/>
          <w:bCs/>
        </w:rPr>
        <w:fldChar w:fldCharType="end"/>
      </w:r>
      <w:r w:rsidR="002F4082">
        <w:rPr>
          <w:b/>
          <w:bCs/>
        </w:rPr>
        <w:t>.</w:t>
      </w:r>
      <w:bookmarkEnd w:id="21"/>
      <w:r w:rsidR="00253B19">
        <w:rPr>
          <w:b/>
          <w:bCs/>
        </w:rPr>
        <w:t>3</w:t>
      </w:r>
    </w:p>
    <w:p w14:paraId="0739E71A" w14:textId="46043422" w:rsidR="0037665D" w:rsidRPr="0037665D" w:rsidRDefault="0037665D" w:rsidP="008201F2">
      <w:pPr>
        <w:pStyle w:val="TableHeading"/>
      </w:pPr>
      <w:r>
        <w:t>Optimized assortment matrix of SIA “OLKO” (Made by author, 2022)</w:t>
      </w:r>
    </w:p>
    <w:tbl>
      <w:tblPr>
        <w:tblStyle w:val="TableGrid"/>
        <w:tblW w:w="8730" w:type="dxa"/>
        <w:tblInd w:w="720" w:type="dxa"/>
        <w:tblLook w:val="04A0" w:firstRow="1" w:lastRow="0" w:firstColumn="1" w:lastColumn="0" w:noHBand="0" w:noVBand="1"/>
      </w:tblPr>
      <w:tblGrid>
        <w:gridCol w:w="1605"/>
        <w:gridCol w:w="3432"/>
        <w:gridCol w:w="3693"/>
      </w:tblGrid>
      <w:tr w:rsidR="009C3E4E" w:rsidRPr="009A13A1" w14:paraId="6CB3DA9C" w14:textId="77777777" w:rsidTr="008201F2">
        <w:tc>
          <w:tcPr>
            <w:tcW w:w="720" w:type="dxa"/>
            <w:tcBorders>
              <w:top w:val="nil"/>
              <w:left w:val="nil"/>
              <w:bottom w:val="single" w:sz="4" w:space="0" w:color="auto"/>
              <w:right w:val="single" w:sz="4" w:space="0" w:color="auto"/>
            </w:tcBorders>
          </w:tcPr>
          <w:p w14:paraId="56AA5ED6" w14:textId="34B52FED" w:rsidR="009C3E4E" w:rsidRPr="009A13A1" w:rsidRDefault="00043BF0" w:rsidP="00932E96">
            <w:pPr>
              <w:pStyle w:val="TabletextRTU"/>
            </w:pPr>
            <w:r>
              <w:t>Margin/Turnover</w:t>
            </w:r>
          </w:p>
        </w:tc>
        <w:tc>
          <w:tcPr>
            <w:tcW w:w="3870" w:type="dxa"/>
            <w:tcBorders>
              <w:left w:val="single" w:sz="4" w:space="0" w:color="auto"/>
            </w:tcBorders>
          </w:tcPr>
          <w:p w14:paraId="61052C7B" w14:textId="77777777" w:rsidR="009C3E4E" w:rsidRPr="009A13A1" w:rsidRDefault="009C3E4E" w:rsidP="00932E96">
            <w:pPr>
              <w:pStyle w:val="TabletextRTU"/>
            </w:pPr>
            <w:r w:rsidRPr="009A13A1">
              <w:t>A</w:t>
            </w:r>
          </w:p>
        </w:tc>
        <w:tc>
          <w:tcPr>
            <w:tcW w:w="4140" w:type="dxa"/>
          </w:tcPr>
          <w:p w14:paraId="1E884460" w14:textId="77777777" w:rsidR="009C3E4E" w:rsidRPr="009A13A1" w:rsidRDefault="009C3E4E" w:rsidP="00932E96">
            <w:pPr>
              <w:pStyle w:val="TabletextRTU"/>
            </w:pPr>
            <w:r w:rsidRPr="009A13A1">
              <w:t>B</w:t>
            </w:r>
          </w:p>
        </w:tc>
      </w:tr>
      <w:tr w:rsidR="009C3E4E" w:rsidRPr="009A13A1" w14:paraId="3FD16402" w14:textId="77777777" w:rsidTr="008201F2">
        <w:tc>
          <w:tcPr>
            <w:tcW w:w="720" w:type="dxa"/>
            <w:tcBorders>
              <w:top w:val="single" w:sz="4" w:space="0" w:color="auto"/>
            </w:tcBorders>
          </w:tcPr>
          <w:p w14:paraId="4AD6744E" w14:textId="77777777" w:rsidR="009C3E4E" w:rsidRPr="009A13A1" w:rsidRDefault="009C3E4E" w:rsidP="00932E96">
            <w:pPr>
              <w:pStyle w:val="TabletextRTU"/>
            </w:pPr>
            <w:r w:rsidRPr="009A13A1">
              <w:t>A</w:t>
            </w:r>
          </w:p>
        </w:tc>
        <w:tc>
          <w:tcPr>
            <w:tcW w:w="3870" w:type="dxa"/>
          </w:tcPr>
          <w:p w14:paraId="2038A1E4" w14:textId="77777777" w:rsidR="009C3E4E" w:rsidRPr="009A13A1" w:rsidRDefault="009C3E4E" w:rsidP="00932E96">
            <w:pPr>
              <w:pStyle w:val="TabletextRTU"/>
              <w:jc w:val="left"/>
            </w:pPr>
            <w:r w:rsidRPr="009A13A1">
              <w:t>Dental equipment</w:t>
            </w:r>
          </w:p>
          <w:p w14:paraId="37A75B3B" w14:textId="77777777" w:rsidR="009C3E4E" w:rsidRPr="009A13A1" w:rsidRDefault="009C3E4E" w:rsidP="00932E96">
            <w:pPr>
              <w:pStyle w:val="TabletextRTU"/>
              <w:jc w:val="left"/>
            </w:pPr>
            <w:r w:rsidRPr="009A13A1">
              <w:t>Dental products</w:t>
            </w:r>
          </w:p>
          <w:p w14:paraId="2A63B124" w14:textId="77777777" w:rsidR="009C3E4E" w:rsidRPr="009A13A1" w:rsidRDefault="009C3E4E" w:rsidP="00932E96">
            <w:pPr>
              <w:pStyle w:val="TabletextRTU"/>
              <w:jc w:val="left"/>
            </w:pPr>
          </w:p>
        </w:tc>
        <w:tc>
          <w:tcPr>
            <w:tcW w:w="4140" w:type="dxa"/>
          </w:tcPr>
          <w:p w14:paraId="4D8F693A" w14:textId="77777777" w:rsidR="009C3E4E" w:rsidRDefault="009C3E4E" w:rsidP="00932E96">
            <w:pPr>
              <w:pStyle w:val="TabletextRTU"/>
              <w:jc w:val="left"/>
            </w:pPr>
            <w:r w:rsidRPr="003277CC">
              <w:t>Care accessories</w:t>
            </w:r>
          </w:p>
          <w:p w14:paraId="11C4A3ED" w14:textId="77777777" w:rsidR="009C3E4E" w:rsidRPr="009A13A1" w:rsidRDefault="009C3E4E" w:rsidP="00932E96">
            <w:pPr>
              <w:pStyle w:val="TabletextRTU"/>
              <w:jc w:val="left"/>
            </w:pPr>
            <w:r w:rsidRPr="002233FA">
              <w:t>Products for beauty professionals</w:t>
            </w:r>
          </w:p>
        </w:tc>
      </w:tr>
      <w:tr w:rsidR="009C3E4E" w:rsidRPr="009A13A1" w14:paraId="3B161AAF" w14:textId="77777777" w:rsidTr="008201F2">
        <w:tc>
          <w:tcPr>
            <w:tcW w:w="720" w:type="dxa"/>
          </w:tcPr>
          <w:p w14:paraId="5EF6814F" w14:textId="77777777" w:rsidR="009C3E4E" w:rsidRPr="009A13A1" w:rsidRDefault="009C3E4E" w:rsidP="00932E96">
            <w:pPr>
              <w:pStyle w:val="TabletextRTU"/>
            </w:pPr>
            <w:r w:rsidRPr="009A13A1">
              <w:t>B</w:t>
            </w:r>
          </w:p>
        </w:tc>
        <w:tc>
          <w:tcPr>
            <w:tcW w:w="3870" w:type="dxa"/>
          </w:tcPr>
          <w:p w14:paraId="31CB92B6" w14:textId="77777777" w:rsidR="009C3E4E" w:rsidRPr="009A13A1" w:rsidRDefault="009C3E4E" w:rsidP="00932E96">
            <w:pPr>
              <w:pStyle w:val="TabletextRTU"/>
              <w:jc w:val="left"/>
            </w:pPr>
            <w:r w:rsidRPr="00241765">
              <w:t>Medical clothing, surgical linen, gloves</w:t>
            </w:r>
          </w:p>
        </w:tc>
        <w:tc>
          <w:tcPr>
            <w:tcW w:w="4140" w:type="dxa"/>
          </w:tcPr>
          <w:p w14:paraId="69C80FE1" w14:textId="77777777" w:rsidR="009C3E4E" w:rsidRPr="009A13A1" w:rsidRDefault="009C3E4E" w:rsidP="00932E96">
            <w:pPr>
              <w:pStyle w:val="TabletextRTU"/>
              <w:jc w:val="left"/>
            </w:pPr>
            <w:r w:rsidRPr="00241765">
              <w:t>Dressings and wound care products</w:t>
            </w:r>
          </w:p>
        </w:tc>
      </w:tr>
    </w:tbl>
    <w:p w14:paraId="43919D63" w14:textId="5EC08C3E" w:rsidR="00682802" w:rsidRDefault="00682802" w:rsidP="00E45D02"/>
    <w:p w14:paraId="3F1E3DE5" w14:textId="535E740B" w:rsidR="00053FB9" w:rsidRDefault="00053FB9" w:rsidP="00E45D02">
      <w:r w:rsidRPr="00EE6FF0">
        <w:rPr>
          <w:b/>
        </w:rPr>
        <w:t>On the other hand</w:t>
      </w:r>
      <w:r>
        <w:t xml:space="preserve">, </w:t>
      </w:r>
      <w:r w:rsidR="006F3879">
        <w:t xml:space="preserve">the company requires improvements in the human resource management. As can be obvious that the company works with the wide assortment, as well as both with production and wholesale, it requires not only </w:t>
      </w:r>
      <w:r w:rsidR="007C4006">
        <w:t xml:space="preserve">specialists performing these tasks, but those who can change positions in case of </w:t>
      </w:r>
      <w:r w:rsidR="00913786">
        <w:t>urge.</w:t>
      </w:r>
    </w:p>
    <w:p w14:paraId="2D098E36" w14:textId="76E8494C" w:rsidR="007447AF" w:rsidRDefault="005D6DB1" w:rsidP="00E45D02">
      <w:r>
        <w:t xml:space="preserve">For this, the author provides the following suggestion based on the </w:t>
      </w:r>
      <w:r w:rsidR="00B84BEF">
        <w:t>increase of the personnel, although with the increase in the salary</w:t>
      </w:r>
      <w:r w:rsidR="00DD147A">
        <w:t xml:space="preserve"> payments of the company.</w:t>
      </w:r>
      <w:r w:rsidR="00D56D1A">
        <w:t xml:space="preserve"> First, it is </w:t>
      </w:r>
      <w:r w:rsidR="0084430F">
        <w:t>permanent development of</w:t>
      </w:r>
      <w:r w:rsidR="00D56D1A">
        <w:t xml:space="preserve"> a data</w:t>
      </w:r>
      <w:r w:rsidR="009A3455">
        <w:t xml:space="preserve">base of specialists who can change the position in case of necessity and this list needs to be from those who already in company. Another </w:t>
      </w:r>
      <w:r w:rsidR="001C0B53">
        <w:t>method is creation of assistants who will not only prepare for future career</w:t>
      </w:r>
      <w:r w:rsidR="00ED3A2C">
        <w:t xml:space="preserve">, yet </w:t>
      </w:r>
      <w:r w:rsidR="00661F09">
        <w:t xml:space="preserve">work for the expenditure of the </w:t>
      </w:r>
      <w:r w:rsidR="00654685">
        <w:t>business, in terms of the geography of export and import.</w:t>
      </w:r>
      <w:r w:rsidR="0084430F">
        <w:t xml:space="preserve"> This is done by permanent implementation of training measures and assessment during a </w:t>
      </w:r>
      <w:r w:rsidR="002830C9">
        <w:t>three-month</w:t>
      </w:r>
      <w:r w:rsidR="0084430F">
        <w:t xml:space="preserve"> </w:t>
      </w:r>
      <w:proofErr w:type="gramStart"/>
      <w:r w:rsidR="0084430F">
        <w:t>period of time</w:t>
      </w:r>
      <w:proofErr w:type="gramEnd"/>
      <w:r w:rsidR="0084430F">
        <w:t xml:space="preserve">. </w:t>
      </w:r>
      <w:r w:rsidR="00CB7ED7">
        <w:t xml:space="preserve">Hence, in case of emergency the specialists </w:t>
      </w:r>
      <w:r w:rsidR="00EE2CB6">
        <w:t>with the</w:t>
      </w:r>
      <w:r w:rsidR="00CB7ED7">
        <w:t xml:space="preserve"> highest assessment points in given sphere can go in that position. </w:t>
      </w:r>
    </w:p>
    <w:p w14:paraId="310808D4" w14:textId="77777777" w:rsidR="00253B19" w:rsidRDefault="00253B19" w:rsidP="00E45D02"/>
    <w:p w14:paraId="672F5C52" w14:textId="5AA0DD20" w:rsidR="00B84B6D" w:rsidRDefault="002D42EB" w:rsidP="00B84B6D">
      <w:pPr>
        <w:pStyle w:val="PictureRTU"/>
        <w:keepNext/>
      </w:pPr>
      <w:r>
        <w:drawing>
          <wp:inline distT="0" distB="0" distL="0" distR="0" wp14:anchorId="685004DE" wp14:editId="0B4686D0">
            <wp:extent cx="4572000" cy="2220686"/>
            <wp:effectExtent l="0" t="0" r="0" b="8255"/>
            <wp:docPr id="13" name="Диаграмма 13">
              <a:extLst xmlns:a="http://schemas.openxmlformats.org/drawingml/2006/main">
                <a:ext uri="{FF2B5EF4-FFF2-40B4-BE49-F238E27FC236}">
                  <a16:creationId xmlns:a16="http://schemas.microsoft.com/office/drawing/2014/main" id="{B63E62DE-803A-3409-0D2E-CDE9AA837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9BFE20E" w14:textId="3B87AE30" w:rsidR="000663FB" w:rsidRDefault="00B84B6D" w:rsidP="00317356">
      <w:pPr>
        <w:pStyle w:val="PictureRTU"/>
      </w:pPr>
      <w:bookmarkStart w:id="22" w:name="_Ref123551521"/>
      <w:r w:rsidRPr="00B0587A">
        <w:rPr>
          <w:b/>
          <w:bCs/>
        </w:rPr>
        <w:t xml:space="preserve">Figure </w:t>
      </w:r>
      <w:r w:rsidR="00D176BF">
        <w:rPr>
          <w:b/>
          <w:bCs/>
        </w:rPr>
        <w:fldChar w:fldCharType="begin"/>
      </w:r>
      <w:r w:rsidR="00D176BF">
        <w:rPr>
          <w:b/>
          <w:bCs/>
        </w:rPr>
        <w:instrText xml:space="preserve"> STYLEREF 1 \s </w:instrText>
      </w:r>
      <w:r w:rsidR="00D176BF">
        <w:rPr>
          <w:b/>
          <w:bCs/>
        </w:rPr>
        <w:fldChar w:fldCharType="separate"/>
      </w:r>
      <w:r w:rsidR="00D176BF">
        <w:rPr>
          <w:b/>
          <w:bCs/>
        </w:rPr>
        <w:t>3</w:t>
      </w:r>
      <w:r w:rsidR="00D176BF">
        <w:rPr>
          <w:b/>
          <w:bCs/>
        </w:rPr>
        <w:fldChar w:fldCharType="end"/>
      </w:r>
      <w:r w:rsidR="00D176BF">
        <w:rPr>
          <w:b/>
          <w:bCs/>
        </w:rPr>
        <w:t>.</w:t>
      </w:r>
      <w:r w:rsidR="00D176BF">
        <w:rPr>
          <w:b/>
          <w:bCs/>
        </w:rPr>
        <w:fldChar w:fldCharType="begin"/>
      </w:r>
      <w:r w:rsidR="00D176BF">
        <w:rPr>
          <w:b/>
          <w:bCs/>
        </w:rPr>
        <w:instrText xml:space="preserve"> SEQ Figure \* ARABIC \s 1 </w:instrText>
      </w:r>
      <w:r w:rsidR="00D176BF">
        <w:rPr>
          <w:b/>
          <w:bCs/>
        </w:rPr>
        <w:fldChar w:fldCharType="separate"/>
      </w:r>
      <w:r w:rsidR="00D176BF">
        <w:rPr>
          <w:b/>
          <w:bCs/>
        </w:rPr>
        <w:t>2</w:t>
      </w:r>
      <w:r w:rsidR="00D176BF">
        <w:rPr>
          <w:b/>
          <w:bCs/>
        </w:rPr>
        <w:fldChar w:fldCharType="end"/>
      </w:r>
      <w:bookmarkEnd w:id="22"/>
      <w:r>
        <w:t>. Total import share by country of SIA</w:t>
      </w:r>
      <w:r w:rsidR="001C55E6">
        <w:t xml:space="preserve"> </w:t>
      </w:r>
      <w:r>
        <w:t xml:space="preserve">“OLKO” </w:t>
      </w:r>
      <w:r w:rsidR="001C55E6">
        <w:t xml:space="preserve">2021 </w:t>
      </w:r>
      <w:r w:rsidR="00DF07AD">
        <w:t>(Made by author, 2022)</w:t>
      </w:r>
    </w:p>
    <w:p w14:paraId="5F3239EF" w14:textId="77777777" w:rsidR="00253B19" w:rsidRDefault="00253B19" w:rsidP="00317356">
      <w:pPr>
        <w:pStyle w:val="PictureRTU"/>
      </w:pPr>
    </w:p>
    <w:p w14:paraId="301C6017" w14:textId="6C1F93C9" w:rsidR="005D6DB1" w:rsidRDefault="001C0B53" w:rsidP="00E45D02">
      <w:r>
        <w:t xml:space="preserve"> </w:t>
      </w:r>
      <w:r w:rsidR="00EE2CB6">
        <w:t>T</w:t>
      </w:r>
      <w:r w:rsidR="00FD5689">
        <w:t xml:space="preserve">he </w:t>
      </w:r>
      <w:r w:rsidR="002D42EB">
        <w:t xml:space="preserve">overwhelming majority </w:t>
      </w:r>
      <w:r w:rsidR="00FD5689">
        <w:t xml:space="preserve">of the imports of </w:t>
      </w:r>
      <w:r w:rsidR="00720B38">
        <w:t xml:space="preserve">SIA “OLKO” comes from China, where the specialists are focused on. </w:t>
      </w:r>
      <w:r w:rsidR="002D42EB">
        <w:t xml:space="preserve">However, there are other countries as well, which provide </w:t>
      </w:r>
      <w:r w:rsidR="00B21F29">
        <w:t xml:space="preserve">the necessary </w:t>
      </w:r>
      <w:r w:rsidR="00B21F29">
        <w:lastRenderedPageBreak/>
        <w:t xml:space="preserve">shares of the turnover and critically important products like equipment for surgery and sports equipment from Germany. The amount of import from Germany is 8%, which is </w:t>
      </w:r>
      <w:proofErr w:type="gramStart"/>
      <w:r w:rsidR="00B21F29">
        <w:t>similar to</w:t>
      </w:r>
      <w:proofErr w:type="gramEnd"/>
      <w:r w:rsidR="00B21F29">
        <w:t xml:space="preserve"> </w:t>
      </w:r>
      <w:r w:rsidR="00001CE6">
        <w:t>Poland, that provides mother and child products and express diagnostics products for the company.</w:t>
      </w:r>
      <w:r w:rsidR="00EE2CB6">
        <w:t xml:space="preserve"> (See Fig. 3.2)</w:t>
      </w:r>
    </w:p>
    <w:p w14:paraId="4C47F72A" w14:textId="3E32E0BA" w:rsidR="00854FC8" w:rsidRPr="00DD0D3A" w:rsidRDefault="00854FC8" w:rsidP="00E45D02">
      <w:r>
        <w:t xml:space="preserve">Overall, the company </w:t>
      </w:r>
      <w:r w:rsidR="000221FD">
        <w:t xml:space="preserve">is working with the wide assortment of goods, </w:t>
      </w:r>
      <w:r w:rsidR="00DA0430">
        <w:t xml:space="preserve">and </w:t>
      </w:r>
      <w:r w:rsidR="00EE2CB6">
        <w:t>most</w:t>
      </w:r>
      <w:r w:rsidR="00DA0430">
        <w:t xml:space="preserve"> imports come from China. However, due to recent </w:t>
      </w:r>
      <w:r w:rsidR="00820B03">
        <w:t xml:space="preserve">uncertainties the company cannot guarantee </w:t>
      </w:r>
      <w:r w:rsidR="00DD0D3A">
        <w:t xml:space="preserve">continuous </w:t>
      </w:r>
      <w:r w:rsidR="00820B03">
        <w:t>supplies</w:t>
      </w:r>
      <w:r w:rsidR="00DD0D3A">
        <w:t xml:space="preserve"> through a long period of time. Hence, in period of uncertainty in </w:t>
      </w:r>
      <w:r w:rsidR="00C61CD6">
        <w:t>international relations, the author provides suggestions on decrease of the assortment, and widening the import geography</w:t>
      </w:r>
      <w:r w:rsidR="000E2898">
        <w:t xml:space="preserve">. </w:t>
      </w:r>
      <w:r w:rsidR="00820B03">
        <w:t xml:space="preserve"> </w:t>
      </w:r>
    </w:p>
    <w:p w14:paraId="7E284E0A" w14:textId="77777777" w:rsidR="0048727A" w:rsidRPr="006D4FCA" w:rsidRDefault="0048727A" w:rsidP="005937B5">
      <w:pPr>
        <w:ind w:firstLine="0"/>
      </w:pPr>
    </w:p>
    <w:p w14:paraId="0C1F3CCA" w14:textId="7D5DAF68" w:rsidR="00ED0CAF" w:rsidRDefault="00ED0CAF" w:rsidP="0077212B">
      <w:pPr>
        <w:pStyle w:val="Style1"/>
      </w:pPr>
      <w:bookmarkStart w:id="23" w:name="_Toc114523550"/>
      <w:bookmarkStart w:id="24" w:name="_Toc124916910"/>
      <w:r w:rsidRPr="00391EB5">
        <w:lastRenderedPageBreak/>
        <w:t>Conclusion</w:t>
      </w:r>
      <w:bookmarkEnd w:id="23"/>
      <w:r w:rsidR="00D67878">
        <w:t>s and Proposals</w:t>
      </w:r>
      <w:bookmarkEnd w:id="24"/>
    </w:p>
    <w:p w14:paraId="45A66030" w14:textId="60712F41" w:rsidR="00D67878" w:rsidRDefault="00D67878" w:rsidP="00EE6FF0">
      <w:pPr>
        <w:ind w:firstLine="0"/>
      </w:pPr>
    </w:p>
    <w:p w14:paraId="1EDB5525" w14:textId="19EE6932" w:rsidR="00564CFD" w:rsidRDefault="00857C27" w:rsidP="00564CFD">
      <w:r>
        <w:t xml:space="preserve">To sum up, the company SIA “OLKO” </w:t>
      </w:r>
      <w:r w:rsidR="002E148F">
        <w:t xml:space="preserve">is working in the sphere of medical equipment in Latvia. Yet, its geography of work </w:t>
      </w:r>
      <w:r w:rsidR="00D56AA1">
        <w:t xml:space="preserve">goes outside the country, as it has imports and exports from overseas. </w:t>
      </w:r>
      <w:r w:rsidR="00ED3481">
        <w:t xml:space="preserve">During the analysis of the business of the company, the author has </w:t>
      </w:r>
      <w:r w:rsidR="00DF13E7">
        <w:t xml:space="preserve">made the following </w:t>
      </w:r>
      <w:r w:rsidR="00DF13E7" w:rsidRPr="00EE6FF0">
        <w:rPr>
          <w:b/>
        </w:rPr>
        <w:t>conclusions</w:t>
      </w:r>
      <w:r w:rsidR="00D67878">
        <w:t>:</w:t>
      </w:r>
    </w:p>
    <w:p w14:paraId="2E29DE87" w14:textId="77777777" w:rsidR="00143755" w:rsidRDefault="004574DC" w:rsidP="00143755">
      <w:pPr>
        <w:pStyle w:val="ListParagraph"/>
        <w:numPr>
          <w:ilvl w:val="0"/>
          <w:numId w:val="12"/>
        </w:numPr>
      </w:pPr>
      <w:r>
        <w:t xml:space="preserve">The company has functional organizational structure, where the responsibilities are divided between </w:t>
      </w:r>
      <w:r w:rsidR="009D3B39">
        <w:t xml:space="preserve">departments, and the head of the company manages the departments with the heads of departments. However, as for today, the company has only 15 employees, which </w:t>
      </w:r>
      <w:r w:rsidR="00B5302C">
        <w:t xml:space="preserve">creates risks if one of employees leave the company. The company would have to cope with recruitment, training etc. Yet, it doesn’t have the </w:t>
      </w:r>
      <w:r w:rsidR="001A5B52">
        <w:t xml:space="preserve">ready candidates and assistants for each </w:t>
      </w:r>
      <w:r w:rsidR="00B479CE">
        <w:t>position.</w:t>
      </w:r>
    </w:p>
    <w:p w14:paraId="52E49AE1" w14:textId="77777777" w:rsidR="00143755" w:rsidRDefault="002F1610" w:rsidP="00143755">
      <w:pPr>
        <w:pStyle w:val="ListParagraph"/>
        <w:numPr>
          <w:ilvl w:val="0"/>
          <w:numId w:val="12"/>
        </w:numPr>
      </w:pPr>
      <w:r>
        <w:t xml:space="preserve">The company is working both with European and Asian countries in terms of import, and bordering countries in terms of export. However, as the recent </w:t>
      </w:r>
      <w:r w:rsidR="005A698F">
        <w:t xml:space="preserve">cases show that neither Asian countries, nor European or bordering countries cannot be absolutely guaranteed importing and exporting countries. </w:t>
      </w:r>
      <w:r w:rsidR="009D23BF">
        <w:t xml:space="preserve">Pandemic 2020 and 2022 conflict in Ukraine and Russia has </w:t>
      </w:r>
      <w:r w:rsidR="00A5740B">
        <w:t>created problems in terms of logistics and transactions.</w:t>
      </w:r>
      <w:r w:rsidR="00827D7F">
        <w:t xml:space="preserve"> Hence, a limited number of importing countries </w:t>
      </w:r>
      <w:r w:rsidR="00781174">
        <w:t>cause breaks in work in critical conditions.</w:t>
      </w:r>
    </w:p>
    <w:p w14:paraId="4819CF46" w14:textId="77777777" w:rsidR="00143755" w:rsidRDefault="006830E1" w:rsidP="00143755">
      <w:pPr>
        <w:pStyle w:val="ListParagraph"/>
        <w:numPr>
          <w:ilvl w:val="0"/>
          <w:numId w:val="12"/>
        </w:numPr>
      </w:pPr>
      <w:r>
        <w:t xml:space="preserve">The wide number of </w:t>
      </w:r>
      <w:r w:rsidR="00320C1A">
        <w:t>assortments</w:t>
      </w:r>
      <w:r>
        <w:t xml:space="preserve"> </w:t>
      </w:r>
      <w:r w:rsidR="00781174">
        <w:t xml:space="preserve">also can be a problem in terms of logistics from overseas, as </w:t>
      </w:r>
      <w:r w:rsidR="00110E23">
        <w:t xml:space="preserve">reliance on one country can stop </w:t>
      </w:r>
      <w:proofErr w:type="gramStart"/>
      <w:r w:rsidR="00110E23">
        <w:t>the majority of</w:t>
      </w:r>
      <w:proofErr w:type="gramEnd"/>
      <w:r w:rsidR="00110E23">
        <w:t xml:space="preserve"> imports in critical conditions. </w:t>
      </w:r>
    </w:p>
    <w:p w14:paraId="3D3A503F" w14:textId="77777777" w:rsidR="00143755" w:rsidRDefault="00320C1A" w:rsidP="00143755">
      <w:pPr>
        <w:pStyle w:val="ListParagraph"/>
        <w:numPr>
          <w:ilvl w:val="0"/>
          <w:numId w:val="12"/>
        </w:numPr>
      </w:pPr>
      <w:r>
        <w:t>Although, the period of pandemic was trouble for the medical sales of some categories like dental and beauty, in 2021 their rate has increased.</w:t>
      </w:r>
    </w:p>
    <w:p w14:paraId="51808BF4" w14:textId="77777777" w:rsidR="00143755" w:rsidRDefault="00320C1A" w:rsidP="00143755">
      <w:pPr>
        <w:pStyle w:val="ListParagraph"/>
        <w:numPr>
          <w:ilvl w:val="0"/>
          <w:numId w:val="12"/>
        </w:numPr>
      </w:pPr>
      <w:r>
        <w:t xml:space="preserve">Although of the widespread of the pandemic has started from China, the company has </w:t>
      </w:r>
      <w:proofErr w:type="gramStart"/>
      <w:r>
        <w:t>the majority of</w:t>
      </w:r>
      <w:proofErr w:type="gramEnd"/>
      <w:r>
        <w:t xml:space="preserve"> imports from this country.</w:t>
      </w:r>
      <w:r w:rsidR="00E32534">
        <w:t xml:space="preserve"> Germany and Poland have also their shares in equipment and mother and child products.</w:t>
      </w:r>
    </w:p>
    <w:p w14:paraId="0B0E7E90" w14:textId="06284235" w:rsidR="00320C1A" w:rsidRDefault="00E32534" w:rsidP="00143755">
      <w:pPr>
        <w:pStyle w:val="ListParagraph"/>
        <w:numPr>
          <w:ilvl w:val="0"/>
          <w:numId w:val="12"/>
        </w:numPr>
      </w:pPr>
      <w:r>
        <w:t>The biggest shares of the turnover are dental products and equipment.</w:t>
      </w:r>
      <w:r w:rsidR="000B2D10">
        <w:t xml:space="preserve"> The other shares are care accessories and mother and child products. The remaining categories have less than 5% share in the turnover 2021 of the company.</w:t>
      </w:r>
    </w:p>
    <w:p w14:paraId="40BF62A6" w14:textId="77777777" w:rsidR="00EE2CB6" w:rsidRDefault="00EE2CB6" w:rsidP="00BD5563">
      <w:pPr>
        <w:rPr>
          <w:rFonts w:eastAsiaTheme="majorEastAsia" w:cstheme="majorBidi"/>
          <w:b/>
          <w:sz w:val="32"/>
          <w:szCs w:val="32"/>
        </w:rPr>
      </w:pPr>
    </w:p>
    <w:p w14:paraId="472574B2" w14:textId="5AA0426B" w:rsidR="00BD5563" w:rsidRDefault="002C1B7C" w:rsidP="00EE2CB6">
      <w:r w:rsidRPr="005F1458">
        <w:lastRenderedPageBreak/>
        <w:t>The</w:t>
      </w:r>
      <w:r>
        <w:t xml:space="preserve"> </w:t>
      </w:r>
      <w:r w:rsidR="00EE2CB6" w:rsidRPr="00EE2CB6">
        <w:rPr>
          <w:b/>
          <w:bCs/>
        </w:rPr>
        <w:t>proposals</w:t>
      </w:r>
      <w:r w:rsidR="00993A44">
        <w:t xml:space="preserve"> provided are focused on the </w:t>
      </w:r>
      <w:r w:rsidR="00D2100D">
        <w:t xml:space="preserve">improvement of company management in case of critical conditions that are </w:t>
      </w:r>
      <w:r w:rsidR="00857D7F">
        <w:t xml:space="preserve">frequent in recent years. Therefore, the author suggests improvements in </w:t>
      </w:r>
      <w:r w:rsidR="00BF1C71">
        <w:t>terms of human resource management, assortment management, and geography of international relations.</w:t>
      </w:r>
    </w:p>
    <w:p w14:paraId="7772A3DD" w14:textId="52885497" w:rsidR="00DE787E" w:rsidRDefault="00DE787E" w:rsidP="00EE6FF0">
      <w:pPr>
        <w:pStyle w:val="ListParagraph"/>
        <w:numPr>
          <w:ilvl w:val="0"/>
          <w:numId w:val="9"/>
        </w:numPr>
      </w:pPr>
      <w:r>
        <w:t xml:space="preserve">First, it is important to </w:t>
      </w:r>
      <w:r w:rsidRPr="005F1458">
        <w:t xml:space="preserve">increase the number of personnel in terms of replacement </w:t>
      </w:r>
      <w:r w:rsidR="0038246F" w:rsidRPr="005F1458">
        <w:t xml:space="preserve">for the current human resources. The assistants in each position or multifunctional </w:t>
      </w:r>
      <w:r w:rsidR="002415DF" w:rsidRPr="005F1458">
        <w:t>employees can be a base for the future changes in the personnel. In this aspect, the</w:t>
      </w:r>
      <w:r w:rsidR="002415DF">
        <w:t xml:space="preserve"> recruitment and training of new personnel would not damage the company with the loss of time</w:t>
      </w:r>
      <w:r w:rsidR="00D1028A">
        <w:t>.</w:t>
      </w:r>
      <w:r w:rsidR="002A7016">
        <w:t xml:space="preserve"> And it would cost for a company approximately 2000 EURO per month with all taxes to pay for an employee.</w:t>
      </w:r>
    </w:p>
    <w:p w14:paraId="040920BC" w14:textId="04F859B5" w:rsidR="00D1028A" w:rsidRDefault="00D1028A" w:rsidP="00EE6FF0">
      <w:pPr>
        <w:pStyle w:val="ListParagraph"/>
        <w:numPr>
          <w:ilvl w:val="0"/>
          <w:numId w:val="9"/>
        </w:numPr>
      </w:pPr>
      <w:r>
        <w:t xml:space="preserve">Secondly, the increase in the number of employees can be beneficial for the </w:t>
      </w:r>
      <w:r w:rsidR="00395005">
        <w:t xml:space="preserve">expenditure of the geography of </w:t>
      </w:r>
      <w:r w:rsidR="003B3EA9">
        <w:t xml:space="preserve">international activity of the company. The reliance in majority on one country as importer or exporter can be risky in critical conditions. </w:t>
      </w:r>
      <w:r w:rsidR="003B3EA9" w:rsidRPr="005F1458">
        <w:t>Hence, the extra personnel would develop other directions</w:t>
      </w:r>
      <w:r w:rsidR="00EE2CB6">
        <w:t xml:space="preserve"> one additional manager of costs of hiring</w:t>
      </w:r>
      <w:r w:rsidR="003B3EA9">
        <w:t xml:space="preserve"> of international relations of the company.</w:t>
      </w:r>
    </w:p>
    <w:p w14:paraId="37E2236B" w14:textId="740A7C69" w:rsidR="003B3EA9" w:rsidRDefault="003B3EA9" w:rsidP="00EE6FF0">
      <w:pPr>
        <w:pStyle w:val="ListParagraph"/>
        <w:numPr>
          <w:ilvl w:val="0"/>
          <w:numId w:val="9"/>
        </w:numPr>
      </w:pPr>
      <w:r>
        <w:t xml:space="preserve">Finally, the company </w:t>
      </w:r>
      <w:proofErr w:type="gramStart"/>
      <w:r>
        <w:t>has to</w:t>
      </w:r>
      <w:proofErr w:type="gramEnd"/>
      <w:r>
        <w:t xml:space="preserve"> </w:t>
      </w:r>
      <w:r w:rsidR="00783B78">
        <w:t xml:space="preserve">minimize the assortment of goods provided to the customers. The wide range of medical equipment with various marginal cost creates additional tasks for the company to control and analyze. Therefore, the limitation of assortment in certain categories </w:t>
      </w:r>
      <w:r w:rsidR="00C71794">
        <w:t>is beneficial both from the point of logistics and management.</w:t>
      </w:r>
    </w:p>
    <w:p w14:paraId="76D88759" w14:textId="6BCD5F6F" w:rsidR="00BD5563" w:rsidRDefault="00BD5563" w:rsidP="00BD5563"/>
    <w:p w14:paraId="40D31A23" w14:textId="7D9E9172" w:rsidR="00BD5563" w:rsidRDefault="00BD5563" w:rsidP="00BD5563"/>
    <w:p w14:paraId="473EAF5C" w14:textId="4ADA3A75" w:rsidR="00BD5563" w:rsidRDefault="00BD5563" w:rsidP="00BD5563"/>
    <w:p w14:paraId="310172C5" w14:textId="1F9CC85C" w:rsidR="00BD5563" w:rsidRDefault="00BD5563" w:rsidP="00BD5563"/>
    <w:p w14:paraId="5CBF2E43" w14:textId="2D5EAD10" w:rsidR="00BD5563" w:rsidRDefault="00BD5563" w:rsidP="00BD5563"/>
    <w:p w14:paraId="242207CB" w14:textId="4891CD70" w:rsidR="00BD5563" w:rsidRDefault="00BD5563" w:rsidP="00BD5563"/>
    <w:p w14:paraId="1C832199" w14:textId="6DACB13D" w:rsidR="00BD5563" w:rsidRDefault="00BD5563" w:rsidP="00BD5563"/>
    <w:p w14:paraId="15185604" w14:textId="61A89DCF" w:rsidR="00BD5563" w:rsidRDefault="00BD5563" w:rsidP="00BD5563"/>
    <w:p w14:paraId="1CBAFD8C" w14:textId="4C9D9430" w:rsidR="00BD5563" w:rsidRDefault="00BD5563" w:rsidP="00BD5563"/>
    <w:p w14:paraId="544AD558" w14:textId="55E77DFD" w:rsidR="00BD5563" w:rsidRDefault="00BD5563" w:rsidP="00BD5563"/>
    <w:p w14:paraId="2CD937C4" w14:textId="243D206A" w:rsidR="00BD5563" w:rsidRDefault="00BD5563" w:rsidP="00BD5563"/>
    <w:p w14:paraId="58113D8D" w14:textId="28732929" w:rsidR="00BD5563" w:rsidRDefault="00BD5563" w:rsidP="00BD5563"/>
    <w:bookmarkStart w:id="25" w:name="_Toc124916911" w:displacedByCustomXml="next"/>
    <w:sdt>
      <w:sdtPr>
        <w:rPr>
          <w:rFonts w:eastAsiaTheme="minorHAnsi" w:cstheme="minorBidi"/>
          <w:b w:val="0"/>
          <w:sz w:val="24"/>
          <w:szCs w:val="22"/>
        </w:rPr>
        <w:id w:val="1163434269"/>
        <w:docPartObj>
          <w:docPartGallery w:val="Bibliographies"/>
          <w:docPartUnique/>
        </w:docPartObj>
      </w:sdtPr>
      <w:sdtContent>
        <w:p w14:paraId="50F63342" w14:textId="1852FC53" w:rsidR="00BD5563" w:rsidRDefault="004172AA" w:rsidP="00BD5563">
          <w:pPr>
            <w:pStyle w:val="Heading1"/>
            <w:numPr>
              <w:ilvl w:val="0"/>
              <w:numId w:val="0"/>
            </w:numPr>
            <w:ind w:left="432"/>
          </w:pPr>
          <w:r>
            <w:t xml:space="preserve">List of </w:t>
          </w:r>
          <w:r w:rsidR="00710CF7">
            <w:t>References</w:t>
          </w:r>
          <w:bookmarkEnd w:id="25"/>
        </w:p>
        <w:sdt>
          <w:sdtPr>
            <w:id w:val="-1811541519"/>
            <w:bibliography/>
          </w:sdtPr>
          <w:sdtContent>
            <w:p w14:paraId="125144BD" w14:textId="77777777" w:rsidR="00EE6FF0" w:rsidRDefault="00BD5563" w:rsidP="00EE6FF0">
              <w:pPr>
                <w:pStyle w:val="Bibliography"/>
                <w:ind w:left="720" w:hanging="720"/>
                <w:rPr>
                  <w:noProof/>
                  <w:szCs w:val="24"/>
                </w:rPr>
              </w:pPr>
              <w:r>
                <w:fldChar w:fldCharType="begin"/>
              </w:r>
              <w:r>
                <w:instrText xml:space="preserve"> BIBLIOGRAPHY </w:instrText>
              </w:r>
              <w:r>
                <w:fldChar w:fldCharType="separate"/>
              </w:r>
              <w:r w:rsidR="00EE6FF0">
                <w:rPr>
                  <w:noProof/>
                </w:rPr>
                <w:t xml:space="preserve">Davidson Capital Advisors. (2021). Healthcare Products Wholesale Industry Snapshot December 2021. </w:t>
              </w:r>
              <w:r w:rsidR="00EE6FF0">
                <w:rPr>
                  <w:i/>
                  <w:iCs/>
                  <w:noProof/>
                </w:rPr>
                <w:t>Davidson Capital Advisors</w:t>
              </w:r>
              <w:r w:rsidR="00EE6FF0">
                <w:rPr>
                  <w:noProof/>
                </w:rPr>
                <w:t>, pp. 1-2.</w:t>
              </w:r>
            </w:p>
            <w:p w14:paraId="52C6C9F2" w14:textId="77777777" w:rsidR="00EE6FF0" w:rsidRDefault="00EE6FF0" w:rsidP="00EE6FF0">
              <w:pPr>
                <w:pStyle w:val="Bibliography"/>
                <w:ind w:left="720" w:hanging="720"/>
                <w:rPr>
                  <w:noProof/>
                </w:rPr>
              </w:pPr>
              <w:r>
                <w:rPr>
                  <w:noProof/>
                </w:rPr>
                <w:t xml:space="preserve">Firmas.lv. (2022). </w:t>
              </w:r>
              <w:r>
                <w:rPr>
                  <w:i/>
                  <w:iCs/>
                  <w:noProof/>
                </w:rPr>
                <w:t>OLKO, SIA</w:t>
              </w:r>
              <w:r>
                <w:rPr>
                  <w:noProof/>
                </w:rPr>
                <w:t>. Retrieved from Firmas.lv: https://www.firmas.lv/ru/kompanii/olko/50103083021</w:t>
              </w:r>
            </w:p>
            <w:p w14:paraId="2F3E271A" w14:textId="77777777" w:rsidR="00EE6FF0" w:rsidRDefault="00EE6FF0" w:rsidP="00EE6FF0">
              <w:pPr>
                <w:pStyle w:val="Bibliography"/>
                <w:ind w:left="720" w:hanging="720"/>
                <w:rPr>
                  <w:noProof/>
                </w:rPr>
              </w:pPr>
              <w:r>
                <w:rPr>
                  <w:noProof/>
                </w:rPr>
                <w:t xml:space="preserve">Fortune business insights. (2022, 06). </w:t>
              </w:r>
              <w:r>
                <w:rPr>
                  <w:i/>
                  <w:iCs/>
                  <w:noProof/>
                </w:rPr>
                <w:t>Medical Device Market. Market research report.</w:t>
              </w:r>
              <w:r>
                <w:rPr>
                  <w:noProof/>
                </w:rPr>
                <w:t xml:space="preserve"> Retrieved from Fortune business insights: https://www.fortunebusinessinsights.com/industry-reports/medical-devices-market-100085</w:t>
              </w:r>
            </w:p>
            <w:p w14:paraId="7E6ED048" w14:textId="77777777" w:rsidR="00EE6FF0" w:rsidRDefault="00EE6FF0" w:rsidP="00EE6FF0">
              <w:pPr>
                <w:pStyle w:val="Bibliography"/>
                <w:ind w:left="720" w:hanging="720"/>
                <w:rPr>
                  <w:noProof/>
                </w:rPr>
              </w:pPr>
              <w:r>
                <w:rPr>
                  <w:noProof/>
                </w:rPr>
                <w:t xml:space="preserve">Google Maps. (2022). </w:t>
              </w:r>
              <w:r>
                <w:rPr>
                  <w:i/>
                  <w:iCs/>
                  <w:noProof/>
                </w:rPr>
                <w:t>Zemitāna iela 3</w:t>
              </w:r>
              <w:r>
                <w:rPr>
                  <w:noProof/>
                </w:rPr>
                <w:t>. Retrieved from Google Maps: https://www.google.com/maps/place/Zemit%C4%81na+iela+3,+Latgales+priek%C5%A1pils%C4%93ta,+R%C4%ABga,+LV-1012,+Latvia/@56.964874,24.1449389,13.25z/data=!4m5!3m4!1s0x46eece4e928c6109:0xf96c890bcce4042c!8m2!3d56.9665135!4d24.1535009</w:t>
              </w:r>
            </w:p>
            <w:p w14:paraId="7C395110" w14:textId="77777777" w:rsidR="00EE6FF0" w:rsidRDefault="00EE6FF0" w:rsidP="00EE6FF0">
              <w:pPr>
                <w:pStyle w:val="Bibliography"/>
                <w:ind w:left="720" w:hanging="720"/>
                <w:rPr>
                  <w:noProof/>
                </w:rPr>
              </w:pPr>
              <w:r>
                <w:rPr>
                  <w:noProof/>
                </w:rPr>
                <w:t xml:space="preserve">Laane, L.-L., Andersone, I., Golovnitskaya, M., Zigute, E., Strauta, L., &amp; Budchanka, Y. (2021, 03 15). </w:t>
              </w:r>
              <w:r>
                <w:rPr>
                  <w:i/>
                  <w:iCs/>
                  <w:noProof/>
                </w:rPr>
                <w:t>Changes in the legal landscape for medical devices in the Baltics - MDR/IVDR</w:t>
              </w:r>
              <w:r>
                <w:rPr>
                  <w:noProof/>
                </w:rPr>
                <w:t>. Retrieved from Lexology: https://www.lexology.com/library/detail.aspx?g=48b9bc77-dd7e-4f9d-96b7-ccb22846ebb4</w:t>
              </w:r>
            </w:p>
            <w:p w14:paraId="3DE7DD35" w14:textId="77777777" w:rsidR="00EE6FF0" w:rsidRDefault="00EE6FF0" w:rsidP="00EE6FF0">
              <w:pPr>
                <w:pStyle w:val="Bibliography"/>
                <w:ind w:left="720" w:hanging="720"/>
                <w:rPr>
                  <w:noProof/>
                </w:rPr>
              </w:pPr>
              <w:r>
                <w:rPr>
                  <w:noProof/>
                </w:rPr>
                <w:t xml:space="preserve">Lursoft.lv. (2022). </w:t>
              </w:r>
              <w:r>
                <w:rPr>
                  <w:i/>
                  <w:iCs/>
                  <w:noProof/>
                </w:rPr>
                <w:t>OLKO, Sabiedrība ar ierobežotu atbildību</w:t>
              </w:r>
              <w:r>
                <w:rPr>
                  <w:noProof/>
                </w:rPr>
                <w:t>. Retrieved from Lursoft.lv: https://company.lursoft.lv/en/olko/50103083021</w:t>
              </w:r>
            </w:p>
            <w:p w14:paraId="031E009E" w14:textId="77777777" w:rsidR="00EE6FF0" w:rsidRDefault="00EE6FF0" w:rsidP="00EE6FF0">
              <w:pPr>
                <w:pStyle w:val="Bibliography"/>
                <w:ind w:left="720" w:hanging="720"/>
                <w:rPr>
                  <w:noProof/>
                </w:rPr>
              </w:pPr>
              <w:r>
                <w:rPr>
                  <w:noProof/>
                </w:rPr>
                <w:t xml:space="preserve">Markets and Markets. (2022). </w:t>
              </w:r>
              <w:r>
                <w:rPr>
                  <w:i/>
                  <w:iCs/>
                  <w:noProof/>
                </w:rPr>
                <w:t>Medical supplies market</w:t>
              </w:r>
              <w:r>
                <w:rPr>
                  <w:noProof/>
                </w:rPr>
                <w:t>. Retrieved from Markets and Markets: https://www.marketsandmarkets.com/Market-Reports/medical-supplies-market-64344238.html</w:t>
              </w:r>
            </w:p>
            <w:p w14:paraId="310A5004" w14:textId="77777777" w:rsidR="00EE6FF0" w:rsidRDefault="00EE6FF0" w:rsidP="00EE6FF0">
              <w:pPr>
                <w:pStyle w:val="Bibliography"/>
                <w:ind w:left="720" w:hanging="720"/>
                <w:rPr>
                  <w:noProof/>
                </w:rPr>
              </w:pPr>
              <w:r>
                <w:rPr>
                  <w:noProof/>
                </w:rPr>
                <w:t xml:space="preserve">Semjonova, N. (2020). ECONOMIC ТENDENCIES OF THE EUROPEAN AND LATVIAN MEDICAL DEVICE MARKET. </w:t>
              </w:r>
              <w:r>
                <w:rPr>
                  <w:i/>
                  <w:iCs/>
                  <w:noProof/>
                </w:rPr>
                <w:t>Sciendo</w:t>
              </w:r>
              <w:r>
                <w:rPr>
                  <w:noProof/>
                </w:rPr>
                <w:t>, pp. 297-310.</w:t>
              </w:r>
            </w:p>
            <w:p w14:paraId="73AC8025" w14:textId="77777777" w:rsidR="00EE6FF0" w:rsidRDefault="00EE6FF0" w:rsidP="00EE6FF0">
              <w:pPr>
                <w:pStyle w:val="Bibliography"/>
                <w:ind w:left="720" w:hanging="720"/>
                <w:rPr>
                  <w:noProof/>
                </w:rPr>
              </w:pPr>
              <w:r>
                <w:rPr>
                  <w:noProof/>
                </w:rPr>
                <w:t xml:space="preserve">Semyonova, N. (2018). Development of the Latvian medical devices market. </w:t>
              </w:r>
              <w:r>
                <w:rPr>
                  <w:i/>
                  <w:iCs/>
                  <w:noProof/>
                </w:rPr>
                <w:t>Вестник: Факультет управления СПбГЭУ №3</w:t>
              </w:r>
              <w:r>
                <w:rPr>
                  <w:noProof/>
                </w:rPr>
                <w:t>, pp. 85-89.</w:t>
              </w:r>
            </w:p>
            <w:p w14:paraId="3BBD025A" w14:textId="77777777" w:rsidR="00EE6FF0" w:rsidRDefault="00EE6FF0" w:rsidP="00EE6FF0">
              <w:pPr>
                <w:pStyle w:val="Bibliography"/>
                <w:ind w:left="720" w:hanging="720"/>
                <w:rPr>
                  <w:noProof/>
                </w:rPr>
              </w:pPr>
              <w:r>
                <w:rPr>
                  <w:noProof/>
                </w:rPr>
                <w:t xml:space="preserve">SIA "OLKO" Report 2017-2021. (2022). FInancial Report 2019-2021. </w:t>
              </w:r>
              <w:r>
                <w:rPr>
                  <w:i/>
                  <w:iCs/>
                  <w:noProof/>
                </w:rPr>
                <w:t>Unpublished</w:t>
              </w:r>
              <w:r>
                <w:rPr>
                  <w:noProof/>
                </w:rPr>
                <w:t>. Riga, Latvia.</w:t>
              </w:r>
            </w:p>
            <w:p w14:paraId="5D101AB9" w14:textId="77777777" w:rsidR="00EE6FF0" w:rsidRDefault="00EE6FF0" w:rsidP="00EE6FF0">
              <w:pPr>
                <w:pStyle w:val="Bibliography"/>
                <w:ind w:left="720" w:hanging="720"/>
                <w:rPr>
                  <w:noProof/>
                </w:rPr>
              </w:pPr>
              <w:r>
                <w:rPr>
                  <w:noProof/>
                </w:rPr>
                <w:t xml:space="preserve">SIA OLKO Annual report. (2022, 01). ABC analysis 2021. </w:t>
              </w:r>
              <w:r>
                <w:rPr>
                  <w:i/>
                  <w:iCs/>
                  <w:noProof/>
                </w:rPr>
                <w:t>Unpublished</w:t>
              </w:r>
              <w:r>
                <w:rPr>
                  <w:noProof/>
                </w:rPr>
                <w:t>. Riga, Latvia.</w:t>
              </w:r>
            </w:p>
            <w:p w14:paraId="4DDE17DA" w14:textId="77777777" w:rsidR="00EE6FF0" w:rsidRDefault="00EE6FF0" w:rsidP="00EE6FF0">
              <w:pPr>
                <w:pStyle w:val="Bibliography"/>
                <w:ind w:left="720" w:hanging="720"/>
                <w:rPr>
                  <w:noProof/>
                </w:rPr>
              </w:pPr>
              <w:r>
                <w:rPr>
                  <w:noProof/>
                </w:rPr>
                <w:t xml:space="preserve">SME. (2022). </w:t>
              </w:r>
              <w:r>
                <w:rPr>
                  <w:i/>
                  <w:iCs/>
                  <w:noProof/>
                </w:rPr>
                <w:t>What is Medical Manufacturing</w:t>
              </w:r>
              <w:r>
                <w:rPr>
                  <w:noProof/>
                </w:rPr>
                <w:t>. Retrieved from SME: https://www.sme.org/technologies/medical-additive-manufacturing/what-is-medical-manufacturing</w:t>
              </w:r>
            </w:p>
            <w:p w14:paraId="5C45EE92" w14:textId="77777777" w:rsidR="00EE6FF0" w:rsidRDefault="00EE6FF0" w:rsidP="00EE6FF0">
              <w:pPr>
                <w:pStyle w:val="Bibliography"/>
                <w:ind w:left="720" w:hanging="720"/>
                <w:rPr>
                  <w:noProof/>
                </w:rPr>
              </w:pPr>
              <w:r>
                <w:rPr>
                  <w:noProof/>
                </w:rPr>
                <w:lastRenderedPageBreak/>
                <w:t xml:space="preserve">Statista Research Deparment. (2021, 07 05). </w:t>
              </w:r>
              <w:r>
                <w:rPr>
                  <w:i/>
                  <w:iCs/>
                  <w:noProof/>
                </w:rPr>
                <w:t>Latvia: number of manufacturers of medical and dental instruments 2008-2016.</w:t>
              </w:r>
              <w:r>
                <w:rPr>
                  <w:noProof/>
                </w:rPr>
                <w:t xml:space="preserve"> Retrieved from Statista.com: https://www.statista.com/statistics/546549/number-of-enterprises-in-the-manufacture-of-medical-and-dental-supplies-latvia/</w:t>
              </w:r>
            </w:p>
            <w:p w14:paraId="01DE31DB" w14:textId="77777777" w:rsidR="00EE6FF0" w:rsidRDefault="00EE6FF0" w:rsidP="00EE6FF0">
              <w:pPr>
                <w:pStyle w:val="Bibliography"/>
                <w:ind w:left="720" w:hanging="720"/>
                <w:rPr>
                  <w:noProof/>
                </w:rPr>
              </w:pPr>
              <w:r>
                <w:rPr>
                  <w:noProof/>
                </w:rPr>
                <w:t>Swedbank</w:t>
              </w:r>
              <w:r w:rsidRPr="00EE6FF0">
                <w:rPr>
                  <w:noProof/>
                  <w:lang w:val="ru-RU"/>
                </w:rPr>
                <w:t xml:space="preserve"> </w:t>
              </w:r>
              <w:r>
                <w:rPr>
                  <w:noProof/>
                </w:rPr>
                <w:t>Biznesam</w:t>
              </w:r>
              <w:r w:rsidRPr="00EE6FF0">
                <w:rPr>
                  <w:noProof/>
                  <w:lang w:val="ru-RU"/>
                </w:rPr>
                <w:t xml:space="preserve">. (2022, 03 18). </w:t>
              </w:r>
              <w:r w:rsidRPr="00EE6FF0">
                <w:rPr>
                  <w:i/>
                  <w:iCs/>
                  <w:noProof/>
                  <w:lang w:val="ru-RU"/>
                </w:rPr>
                <w:t>Как война в Украине повлияет на экономику и предприятия Латвии?</w:t>
              </w:r>
              <w:r w:rsidRPr="00EE6FF0">
                <w:rPr>
                  <w:noProof/>
                  <w:lang w:val="ru-RU"/>
                </w:rPr>
                <w:t xml:space="preserve"> </w:t>
              </w:r>
              <w:r>
                <w:rPr>
                  <w:noProof/>
                </w:rPr>
                <w:t>Retrieved from Biznesam.Swedbank.Lv: https://biznesam.swedbank.lv/vvod/ekonomika/ukrainas-kara-ietekme-53206</w:t>
              </w:r>
            </w:p>
            <w:p w14:paraId="442B57BB" w14:textId="77777777" w:rsidR="00EE6FF0" w:rsidRDefault="00EE6FF0" w:rsidP="00EE6FF0">
              <w:pPr>
                <w:pStyle w:val="Bibliography"/>
                <w:ind w:left="720" w:hanging="720"/>
                <w:rPr>
                  <w:noProof/>
                </w:rPr>
              </w:pPr>
              <w:r>
                <w:rPr>
                  <w:noProof/>
                </w:rPr>
                <w:t>Vepreva</w:t>
              </w:r>
              <w:r w:rsidRPr="00EE6FF0">
                <w:rPr>
                  <w:noProof/>
                  <w:lang w:val="ru-RU"/>
                </w:rPr>
                <w:t xml:space="preserve">, </w:t>
              </w:r>
              <w:r>
                <w:rPr>
                  <w:noProof/>
                </w:rPr>
                <w:t>T</w:t>
              </w:r>
              <w:r w:rsidRPr="00EE6FF0">
                <w:rPr>
                  <w:noProof/>
                  <w:lang w:val="ru-RU"/>
                </w:rPr>
                <w:t xml:space="preserve">. (2022, 01 18). </w:t>
              </w:r>
              <w:r w:rsidRPr="00EE6FF0">
                <w:rPr>
                  <w:i/>
                  <w:iCs/>
                  <w:noProof/>
                  <w:lang w:val="ru-RU"/>
                </w:rPr>
                <w:t>Организационные структуры предприятия.</w:t>
              </w:r>
              <w:r w:rsidRPr="00EE6FF0">
                <w:rPr>
                  <w:noProof/>
                  <w:lang w:val="ru-RU"/>
                </w:rPr>
                <w:t xml:space="preserve"> </w:t>
              </w:r>
              <w:r>
                <w:rPr>
                  <w:noProof/>
                </w:rPr>
                <w:t>Retrieved from https://www.moedelo.org/: https://www.moedelo.org/club/upravlencheskiy-uchet/organizacionnye-struktury-predpriyatiya</w:t>
              </w:r>
            </w:p>
            <w:p w14:paraId="10195DC5" w14:textId="3C4A7F62" w:rsidR="00BD5563" w:rsidRDefault="00BD5563" w:rsidP="00EE6FF0">
              <w:r>
                <w:rPr>
                  <w:b/>
                  <w:bCs/>
                  <w:noProof/>
                </w:rPr>
                <w:fldChar w:fldCharType="end"/>
              </w:r>
            </w:p>
          </w:sdtContent>
        </w:sdt>
      </w:sdtContent>
    </w:sdt>
    <w:p w14:paraId="32E375A4" w14:textId="77777777" w:rsidR="00BD5563" w:rsidRPr="00BD5563" w:rsidRDefault="00BD5563" w:rsidP="00BD5563"/>
    <w:p w14:paraId="6359096D" w14:textId="15F8A09C" w:rsidR="00735BA3" w:rsidRDefault="00000000" w:rsidP="000D1AFF">
      <w:pPr>
        <w:pStyle w:val="Bibliography"/>
        <w:spacing w:after="240"/>
        <w:ind w:left="720" w:firstLine="0"/>
      </w:pPr>
      <w:sdt>
        <w:sdtPr>
          <w:id w:val="111145805"/>
          <w:showingPlcHdr/>
          <w:bibliography/>
        </w:sdtPr>
        <w:sdtContent>
          <w:r w:rsidR="000D1AFF">
            <w:t xml:space="preserve">     </w:t>
          </w:r>
        </w:sdtContent>
      </w:sdt>
    </w:p>
    <w:p w14:paraId="7E3647C6" w14:textId="036C8599" w:rsidR="00646247" w:rsidRDefault="00646247" w:rsidP="00646247"/>
    <w:p w14:paraId="754DEC10" w14:textId="49660578" w:rsidR="00646247" w:rsidRDefault="00646247" w:rsidP="00646247"/>
    <w:p w14:paraId="69EC968C" w14:textId="34585D6A" w:rsidR="00646247" w:rsidRDefault="00646247" w:rsidP="00646247"/>
    <w:p w14:paraId="3D047C35" w14:textId="701DC8C7" w:rsidR="00646247" w:rsidRDefault="00646247" w:rsidP="00646247"/>
    <w:p w14:paraId="41AC7E18" w14:textId="116E25AE" w:rsidR="00646247" w:rsidRDefault="00646247" w:rsidP="00646247"/>
    <w:p w14:paraId="49A83836" w14:textId="55814BB4" w:rsidR="00646247" w:rsidRDefault="00646247" w:rsidP="00646247"/>
    <w:p w14:paraId="5C421B4B" w14:textId="6F1E0374" w:rsidR="00646247" w:rsidRDefault="00646247" w:rsidP="00646247"/>
    <w:p w14:paraId="6D7778F7" w14:textId="1B689771" w:rsidR="00646247" w:rsidRDefault="00646247" w:rsidP="00646247"/>
    <w:p w14:paraId="16867955" w14:textId="3FE97CF5" w:rsidR="00646247" w:rsidRDefault="00646247" w:rsidP="00646247"/>
    <w:p w14:paraId="7B6B9CFD" w14:textId="6A729BE1" w:rsidR="00646247" w:rsidRDefault="00646247" w:rsidP="00646247"/>
    <w:p w14:paraId="49D2FE40" w14:textId="3E70AC3A" w:rsidR="00646247" w:rsidRDefault="00646247" w:rsidP="00646247"/>
    <w:p w14:paraId="038BF1C9" w14:textId="2AC74ECA" w:rsidR="00646247" w:rsidRDefault="00646247" w:rsidP="00646247"/>
    <w:p w14:paraId="3B2659A6" w14:textId="494A0CF8" w:rsidR="00646247" w:rsidRDefault="00646247" w:rsidP="00646247"/>
    <w:p w14:paraId="38E073DD" w14:textId="15C9C319" w:rsidR="00646247" w:rsidRDefault="00646247" w:rsidP="00646247"/>
    <w:p w14:paraId="784E5971" w14:textId="70CA2934" w:rsidR="00646247" w:rsidRDefault="00646247" w:rsidP="00646247"/>
    <w:p w14:paraId="169B9220" w14:textId="69418E32" w:rsidR="00646247" w:rsidRDefault="00646247" w:rsidP="00646247"/>
    <w:p w14:paraId="12F8F353" w14:textId="739B84DA" w:rsidR="00646247" w:rsidRDefault="00646247" w:rsidP="00646247"/>
    <w:p w14:paraId="5CC96162" w14:textId="34A9D7E6" w:rsidR="00646247" w:rsidRDefault="00646247" w:rsidP="00646247"/>
    <w:p w14:paraId="72CC7096" w14:textId="41D18975" w:rsidR="00646247" w:rsidRDefault="00646247" w:rsidP="00646247">
      <w:pPr>
        <w:pStyle w:val="Heading1"/>
        <w:numPr>
          <w:ilvl w:val="0"/>
          <w:numId w:val="0"/>
        </w:numPr>
        <w:ind w:left="432"/>
      </w:pPr>
      <w:bookmarkStart w:id="26" w:name="_Toc124916912"/>
      <w:r>
        <w:lastRenderedPageBreak/>
        <w:t>Appendices</w:t>
      </w:r>
      <w:bookmarkEnd w:id="26"/>
    </w:p>
    <w:p w14:paraId="1E931A9C" w14:textId="141A42B6" w:rsidR="00646247" w:rsidRPr="00286F07" w:rsidRDefault="00646247" w:rsidP="00646247">
      <w:pPr>
        <w:jc w:val="right"/>
        <w:rPr>
          <w:b/>
          <w:bCs/>
        </w:rPr>
      </w:pPr>
      <w:r w:rsidRPr="00286F07">
        <w:rPr>
          <w:b/>
          <w:bCs/>
        </w:rPr>
        <w:t>Appendix 1</w:t>
      </w:r>
    </w:p>
    <w:p w14:paraId="09B95A23" w14:textId="582FB7AC" w:rsidR="00D6315B" w:rsidRPr="00731D9F" w:rsidRDefault="00D6315B" w:rsidP="00D6315B">
      <w:pPr>
        <w:pStyle w:val="TableHeading"/>
        <w:jc w:val="right"/>
        <w:rPr>
          <w:b/>
          <w:bCs/>
        </w:rPr>
      </w:pPr>
      <w:bookmarkStart w:id="27" w:name="_Ref124410318"/>
      <w:r w:rsidRPr="00731D9F">
        <w:rPr>
          <w:b/>
          <w:bCs/>
        </w:rPr>
        <w:t xml:space="preserve">Table </w:t>
      </w:r>
      <w:r w:rsidR="003F0758">
        <w:rPr>
          <w:b/>
          <w:bCs/>
        </w:rPr>
        <w:t>3</w:t>
      </w:r>
      <w:r w:rsidR="00731D9F" w:rsidRPr="00731D9F">
        <w:rPr>
          <w:b/>
          <w:bCs/>
        </w:rPr>
        <w:t>.</w:t>
      </w:r>
      <w:bookmarkEnd w:id="27"/>
      <w:r w:rsidR="003F0758">
        <w:rPr>
          <w:b/>
          <w:bCs/>
        </w:rPr>
        <w:t>2</w:t>
      </w:r>
    </w:p>
    <w:p w14:paraId="13F61D47" w14:textId="1A5E1716" w:rsidR="00D6315B" w:rsidRPr="00D6315B" w:rsidRDefault="00D6315B" w:rsidP="00D6315B">
      <w:pPr>
        <w:pStyle w:val="TableHeading"/>
      </w:pPr>
      <w:r>
        <w:t>Average profit margin</w:t>
      </w:r>
      <w:r w:rsidR="00564251">
        <w:t xml:space="preserve"> (Made by author, 2022)</w:t>
      </w:r>
    </w:p>
    <w:tbl>
      <w:tblPr>
        <w:tblStyle w:val="TableGrid"/>
        <w:tblW w:w="8640" w:type="dxa"/>
        <w:tblLook w:val="04A0" w:firstRow="1" w:lastRow="0" w:firstColumn="1" w:lastColumn="0" w:noHBand="0" w:noVBand="1"/>
      </w:tblPr>
      <w:tblGrid>
        <w:gridCol w:w="4900"/>
        <w:gridCol w:w="3740"/>
      </w:tblGrid>
      <w:tr w:rsidR="00D6315B" w:rsidRPr="00D6315B" w14:paraId="69A27B34" w14:textId="77777777" w:rsidTr="00D6315B">
        <w:trPr>
          <w:trHeight w:val="312"/>
        </w:trPr>
        <w:tc>
          <w:tcPr>
            <w:tcW w:w="4900" w:type="dxa"/>
            <w:noWrap/>
            <w:hideMark/>
          </w:tcPr>
          <w:p w14:paraId="639FAA1C" w14:textId="77777777" w:rsidR="00D6315B" w:rsidRPr="00D6315B" w:rsidRDefault="00D6315B" w:rsidP="00D6315B">
            <w:pPr>
              <w:pStyle w:val="TabletextRTU"/>
            </w:pPr>
            <w:r w:rsidRPr="00D6315B">
              <w:t>Categories of medical equipment imported</w:t>
            </w:r>
          </w:p>
        </w:tc>
        <w:tc>
          <w:tcPr>
            <w:tcW w:w="3740" w:type="dxa"/>
            <w:noWrap/>
            <w:hideMark/>
          </w:tcPr>
          <w:p w14:paraId="7F4DE04A" w14:textId="77777777" w:rsidR="00D6315B" w:rsidRPr="00D6315B" w:rsidRDefault="00D6315B" w:rsidP="00D6315B">
            <w:pPr>
              <w:pStyle w:val="TabletextRTU"/>
            </w:pPr>
            <w:r w:rsidRPr="00D6315B">
              <w:t>Average margin cost for category</w:t>
            </w:r>
          </w:p>
        </w:tc>
      </w:tr>
      <w:tr w:rsidR="00D6315B" w:rsidRPr="00D6315B" w14:paraId="1476CDF7" w14:textId="77777777" w:rsidTr="00D6315B">
        <w:trPr>
          <w:trHeight w:val="288"/>
        </w:trPr>
        <w:tc>
          <w:tcPr>
            <w:tcW w:w="4900" w:type="dxa"/>
            <w:noWrap/>
            <w:hideMark/>
          </w:tcPr>
          <w:p w14:paraId="195D71B4" w14:textId="77777777" w:rsidR="00D6315B" w:rsidRPr="00D6315B" w:rsidRDefault="00D6315B" w:rsidP="00D6315B">
            <w:pPr>
              <w:pStyle w:val="TabletextRTU"/>
              <w:rPr>
                <w:rFonts w:cs="Times New Roman"/>
                <w:szCs w:val="20"/>
              </w:rPr>
            </w:pPr>
            <w:r w:rsidRPr="00D6315B">
              <w:rPr>
                <w:rFonts w:cs="Times New Roman"/>
                <w:szCs w:val="20"/>
              </w:rPr>
              <w:t>Care accessories</w:t>
            </w:r>
          </w:p>
        </w:tc>
        <w:tc>
          <w:tcPr>
            <w:tcW w:w="3740" w:type="dxa"/>
            <w:noWrap/>
            <w:hideMark/>
          </w:tcPr>
          <w:p w14:paraId="30DFCAE0" w14:textId="77777777" w:rsidR="00D6315B" w:rsidRPr="00D6315B" w:rsidRDefault="00D6315B" w:rsidP="00D6315B">
            <w:pPr>
              <w:pStyle w:val="TabletextRTU"/>
              <w:rPr>
                <w:sz w:val="22"/>
              </w:rPr>
            </w:pPr>
            <w:r w:rsidRPr="00D6315B">
              <w:rPr>
                <w:sz w:val="22"/>
              </w:rPr>
              <w:t>25%</w:t>
            </w:r>
          </w:p>
        </w:tc>
      </w:tr>
      <w:tr w:rsidR="00D6315B" w:rsidRPr="00D6315B" w14:paraId="662257B3" w14:textId="77777777" w:rsidTr="00D6315B">
        <w:trPr>
          <w:trHeight w:val="288"/>
        </w:trPr>
        <w:tc>
          <w:tcPr>
            <w:tcW w:w="4900" w:type="dxa"/>
            <w:noWrap/>
            <w:hideMark/>
          </w:tcPr>
          <w:p w14:paraId="2CC8475C" w14:textId="77777777" w:rsidR="00D6315B" w:rsidRPr="00D6315B" w:rsidRDefault="00D6315B" w:rsidP="00D6315B">
            <w:pPr>
              <w:pStyle w:val="TabletextRTU"/>
              <w:rPr>
                <w:rFonts w:cs="Times New Roman"/>
                <w:szCs w:val="20"/>
              </w:rPr>
            </w:pPr>
            <w:r w:rsidRPr="00D6315B">
              <w:rPr>
                <w:rFonts w:cs="Times New Roman"/>
                <w:szCs w:val="20"/>
              </w:rPr>
              <w:t>Dental equipment</w:t>
            </w:r>
          </w:p>
        </w:tc>
        <w:tc>
          <w:tcPr>
            <w:tcW w:w="3740" w:type="dxa"/>
            <w:noWrap/>
            <w:hideMark/>
          </w:tcPr>
          <w:p w14:paraId="1A666AF7" w14:textId="77777777" w:rsidR="00D6315B" w:rsidRPr="00D6315B" w:rsidRDefault="00D6315B" w:rsidP="00D6315B">
            <w:pPr>
              <w:pStyle w:val="TabletextRTU"/>
              <w:rPr>
                <w:sz w:val="22"/>
              </w:rPr>
            </w:pPr>
            <w:r w:rsidRPr="00D6315B">
              <w:rPr>
                <w:sz w:val="22"/>
              </w:rPr>
              <w:t>30%</w:t>
            </w:r>
          </w:p>
        </w:tc>
      </w:tr>
      <w:tr w:rsidR="00D6315B" w:rsidRPr="00D6315B" w14:paraId="728C4429" w14:textId="77777777" w:rsidTr="00D6315B">
        <w:trPr>
          <w:trHeight w:val="288"/>
        </w:trPr>
        <w:tc>
          <w:tcPr>
            <w:tcW w:w="4900" w:type="dxa"/>
            <w:noWrap/>
            <w:hideMark/>
          </w:tcPr>
          <w:p w14:paraId="4E8B634A" w14:textId="77777777" w:rsidR="00D6315B" w:rsidRPr="00D6315B" w:rsidRDefault="00D6315B" w:rsidP="00D6315B">
            <w:pPr>
              <w:pStyle w:val="TabletextRTU"/>
              <w:rPr>
                <w:rFonts w:cs="Times New Roman"/>
                <w:szCs w:val="20"/>
              </w:rPr>
            </w:pPr>
            <w:r w:rsidRPr="00D6315B">
              <w:rPr>
                <w:rFonts w:cs="Times New Roman"/>
                <w:szCs w:val="20"/>
              </w:rPr>
              <w:t>Dental products</w:t>
            </w:r>
          </w:p>
        </w:tc>
        <w:tc>
          <w:tcPr>
            <w:tcW w:w="3740" w:type="dxa"/>
            <w:noWrap/>
            <w:hideMark/>
          </w:tcPr>
          <w:p w14:paraId="546CF1FC" w14:textId="77777777" w:rsidR="00D6315B" w:rsidRPr="00D6315B" w:rsidRDefault="00D6315B" w:rsidP="00D6315B">
            <w:pPr>
              <w:pStyle w:val="TabletextRTU"/>
              <w:rPr>
                <w:sz w:val="22"/>
              </w:rPr>
            </w:pPr>
            <w:r w:rsidRPr="00D6315B">
              <w:rPr>
                <w:sz w:val="22"/>
              </w:rPr>
              <w:t>35%</w:t>
            </w:r>
          </w:p>
        </w:tc>
      </w:tr>
      <w:tr w:rsidR="00D6315B" w:rsidRPr="00D6315B" w14:paraId="1631ED08" w14:textId="77777777" w:rsidTr="00D6315B">
        <w:trPr>
          <w:trHeight w:val="288"/>
        </w:trPr>
        <w:tc>
          <w:tcPr>
            <w:tcW w:w="4900" w:type="dxa"/>
            <w:noWrap/>
            <w:hideMark/>
          </w:tcPr>
          <w:p w14:paraId="0A1FBD27" w14:textId="77777777" w:rsidR="00D6315B" w:rsidRPr="00D6315B" w:rsidRDefault="00D6315B" w:rsidP="00D6315B">
            <w:pPr>
              <w:pStyle w:val="TabletextRTU"/>
              <w:rPr>
                <w:rFonts w:cs="Times New Roman"/>
                <w:szCs w:val="20"/>
              </w:rPr>
            </w:pPr>
            <w:r w:rsidRPr="00D6315B">
              <w:rPr>
                <w:rFonts w:cs="Times New Roman"/>
                <w:szCs w:val="20"/>
              </w:rPr>
              <w:t>Detergents and cleaning products</w:t>
            </w:r>
          </w:p>
        </w:tc>
        <w:tc>
          <w:tcPr>
            <w:tcW w:w="3740" w:type="dxa"/>
            <w:noWrap/>
            <w:hideMark/>
          </w:tcPr>
          <w:p w14:paraId="7EA83624" w14:textId="77777777" w:rsidR="00D6315B" w:rsidRPr="00D6315B" w:rsidRDefault="00D6315B" w:rsidP="00D6315B">
            <w:pPr>
              <w:pStyle w:val="TabletextRTU"/>
              <w:rPr>
                <w:sz w:val="22"/>
              </w:rPr>
            </w:pPr>
            <w:r w:rsidRPr="00D6315B">
              <w:rPr>
                <w:sz w:val="22"/>
              </w:rPr>
              <w:t>15%</w:t>
            </w:r>
          </w:p>
        </w:tc>
      </w:tr>
      <w:tr w:rsidR="00D6315B" w:rsidRPr="00D6315B" w14:paraId="75135390" w14:textId="77777777" w:rsidTr="00D6315B">
        <w:trPr>
          <w:trHeight w:val="288"/>
        </w:trPr>
        <w:tc>
          <w:tcPr>
            <w:tcW w:w="4900" w:type="dxa"/>
            <w:noWrap/>
            <w:hideMark/>
          </w:tcPr>
          <w:p w14:paraId="145EF964" w14:textId="77777777" w:rsidR="00D6315B" w:rsidRPr="00D6315B" w:rsidRDefault="00D6315B" w:rsidP="00D6315B">
            <w:pPr>
              <w:pStyle w:val="TabletextRTU"/>
              <w:rPr>
                <w:rFonts w:cs="Times New Roman"/>
                <w:szCs w:val="20"/>
              </w:rPr>
            </w:pPr>
            <w:r w:rsidRPr="00D6315B">
              <w:rPr>
                <w:rFonts w:cs="Times New Roman"/>
                <w:szCs w:val="20"/>
              </w:rPr>
              <w:t>Dressings and wound care products</w:t>
            </w:r>
          </w:p>
        </w:tc>
        <w:tc>
          <w:tcPr>
            <w:tcW w:w="3740" w:type="dxa"/>
            <w:noWrap/>
            <w:hideMark/>
          </w:tcPr>
          <w:p w14:paraId="1A922E9F" w14:textId="77777777" w:rsidR="00D6315B" w:rsidRPr="00D6315B" w:rsidRDefault="00D6315B" w:rsidP="00D6315B">
            <w:pPr>
              <w:pStyle w:val="TabletextRTU"/>
              <w:rPr>
                <w:sz w:val="22"/>
              </w:rPr>
            </w:pPr>
            <w:r w:rsidRPr="00D6315B">
              <w:rPr>
                <w:sz w:val="22"/>
              </w:rPr>
              <w:t>20%</w:t>
            </w:r>
          </w:p>
        </w:tc>
      </w:tr>
      <w:tr w:rsidR="00D6315B" w:rsidRPr="00D6315B" w14:paraId="53817237" w14:textId="77777777" w:rsidTr="00D6315B">
        <w:trPr>
          <w:trHeight w:val="288"/>
        </w:trPr>
        <w:tc>
          <w:tcPr>
            <w:tcW w:w="4900" w:type="dxa"/>
            <w:noWrap/>
            <w:hideMark/>
          </w:tcPr>
          <w:p w14:paraId="0179B84C" w14:textId="77777777" w:rsidR="00D6315B" w:rsidRPr="00D6315B" w:rsidRDefault="00D6315B" w:rsidP="00D6315B">
            <w:pPr>
              <w:pStyle w:val="TabletextRTU"/>
              <w:rPr>
                <w:rFonts w:cs="Times New Roman"/>
                <w:szCs w:val="20"/>
              </w:rPr>
            </w:pPr>
            <w:r w:rsidRPr="00D6315B">
              <w:rPr>
                <w:rFonts w:cs="Times New Roman"/>
                <w:szCs w:val="20"/>
              </w:rPr>
              <w:t>Equipment for surgery</w:t>
            </w:r>
          </w:p>
        </w:tc>
        <w:tc>
          <w:tcPr>
            <w:tcW w:w="3740" w:type="dxa"/>
            <w:noWrap/>
            <w:hideMark/>
          </w:tcPr>
          <w:p w14:paraId="359FEE30" w14:textId="77777777" w:rsidR="00D6315B" w:rsidRPr="00D6315B" w:rsidRDefault="00D6315B" w:rsidP="00D6315B">
            <w:pPr>
              <w:pStyle w:val="TabletextRTU"/>
              <w:rPr>
                <w:sz w:val="22"/>
              </w:rPr>
            </w:pPr>
            <w:r w:rsidRPr="00D6315B">
              <w:rPr>
                <w:sz w:val="22"/>
              </w:rPr>
              <w:t>20%</w:t>
            </w:r>
          </w:p>
        </w:tc>
      </w:tr>
      <w:tr w:rsidR="00D6315B" w:rsidRPr="00D6315B" w14:paraId="57638A80" w14:textId="77777777" w:rsidTr="00D6315B">
        <w:trPr>
          <w:trHeight w:val="288"/>
        </w:trPr>
        <w:tc>
          <w:tcPr>
            <w:tcW w:w="4900" w:type="dxa"/>
            <w:noWrap/>
            <w:hideMark/>
          </w:tcPr>
          <w:p w14:paraId="280797ED" w14:textId="77777777" w:rsidR="00D6315B" w:rsidRPr="00D6315B" w:rsidRDefault="00D6315B" w:rsidP="00D6315B">
            <w:pPr>
              <w:pStyle w:val="TabletextRTU"/>
              <w:rPr>
                <w:rFonts w:cs="Times New Roman"/>
                <w:szCs w:val="20"/>
              </w:rPr>
            </w:pPr>
            <w:r w:rsidRPr="00D6315B">
              <w:rPr>
                <w:rFonts w:cs="Times New Roman"/>
                <w:szCs w:val="20"/>
              </w:rPr>
              <w:t>Express Diagnostics</w:t>
            </w:r>
          </w:p>
        </w:tc>
        <w:tc>
          <w:tcPr>
            <w:tcW w:w="3740" w:type="dxa"/>
            <w:noWrap/>
            <w:hideMark/>
          </w:tcPr>
          <w:p w14:paraId="465C20CF" w14:textId="77777777" w:rsidR="00D6315B" w:rsidRPr="00D6315B" w:rsidRDefault="00D6315B" w:rsidP="00D6315B">
            <w:pPr>
              <w:pStyle w:val="TabletextRTU"/>
              <w:rPr>
                <w:sz w:val="22"/>
              </w:rPr>
            </w:pPr>
            <w:r w:rsidRPr="00D6315B">
              <w:rPr>
                <w:sz w:val="22"/>
              </w:rPr>
              <w:t>20%</w:t>
            </w:r>
          </w:p>
        </w:tc>
      </w:tr>
      <w:tr w:rsidR="00D6315B" w:rsidRPr="00D6315B" w14:paraId="6C3875D1" w14:textId="77777777" w:rsidTr="00D6315B">
        <w:trPr>
          <w:trHeight w:val="288"/>
        </w:trPr>
        <w:tc>
          <w:tcPr>
            <w:tcW w:w="4900" w:type="dxa"/>
            <w:noWrap/>
            <w:hideMark/>
          </w:tcPr>
          <w:p w14:paraId="20C54085" w14:textId="77777777" w:rsidR="00D6315B" w:rsidRPr="00D6315B" w:rsidRDefault="00D6315B" w:rsidP="00D6315B">
            <w:pPr>
              <w:pStyle w:val="TabletextRTU"/>
              <w:rPr>
                <w:rFonts w:cs="Times New Roman"/>
                <w:szCs w:val="20"/>
              </w:rPr>
            </w:pPr>
            <w:r w:rsidRPr="00D6315B">
              <w:rPr>
                <w:rFonts w:cs="Times New Roman"/>
                <w:szCs w:val="20"/>
              </w:rPr>
              <w:t>Medical clothing, surgical linen, gloves</w:t>
            </w:r>
          </w:p>
        </w:tc>
        <w:tc>
          <w:tcPr>
            <w:tcW w:w="3740" w:type="dxa"/>
            <w:noWrap/>
            <w:hideMark/>
          </w:tcPr>
          <w:p w14:paraId="4A48F6FF" w14:textId="77777777" w:rsidR="00D6315B" w:rsidRPr="00D6315B" w:rsidRDefault="00D6315B" w:rsidP="00D6315B">
            <w:pPr>
              <w:pStyle w:val="TabletextRTU"/>
              <w:rPr>
                <w:sz w:val="22"/>
              </w:rPr>
            </w:pPr>
            <w:r w:rsidRPr="00D6315B">
              <w:rPr>
                <w:sz w:val="22"/>
              </w:rPr>
              <w:t>30%</w:t>
            </w:r>
          </w:p>
        </w:tc>
      </w:tr>
      <w:tr w:rsidR="00D6315B" w:rsidRPr="00D6315B" w14:paraId="135B67DB" w14:textId="77777777" w:rsidTr="00D6315B">
        <w:trPr>
          <w:trHeight w:val="288"/>
        </w:trPr>
        <w:tc>
          <w:tcPr>
            <w:tcW w:w="4900" w:type="dxa"/>
            <w:noWrap/>
            <w:hideMark/>
          </w:tcPr>
          <w:p w14:paraId="4D0CC351" w14:textId="77777777" w:rsidR="00D6315B" w:rsidRPr="00D6315B" w:rsidRDefault="00D6315B" w:rsidP="00D6315B">
            <w:pPr>
              <w:pStyle w:val="TabletextRTU"/>
              <w:rPr>
                <w:rFonts w:cs="Times New Roman"/>
                <w:szCs w:val="20"/>
              </w:rPr>
            </w:pPr>
            <w:r w:rsidRPr="00D6315B">
              <w:rPr>
                <w:rFonts w:cs="Times New Roman"/>
                <w:szCs w:val="20"/>
              </w:rPr>
              <w:t>Medical sports equipment</w:t>
            </w:r>
          </w:p>
        </w:tc>
        <w:tc>
          <w:tcPr>
            <w:tcW w:w="3740" w:type="dxa"/>
            <w:noWrap/>
            <w:hideMark/>
          </w:tcPr>
          <w:p w14:paraId="7DADE5F2" w14:textId="77777777" w:rsidR="00D6315B" w:rsidRPr="00D6315B" w:rsidRDefault="00D6315B" w:rsidP="00D6315B">
            <w:pPr>
              <w:pStyle w:val="TabletextRTU"/>
              <w:rPr>
                <w:sz w:val="22"/>
              </w:rPr>
            </w:pPr>
            <w:r w:rsidRPr="00D6315B">
              <w:rPr>
                <w:sz w:val="22"/>
              </w:rPr>
              <w:t>15%</w:t>
            </w:r>
          </w:p>
        </w:tc>
      </w:tr>
      <w:tr w:rsidR="00D6315B" w:rsidRPr="00D6315B" w14:paraId="2EF95514" w14:textId="77777777" w:rsidTr="00D6315B">
        <w:trPr>
          <w:trHeight w:val="288"/>
        </w:trPr>
        <w:tc>
          <w:tcPr>
            <w:tcW w:w="4900" w:type="dxa"/>
            <w:noWrap/>
            <w:hideMark/>
          </w:tcPr>
          <w:p w14:paraId="34AC089D" w14:textId="77777777" w:rsidR="00D6315B" w:rsidRPr="00D6315B" w:rsidRDefault="00D6315B" w:rsidP="00D6315B">
            <w:pPr>
              <w:pStyle w:val="TabletextRTU"/>
              <w:rPr>
                <w:rFonts w:cs="Times New Roman"/>
                <w:szCs w:val="20"/>
              </w:rPr>
            </w:pPr>
            <w:r w:rsidRPr="00D6315B">
              <w:rPr>
                <w:rFonts w:cs="Times New Roman"/>
                <w:szCs w:val="20"/>
              </w:rPr>
              <w:t>Mother and child products</w:t>
            </w:r>
          </w:p>
        </w:tc>
        <w:tc>
          <w:tcPr>
            <w:tcW w:w="3740" w:type="dxa"/>
            <w:noWrap/>
            <w:hideMark/>
          </w:tcPr>
          <w:p w14:paraId="46D33086" w14:textId="77777777" w:rsidR="00D6315B" w:rsidRPr="00D6315B" w:rsidRDefault="00D6315B" w:rsidP="00D6315B">
            <w:pPr>
              <w:pStyle w:val="TabletextRTU"/>
              <w:rPr>
                <w:sz w:val="22"/>
              </w:rPr>
            </w:pPr>
            <w:r w:rsidRPr="00D6315B">
              <w:rPr>
                <w:sz w:val="22"/>
              </w:rPr>
              <w:t>15%</w:t>
            </w:r>
          </w:p>
        </w:tc>
      </w:tr>
      <w:tr w:rsidR="00D6315B" w:rsidRPr="00D6315B" w14:paraId="16F382A7" w14:textId="77777777" w:rsidTr="00D6315B">
        <w:trPr>
          <w:trHeight w:val="288"/>
        </w:trPr>
        <w:tc>
          <w:tcPr>
            <w:tcW w:w="4900" w:type="dxa"/>
            <w:noWrap/>
            <w:hideMark/>
          </w:tcPr>
          <w:p w14:paraId="2E41B649" w14:textId="77777777" w:rsidR="00D6315B" w:rsidRPr="00D6315B" w:rsidRDefault="00D6315B" w:rsidP="00D6315B">
            <w:pPr>
              <w:pStyle w:val="TabletextRTU"/>
              <w:rPr>
                <w:rFonts w:cs="Times New Roman"/>
                <w:szCs w:val="20"/>
              </w:rPr>
            </w:pPr>
            <w:r w:rsidRPr="00D6315B">
              <w:rPr>
                <w:rFonts w:cs="Times New Roman"/>
                <w:szCs w:val="20"/>
              </w:rPr>
              <w:t>Products for beauty professionals</w:t>
            </w:r>
          </w:p>
        </w:tc>
        <w:tc>
          <w:tcPr>
            <w:tcW w:w="3740" w:type="dxa"/>
            <w:noWrap/>
            <w:hideMark/>
          </w:tcPr>
          <w:p w14:paraId="29FAD614" w14:textId="77777777" w:rsidR="00D6315B" w:rsidRPr="00D6315B" w:rsidRDefault="00D6315B" w:rsidP="00D6315B">
            <w:pPr>
              <w:pStyle w:val="TabletextRTU"/>
              <w:rPr>
                <w:sz w:val="22"/>
              </w:rPr>
            </w:pPr>
            <w:r w:rsidRPr="00D6315B">
              <w:rPr>
                <w:sz w:val="22"/>
              </w:rPr>
              <w:t>25%</w:t>
            </w:r>
          </w:p>
        </w:tc>
      </w:tr>
      <w:tr w:rsidR="00D6315B" w:rsidRPr="00D6315B" w14:paraId="61DBBFC5" w14:textId="77777777" w:rsidTr="00D6315B">
        <w:trPr>
          <w:trHeight w:val="288"/>
        </w:trPr>
        <w:tc>
          <w:tcPr>
            <w:tcW w:w="4900" w:type="dxa"/>
            <w:noWrap/>
            <w:hideMark/>
          </w:tcPr>
          <w:p w14:paraId="16E7FBCA" w14:textId="77777777" w:rsidR="00D6315B" w:rsidRPr="00D6315B" w:rsidRDefault="00D6315B" w:rsidP="00D6315B">
            <w:pPr>
              <w:pStyle w:val="TabletextRTU"/>
              <w:rPr>
                <w:rFonts w:cs="Times New Roman"/>
                <w:szCs w:val="20"/>
              </w:rPr>
            </w:pPr>
            <w:r w:rsidRPr="00D6315B">
              <w:rPr>
                <w:rFonts w:cs="Times New Roman"/>
                <w:szCs w:val="20"/>
              </w:rPr>
              <w:t>Products for beauty, hygiene</w:t>
            </w:r>
          </w:p>
        </w:tc>
        <w:tc>
          <w:tcPr>
            <w:tcW w:w="3740" w:type="dxa"/>
            <w:noWrap/>
            <w:hideMark/>
          </w:tcPr>
          <w:p w14:paraId="5CB333EC" w14:textId="77777777" w:rsidR="00D6315B" w:rsidRPr="00D6315B" w:rsidRDefault="00D6315B" w:rsidP="00D6315B">
            <w:pPr>
              <w:pStyle w:val="TabletextRTU"/>
              <w:rPr>
                <w:sz w:val="22"/>
              </w:rPr>
            </w:pPr>
            <w:r w:rsidRPr="00D6315B">
              <w:rPr>
                <w:sz w:val="22"/>
              </w:rPr>
              <w:t>20%</w:t>
            </w:r>
          </w:p>
        </w:tc>
      </w:tr>
      <w:tr w:rsidR="00D6315B" w:rsidRPr="00D6315B" w14:paraId="1848CFB8" w14:textId="77777777" w:rsidTr="00D6315B">
        <w:trPr>
          <w:trHeight w:val="288"/>
        </w:trPr>
        <w:tc>
          <w:tcPr>
            <w:tcW w:w="4900" w:type="dxa"/>
            <w:noWrap/>
            <w:hideMark/>
          </w:tcPr>
          <w:p w14:paraId="4658DD01" w14:textId="77777777" w:rsidR="00D6315B" w:rsidRPr="00D6315B" w:rsidRDefault="00D6315B" w:rsidP="00D6315B">
            <w:pPr>
              <w:pStyle w:val="TabletextRTU"/>
              <w:rPr>
                <w:rFonts w:cs="Times New Roman"/>
                <w:szCs w:val="20"/>
              </w:rPr>
            </w:pPr>
            <w:r w:rsidRPr="00D6315B">
              <w:rPr>
                <w:rFonts w:cs="Times New Roman"/>
                <w:szCs w:val="20"/>
              </w:rPr>
              <w:t>Products for oral hygiene</w:t>
            </w:r>
          </w:p>
        </w:tc>
        <w:tc>
          <w:tcPr>
            <w:tcW w:w="3740" w:type="dxa"/>
            <w:noWrap/>
            <w:hideMark/>
          </w:tcPr>
          <w:p w14:paraId="5A23538B" w14:textId="77777777" w:rsidR="00D6315B" w:rsidRPr="00D6315B" w:rsidRDefault="00D6315B" w:rsidP="00D6315B">
            <w:pPr>
              <w:pStyle w:val="TabletextRTU"/>
              <w:rPr>
                <w:sz w:val="22"/>
              </w:rPr>
            </w:pPr>
            <w:r w:rsidRPr="00D6315B">
              <w:rPr>
                <w:sz w:val="22"/>
              </w:rPr>
              <w:t>20%</w:t>
            </w:r>
          </w:p>
        </w:tc>
      </w:tr>
      <w:tr w:rsidR="00D6315B" w:rsidRPr="00D6315B" w14:paraId="1CCB1713" w14:textId="77777777" w:rsidTr="00D6315B">
        <w:trPr>
          <w:trHeight w:val="288"/>
        </w:trPr>
        <w:tc>
          <w:tcPr>
            <w:tcW w:w="4900" w:type="dxa"/>
            <w:noWrap/>
            <w:hideMark/>
          </w:tcPr>
          <w:p w14:paraId="3C557F9D" w14:textId="77777777" w:rsidR="00D6315B" w:rsidRPr="00D6315B" w:rsidRDefault="00D6315B" w:rsidP="00D6315B">
            <w:pPr>
              <w:pStyle w:val="TabletextRTU"/>
              <w:rPr>
                <w:rFonts w:cs="Times New Roman"/>
                <w:szCs w:val="20"/>
              </w:rPr>
            </w:pPr>
            <w:r w:rsidRPr="00D6315B">
              <w:rPr>
                <w:rFonts w:cs="Times New Roman"/>
                <w:szCs w:val="20"/>
              </w:rPr>
              <w:t>Products for strengthening health</w:t>
            </w:r>
          </w:p>
        </w:tc>
        <w:tc>
          <w:tcPr>
            <w:tcW w:w="3740" w:type="dxa"/>
            <w:noWrap/>
            <w:hideMark/>
          </w:tcPr>
          <w:p w14:paraId="370D8599" w14:textId="77777777" w:rsidR="00D6315B" w:rsidRPr="00D6315B" w:rsidRDefault="00D6315B" w:rsidP="00D6315B">
            <w:pPr>
              <w:pStyle w:val="TabletextRTU"/>
              <w:rPr>
                <w:sz w:val="22"/>
              </w:rPr>
            </w:pPr>
            <w:r w:rsidRPr="00D6315B">
              <w:rPr>
                <w:sz w:val="22"/>
              </w:rPr>
              <w:t>22%</w:t>
            </w:r>
          </w:p>
        </w:tc>
      </w:tr>
    </w:tbl>
    <w:p w14:paraId="4BD3C3E5" w14:textId="3B720033" w:rsidR="00646247" w:rsidRDefault="00646247" w:rsidP="00D6315B"/>
    <w:p w14:paraId="1F7E8842" w14:textId="543E1CC0" w:rsidR="00C57842" w:rsidRDefault="00C57842" w:rsidP="00D6315B"/>
    <w:p w14:paraId="6DE1C43E" w14:textId="09327E34" w:rsidR="00C57842" w:rsidRDefault="00C57842" w:rsidP="00D6315B"/>
    <w:p w14:paraId="71205825" w14:textId="00E279AF" w:rsidR="00C57842" w:rsidRDefault="00C57842" w:rsidP="00D6315B"/>
    <w:p w14:paraId="0B62D3F8" w14:textId="696A76B5" w:rsidR="00C57842" w:rsidRDefault="00C57842" w:rsidP="00D6315B"/>
    <w:p w14:paraId="3458EA24" w14:textId="521B23EB" w:rsidR="00C57842" w:rsidRDefault="00C57842" w:rsidP="00D6315B"/>
    <w:p w14:paraId="763DDB17" w14:textId="3E0AF0B3" w:rsidR="00C57842" w:rsidRDefault="00C57842" w:rsidP="00D6315B"/>
    <w:p w14:paraId="44C0D9DF" w14:textId="3573077F" w:rsidR="00C57842" w:rsidRDefault="00C57842" w:rsidP="00D6315B"/>
    <w:p w14:paraId="18F3518E" w14:textId="498C73D3" w:rsidR="00C57842" w:rsidRDefault="00C57842" w:rsidP="00D6315B"/>
    <w:p w14:paraId="2C444B2F" w14:textId="53050245" w:rsidR="00C57842" w:rsidRDefault="00C57842" w:rsidP="00D6315B"/>
    <w:p w14:paraId="0234F3C0" w14:textId="4477C8B1" w:rsidR="00C57842" w:rsidRDefault="00C57842" w:rsidP="00D6315B"/>
    <w:p w14:paraId="425B1421" w14:textId="3B202110" w:rsidR="00C57842" w:rsidRDefault="00C57842" w:rsidP="00D6315B"/>
    <w:p w14:paraId="5AA12BF1" w14:textId="741FA12D" w:rsidR="00C57842" w:rsidRDefault="00C57842" w:rsidP="00D6315B"/>
    <w:p w14:paraId="7C773960" w14:textId="04E105CC" w:rsidR="00C57842" w:rsidRDefault="00C57842" w:rsidP="00D6315B"/>
    <w:p w14:paraId="52687D04" w14:textId="77777777" w:rsidR="00C57842" w:rsidRDefault="00C57842" w:rsidP="00D6315B">
      <w:pPr>
        <w:sectPr w:rsidR="00C57842" w:rsidSect="006768C3">
          <w:headerReference w:type="even" r:id="rId25"/>
          <w:headerReference w:type="default" r:id="rId26"/>
          <w:pgSz w:w="12240" w:h="15840"/>
          <w:pgMar w:top="1699" w:right="1138" w:bottom="1138" w:left="1699" w:header="720" w:footer="720" w:gutter="0"/>
          <w:cols w:space="720"/>
          <w:docGrid w:linePitch="360"/>
        </w:sectPr>
      </w:pPr>
    </w:p>
    <w:p w14:paraId="47A82891" w14:textId="765A50C4" w:rsidR="00C57842" w:rsidRPr="00286F07" w:rsidRDefault="00C003CC" w:rsidP="002F4082">
      <w:pPr>
        <w:jc w:val="right"/>
        <w:rPr>
          <w:b/>
          <w:bCs/>
        </w:rPr>
      </w:pPr>
      <w:r w:rsidRPr="00286F07">
        <w:rPr>
          <w:b/>
          <w:bCs/>
        </w:rPr>
        <w:lastRenderedPageBreak/>
        <w:t>Appendi</w:t>
      </w:r>
      <w:r w:rsidR="00286F07" w:rsidRPr="00286F07">
        <w:rPr>
          <w:b/>
          <w:bCs/>
        </w:rPr>
        <w:t>x</w:t>
      </w:r>
      <w:r w:rsidRPr="00286F07">
        <w:rPr>
          <w:b/>
          <w:bCs/>
        </w:rPr>
        <w:t xml:space="preserve"> 2</w:t>
      </w:r>
    </w:p>
    <w:p w14:paraId="56110EE4" w14:textId="547CE0E4" w:rsidR="002F4082" w:rsidRPr="00731D9F" w:rsidRDefault="002F4082" w:rsidP="002F4082">
      <w:pPr>
        <w:pStyle w:val="TableHeading"/>
        <w:jc w:val="right"/>
        <w:rPr>
          <w:b/>
          <w:bCs/>
        </w:rPr>
      </w:pPr>
      <w:r w:rsidRPr="00731D9F">
        <w:rPr>
          <w:b/>
          <w:bCs/>
        </w:rPr>
        <w:t>Table 4.</w:t>
      </w:r>
      <w:r w:rsidRPr="00731D9F">
        <w:rPr>
          <w:b/>
          <w:bCs/>
        </w:rPr>
        <w:fldChar w:fldCharType="begin"/>
      </w:r>
      <w:r w:rsidRPr="00731D9F">
        <w:rPr>
          <w:b/>
          <w:bCs/>
        </w:rPr>
        <w:instrText xml:space="preserve"> SEQ Table \* ARABIC \s 1 </w:instrText>
      </w:r>
      <w:r w:rsidRPr="00731D9F">
        <w:rPr>
          <w:b/>
          <w:bCs/>
        </w:rPr>
        <w:fldChar w:fldCharType="separate"/>
      </w:r>
      <w:r w:rsidRPr="00731D9F">
        <w:rPr>
          <w:b/>
          <w:bCs/>
          <w:noProof/>
        </w:rPr>
        <w:t>2</w:t>
      </w:r>
      <w:r w:rsidRPr="00731D9F">
        <w:rPr>
          <w:b/>
          <w:bCs/>
        </w:rPr>
        <w:fldChar w:fldCharType="end"/>
      </w:r>
    </w:p>
    <w:p w14:paraId="55CC717B" w14:textId="00049358" w:rsidR="002F4082" w:rsidRDefault="002F4082" w:rsidP="002F4082">
      <w:pPr>
        <w:pStyle w:val="TableHeading"/>
      </w:pPr>
      <w:r>
        <w:t>Import structure and turnover of wholesale of SIA “OLKO” in 2021</w:t>
      </w:r>
      <w:r w:rsidR="0038137E">
        <w:t xml:space="preserve"> in thousand EURO</w:t>
      </w:r>
      <w:r>
        <w:t xml:space="preserve"> (Made by author, 2022)</w:t>
      </w:r>
    </w:p>
    <w:tbl>
      <w:tblPr>
        <w:tblStyle w:val="TableGrid"/>
        <w:tblW w:w="13553" w:type="dxa"/>
        <w:tblLook w:val="04A0" w:firstRow="1" w:lastRow="0" w:firstColumn="1" w:lastColumn="0" w:noHBand="0" w:noVBand="1"/>
      </w:tblPr>
      <w:tblGrid>
        <w:gridCol w:w="4271"/>
        <w:gridCol w:w="1051"/>
        <w:gridCol w:w="1182"/>
        <w:gridCol w:w="1051"/>
        <w:gridCol w:w="1182"/>
        <w:gridCol w:w="1051"/>
        <w:gridCol w:w="1051"/>
        <w:gridCol w:w="1357"/>
        <w:gridCol w:w="1357"/>
      </w:tblGrid>
      <w:tr w:rsidR="00C57842" w:rsidRPr="00C57842" w14:paraId="53284A33" w14:textId="77777777" w:rsidTr="00C003CC">
        <w:trPr>
          <w:trHeight w:val="287"/>
        </w:trPr>
        <w:tc>
          <w:tcPr>
            <w:tcW w:w="4271" w:type="dxa"/>
            <w:noWrap/>
            <w:hideMark/>
          </w:tcPr>
          <w:p w14:paraId="3E86E2A1" w14:textId="77777777" w:rsidR="00C57842" w:rsidRPr="00C57842" w:rsidRDefault="00C57842" w:rsidP="00C003CC">
            <w:pPr>
              <w:pStyle w:val="TabletextRTU"/>
            </w:pPr>
            <w:r w:rsidRPr="00C57842">
              <w:t>Categories of medical equipment</w:t>
            </w:r>
          </w:p>
        </w:tc>
        <w:tc>
          <w:tcPr>
            <w:tcW w:w="1051" w:type="dxa"/>
            <w:noWrap/>
            <w:hideMark/>
          </w:tcPr>
          <w:p w14:paraId="57B11659" w14:textId="77777777" w:rsidR="00C57842" w:rsidRPr="00C57842" w:rsidRDefault="00C57842" w:rsidP="00C003CC">
            <w:pPr>
              <w:pStyle w:val="TabletextRTU"/>
            </w:pPr>
            <w:r w:rsidRPr="00C57842">
              <w:t>Austria</w:t>
            </w:r>
          </w:p>
        </w:tc>
        <w:tc>
          <w:tcPr>
            <w:tcW w:w="1182" w:type="dxa"/>
            <w:noWrap/>
            <w:hideMark/>
          </w:tcPr>
          <w:p w14:paraId="3FB348B2" w14:textId="77777777" w:rsidR="00C57842" w:rsidRPr="00C57842" w:rsidRDefault="00C57842" w:rsidP="00C003CC">
            <w:pPr>
              <w:pStyle w:val="TabletextRTU"/>
            </w:pPr>
            <w:r w:rsidRPr="00C57842">
              <w:t>China</w:t>
            </w:r>
          </w:p>
        </w:tc>
        <w:tc>
          <w:tcPr>
            <w:tcW w:w="1051" w:type="dxa"/>
            <w:noWrap/>
            <w:hideMark/>
          </w:tcPr>
          <w:p w14:paraId="5BF8B1E0" w14:textId="77777777" w:rsidR="00C57842" w:rsidRPr="00C57842" w:rsidRDefault="00C57842" w:rsidP="00C003CC">
            <w:pPr>
              <w:pStyle w:val="TabletextRTU"/>
            </w:pPr>
            <w:r w:rsidRPr="00C57842">
              <w:t>France</w:t>
            </w:r>
          </w:p>
        </w:tc>
        <w:tc>
          <w:tcPr>
            <w:tcW w:w="1182" w:type="dxa"/>
            <w:noWrap/>
            <w:hideMark/>
          </w:tcPr>
          <w:p w14:paraId="6ECCB6B7" w14:textId="77777777" w:rsidR="00C57842" w:rsidRPr="00C57842" w:rsidRDefault="00C57842" w:rsidP="00C003CC">
            <w:pPr>
              <w:pStyle w:val="TabletextRTU"/>
            </w:pPr>
            <w:r w:rsidRPr="00C57842">
              <w:t>Germany</w:t>
            </w:r>
          </w:p>
        </w:tc>
        <w:tc>
          <w:tcPr>
            <w:tcW w:w="1051" w:type="dxa"/>
            <w:noWrap/>
            <w:hideMark/>
          </w:tcPr>
          <w:p w14:paraId="3E8A6A3D" w14:textId="77777777" w:rsidR="00C57842" w:rsidRPr="00C57842" w:rsidRDefault="00C57842" w:rsidP="00C003CC">
            <w:pPr>
              <w:pStyle w:val="TabletextRTU"/>
            </w:pPr>
            <w:r w:rsidRPr="00C57842">
              <w:t>Italy</w:t>
            </w:r>
          </w:p>
        </w:tc>
        <w:tc>
          <w:tcPr>
            <w:tcW w:w="1051" w:type="dxa"/>
            <w:noWrap/>
            <w:hideMark/>
          </w:tcPr>
          <w:p w14:paraId="5F1A8564" w14:textId="77777777" w:rsidR="00C57842" w:rsidRPr="00C57842" w:rsidRDefault="00C57842" w:rsidP="00C003CC">
            <w:pPr>
              <w:pStyle w:val="TabletextRTU"/>
            </w:pPr>
            <w:r w:rsidRPr="00C57842">
              <w:t>Korea</w:t>
            </w:r>
          </w:p>
        </w:tc>
        <w:tc>
          <w:tcPr>
            <w:tcW w:w="1357" w:type="dxa"/>
            <w:noWrap/>
            <w:hideMark/>
          </w:tcPr>
          <w:p w14:paraId="177C485D" w14:textId="77777777" w:rsidR="00C57842" w:rsidRPr="00C57842" w:rsidRDefault="00C57842" w:rsidP="00C003CC">
            <w:pPr>
              <w:pStyle w:val="TabletextRTU"/>
            </w:pPr>
            <w:r w:rsidRPr="00C57842">
              <w:t>Poland</w:t>
            </w:r>
          </w:p>
        </w:tc>
        <w:tc>
          <w:tcPr>
            <w:tcW w:w="1357" w:type="dxa"/>
            <w:noWrap/>
            <w:hideMark/>
          </w:tcPr>
          <w:p w14:paraId="15F0D501" w14:textId="77777777" w:rsidR="00C57842" w:rsidRPr="00C57842" w:rsidRDefault="00C57842" w:rsidP="00C003CC">
            <w:pPr>
              <w:pStyle w:val="TabletextRTU"/>
            </w:pPr>
            <w:r w:rsidRPr="00C57842">
              <w:t>Total</w:t>
            </w:r>
          </w:p>
        </w:tc>
      </w:tr>
      <w:tr w:rsidR="00C003CC" w:rsidRPr="00C57842" w14:paraId="24F759BE" w14:textId="77777777" w:rsidTr="00C003CC">
        <w:trPr>
          <w:trHeight w:val="287"/>
        </w:trPr>
        <w:tc>
          <w:tcPr>
            <w:tcW w:w="4271" w:type="dxa"/>
            <w:noWrap/>
            <w:hideMark/>
          </w:tcPr>
          <w:p w14:paraId="4BB36144" w14:textId="77777777" w:rsidR="00C57842" w:rsidRPr="00C57842" w:rsidRDefault="00C57842" w:rsidP="00C003CC">
            <w:pPr>
              <w:pStyle w:val="TabletextRTU"/>
            </w:pPr>
            <w:r w:rsidRPr="00C57842">
              <w:t>Care accessories</w:t>
            </w:r>
          </w:p>
        </w:tc>
        <w:tc>
          <w:tcPr>
            <w:tcW w:w="1051" w:type="dxa"/>
            <w:noWrap/>
            <w:hideMark/>
          </w:tcPr>
          <w:p w14:paraId="3BA74645" w14:textId="77777777" w:rsidR="00C57842" w:rsidRPr="00C57842" w:rsidRDefault="00C57842" w:rsidP="00C003CC">
            <w:pPr>
              <w:pStyle w:val="TabletextRTU"/>
            </w:pPr>
          </w:p>
        </w:tc>
        <w:tc>
          <w:tcPr>
            <w:tcW w:w="1182" w:type="dxa"/>
            <w:noWrap/>
            <w:hideMark/>
          </w:tcPr>
          <w:p w14:paraId="1B3F935E" w14:textId="77777777" w:rsidR="00C57842" w:rsidRPr="00C57842" w:rsidRDefault="00C57842" w:rsidP="00C003CC">
            <w:pPr>
              <w:pStyle w:val="TabletextRTU"/>
            </w:pPr>
            <w:r w:rsidRPr="00C57842">
              <w:t xml:space="preserve"> €    189.31 </w:t>
            </w:r>
          </w:p>
        </w:tc>
        <w:tc>
          <w:tcPr>
            <w:tcW w:w="1051" w:type="dxa"/>
            <w:noWrap/>
            <w:hideMark/>
          </w:tcPr>
          <w:p w14:paraId="71054FDE" w14:textId="77777777" w:rsidR="00C57842" w:rsidRPr="00C57842" w:rsidRDefault="00C57842" w:rsidP="00C003CC">
            <w:pPr>
              <w:pStyle w:val="TabletextRTU"/>
            </w:pPr>
          </w:p>
        </w:tc>
        <w:tc>
          <w:tcPr>
            <w:tcW w:w="1182" w:type="dxa"/>
            <w:noWrap/>
            <w:hideMark/>
          </w:tcPr>
          <w:p w14:paraId="73D5E5DD" w14:textId="77777777" w:rsidR="00C57842" w:rsidRPr="00C57842" w:rsidRDefault="00C57842" w:rsidP="00C003CC">
            <w:pPr>
              <w:pStyle w:val="TabletextRTU"/>
              <w:rPr>
                <w:rFonts w:cs="Times New Roman"/>
                <w:szCs w:val="20"/>
              </w:rPr>
            </w:pPr>
          </w:p>
        </w:tc>
        <w:tc>
          <w:tcPr>
            <w:tcW w:w="1051" w:type="dxa"/>
            <w:noWrap/>
            <w:hideMark/>
          </w:tcPr>
          <w:p w14:paraId="6FE056FA" w14:textId="77777777" w:rsidR="00C57842" w:rsidRPr="00C57842" w:rsidRDefault="00C57842" w:rsidP="00C003CC">
            <w:pPr>
              <w:pStyle w:val="TabletextRTU"/>
              <w:rPr>
                <w:rFonts w:cs="Times New Roman"/>
                <w:szCs w:val="20"/>
              </w:rPr>
            </w:pPr>
          </w:p>
        </w:tc>
        <w:tc>
          <w:tcPr>
            <w:tcW w:w="1051" w:type="dxa"/>
            <w:noWrap/>
            <w:hideMark/>
          </w:tcPr>
          <w:p w14:paraId="0C75B33A" w14:textId="77777777" w:rsidR="00C57842" w:rsidRPr="00C57842" w:rsidRDefault="00C57842" w:rsidP="00C003CC">
            <w:pPr>
              <w:pStyle w:val="TabletextRTU"/>
              <w:rPr>
                <w:rFonts w:cs="Times New Roman"/>
                <w:szCs w:val="20"/>
              </w:rPr>
            </w:pPr>
          </w:p>
        </w:tc>
        <w:tc>
          <w:tcPr>
            <w:tcW w:w="1357" w:type="dxa"/>
            <w:noWrap/>
            <w:hideMark/>
          </w:tcPr>
          <w:p w14:paraId="1A697C08" w14:textId="77777777" w:rsidR="00C57842" w:rsidRPr="00C57842" w:rsidRDefault="00C57842" w:rsidP="00C003CC">
            <w:pPr>
              <w:pStyle w:val="TabletextRTU"/>
              <w:rPr>
                <w:rFonts w:cs="Times New Roman"/>
                <w:szCs w:val="20"/>
              </w:rPr>
            </w:pPr>
          </w:p>
        </w:tc>
        <w:tc>
          <w:tcPr>
            <w:tcW w:w="1357" w:type="dxa"/>
            <w:noWrap/>
            <w:hideMark/>
          </w:tcPr>
          <w:p w14:paraId="5BC80F14" w14:textId="77777777" w:rsidR="00C57842" w:rsidRPr="00C57842" w:rsidRDefault="00C57842" w:rsidP="00C003CC">
            <w:pPr>
              <w:pStyle w:val="TabletextRTU"/>
            </w:pPr>
            <w:r w:rsidRPr="00C57842">
              <w:t xml:space="preserve"> €       189.31 </w:t>
            </w:r>
          </w:p>
        </w:tc>
      </w:tr>
      <w:tr w:rsidR="00C003CC" w:rsidRPr="00C57842" w14:paraId="1EDB49E7" w14:textId="77777777" w:rsidTr="00C003CC">
        <w:trPr>
          <w:trHeight w:val="287"/>
        </w:trPr>
        <w:tc>
          <w:tcPr>
            <w:tcW w:w="4271" w:type="dxa"/>
            <w:noWrap/>
            <w:hideMark/>
          </w:tcPr>
          <w:p w14:paraId="403AA1F2" w14:textId="77777777" w:rsidR="00C57842" w:rsidRPr="00C57842" w:rsidRDefault="00C57842" w:rsidP="00C003CC">
            <w:pPr>
              <w:pStyle w:val="TabletextRTU"/>
            </w:pPr>
            <w:r w:rsidRPr="00C57842">
              <w:t>Dental equipment</w:t>
            </w:r>
          </w:p>
        </w:tc>
        <w:tc>
          <w:tcPr>
            <w:tcW w:w="1051" w:type="dxa"/>
            <w:noWrap/>
            <w:hideMark/>
          </w:tcPr>
          <w:p w14:paraId="2463852D" w14:textId="77777777" w:rsidR="00C57842" w:rsidRPr="00C57842" w:rsidRDefault="00C57842" w:rsidP="00C003CC">
            <w:pPr>
              <w:pStyle w:val="TabletextRTU"/>
            </w:pPr>
          </w:p>
        </w:tc>
        <w:tc>
          <w:tcPr>
            <w:tcW w:w="1182" w:type="dxa"/>
            <w:noWrap/>
            <w:hideMark/>
          </w:tcPr>
          <w:p w14:paraId="18F8D509" w14:textId="77777777" w:rsidR="00C57842" w:rsidRPr="00C57842" w:rsidRDefault="00C57842" w:rsidP="00C003CC">
            <w:pPr>
              <w:pStyle w:val="TabletextRTU"/>
            </w:pPr>
            <w:r w:rsidRPr="00C57842">
              <w:t xml:space="preserve"> €    303.75 </w:t>
            </w:r>
          </w:p>
        </w:tc>
        <w:tc>
          <w:tcPr>
            <w:tcW w:w="1051" w:type="dxa"/>
            <w:noWrap/>
            <w:hideMark/>
          </w:tcPr>
          <w:p w14:paraId="1D116AE7" w14:textId="77777777" w:rsidR="00C57842" w:rsidRPr="00C57842" w:rsidRDefault="00C57842" w:rsidP="00C003CC">
            <w:pPr>
              <w:pStyle w:val="TabletextRTU"/>
            </w:pPr>
          </w:p>
        </w:tc>
        <w:tc>
          <w:tcPr>
            <w:tcW w:w="1182" w:type="dxa"/>
            <w:noWrap/>
            <w:hideMark/>
          </w:tcPr>
          <w:p w14:paraId="403ECEF9" w14:textId="77777777" w:rsidR="00C57842" w:rsidRPr="00C57842" w:rsidRDefault="00C57842" w:rsidP="00C003CC">
            <w:pPr>
              <w:pStyle w:val="TabletextRTU"/>
              <w:rPr>
                <w:rFonts w:cs="Times New Roman"/>
                <w:szCs w:val="20"/>
              </w:rPr>
            </w:pPr>
          </w:p>
        </w:tc>
        <w:tc>
          <w:tcPr>
            <w:tcW w:w="1051" w:type="dxa"/>
            <w:noWrap/>
            <w:hideMark/>
          </w:tcPr>
          <w:p w14:paraId="449702FE" w14:textId="77777777" w:rsidR="00C57842" w:rsidRPr="00C57842" w:rsidRDefault="00C57842" w:rsidP="00C003CC">
            <w:pPr>
              <w:pStyle w:val="TabletextRTU"/>
              <w:rPr>
                <w:rFonts w:cs="Times New Roman"/>
                <w:szCs w:val="20"/>
              </w:rPr>
            </w:pPr>
          </w:p>
        </w:tc>
        <w:tc>
          <w:tcPr>
            <w:tcW w:w="1051" w:type="dxa"/>
            <w:noWrap/>
            <w:hideMark/>
          </w:tcPr>
          <w:p w14:paraId="705AB09F" w14:textId="77777777" w:rsidR="00C57842" w:rsidRPr="00C57842" w:rsidRDefault="00C57842" w:rsidP="00C003CC">
            <w:pPr>
              <w:pStyle w:val="TabletextRTU"/>
              <w:rPr>
                <w:rFonts w:cs="Times New Roman"/>
                <w:szCs w:val="20"/>
              </w:rPr>
            </w:pPr>
          </w:p>
        </w:tc>
        <w:tc>
          <w:tcPr>
            <w:tcW w:w="1357" w:type="dxa"/>
            <w:noWrap/>
            <w:hideMark/>
          </w:tcPr>
          <w:p w14:paraId="6236C89C" w14:textId="77777777" w:rsidR="00C57842" w:rsidRPr="00C57842" w:rsidRDefault="00C57842" w:rsidP="00C003CC">
            <w:pPr>
              <w:pStyle w:val="TabletextRTU"/>
              <w:rPr>
                <w:rFonts w:cs="Times New Roman"/>
                <w:szCs w:val="20"/>
              </w:rPr>
            </w:pPr>
          </w:p>
        </w:tc>
        <w:tc>
          <w:tcPr>
            <w:tcW w:w="1357" w:type="dxa"/>
            <w:noWrap/>
            <w:hideMark/>
          </w:tcPr>
          <w:p w14:paraId="6ABAE475" w14:textId="77777777" w:rsidR="00C57842" w:rsidRPr="00C57842" w:rsidRDefault="00C57842" w:rsidP="00C003CC">
            <w:pPr>
              <w:pStyle w:val="TabletextRTU"/>
            </w:pPr>
            <w:r w:rsidRPr="00C57842">
              <w:t xml:space="preserve"> €       303.75 </w:t>
            </w:r>
          </w:p>
        </w:tc>
      </w:tr>
      <w:tr w:rsidR="00C003CC" w:rsidRPr="00C57842" w14:paraId="01CDAF57" w14:textId="77777777" w:rsidTr="00C003CC">
        <w:trPr>
          <w:trHeight w:val="287"/>
        </w:trPr>
        <w:tc>
          <w:tcPr>
            <w:tcW w:w="4271" w:type="dxa"/>
            <w:noWrap/>
            <w:hideMark/>
          </w:tcPr>
          <w:p w14:paraId="5DAEDDE3" w14:textId="77777777" w:rsidR="00C57842" w:rsidRPr="00C57842" w:rsidRDefault="00C57842" w:rsidP="00C003CC">
            <w:pPr>
              <w:pStyle w:val="TabletextRTU"/>
            </w:pPr>
            <w:r w:rsidRPr="00C57842">
              <w:t>Dental products</w:t>
            </w:r>
          </w:p>
        </w:tc>
        <w:tc>
          <w:tcPr>
            <w:tcW w:w="1051" w:type="dxa"/>
            <w:noWrap/>
            <w:hideMark/>
          </w:tcPr>
          <w:p w14:paraId="1883256F" w14:textId="77777777" w:rsidR="00C57842" w:rsidRPr="00C57842" w:rsidRDefault="00C57842" w:rsidP="00C003CC">
            <w:pPr>
              <w:pStyle w:val="TabletextRTU"/>
            </w:pPr>
          </w:p>
        </w:tc>
        <w:tc>
          <w:tcPr>
            <w:tcW w:w="1182" w:type="dxa"/>
            <w:noWrap/>
            <w:hideMark/>
          </w:tcPr>
          <w:p w14:paraId="7A3FD03D" w14:textId="77777777" w:rsidR="00C57842" w:rsidRPr="00C57842" w:rsidRDefault="00C57842" w:rsidP="00C003CC">
            <w:pPr>
              <w:pStyle w:val="TabletextRTU"/>
            </w:pPr>
            <w:r w:rsidRPr="00C57842">
              <w:t xml:space="preserve"> €    247.63 </w:t>
            </w:r>
          </w:p>
        </w:tc>
        <w:tc>
          <w:tcPr>
            <w:tcW w:w="1051" w:type="dxa"/>
            <w:noWrap/>
            <w:hideMark/>
          </w:tcPr>
          <w:p w14:paraId="7D24A7D9" w14:textId="77777777" w:rsidR="00C57842" w:rsidRPr="00C57842" w:rsidRDefault="00C57842" w:rsidP="00C003CC">
            <w:pPr>
              <w:pStyle w:val="TabletextRTU"/>
            </w:pPr>
          </w:p>
        </w:tc>
        <w:tc>
          <w:tcPr>
            <w:tcW w:w="1182" w:type="dxa"/>
            <w:noWrap/>
            <w:hideMark/>
          </w:tcPr>
          <w:p w14:paraId="02481B0F" w14:textId="77777777" w:rsidR="00C57842" w:rsidRPr="00C57842" w:rsidRDefault="00C57842" w:rsidP="00C003CC">
            <w:pPr>
              <w:pStyle w:val="TabletextRTU"/>
              <w:rPr>
                <w:rFonts w:cs="Times New Roman"/>
                <w:szCs w:val="20"/>
              </w:rPr>
            </w:pPr>
          </w:p>
        </w:tc>
        <w:tc>
          <w:tcPr>
            <w:tcW w:w="1051" w:type="dxa"/>
            <w:noWrap/>
            <w:hideMark/>
          </w:tcPr>
          <w:p w14:paraId="2342BF3B" w14:textId="77777777" w:rsidR="00C57842" w:rsidRPr="00C57842" w:rsidRDefault="00C57842" w:rsidP="00C003CC">
            <w:pPr>
              <w:pStyle w:val="TabletextRTU"/>
              <w:rPr>
                <w:rFonts w:cs="Times New Roman"/>
                <w:szCs w:val="20"/>
              </w:rPr>
            </w:pPr>
          </w:p>
        </w:tc>
        <w:tc>
          <w:tcPr>
            <w:tcW w:w="1051" w:type="dxa"/>
            <w:noWrap/>
            <w:hideMark/>
          </w:tcPr>
          <w:p w14:paraId="52AEF76D" w14:textId="77777777" w:rsidR="00C57842" w:rsidRPr="00C57842" w:rsidRDefault="00C57842" w:rsidP="00C003CC">
            <w:pPr>
              <w:pStyle w:val="TabletextRTU"/>
              <w:rPr>
                <w:rFonts w:cs="Times New Roman"/>
                <w:szCs w:val="20"/>
              </w:rPr>
            </w:pPr>
          </w:p>
        </w:tc>
        <w:tc>
          <w:tcPr>
            <w:tcW w:w="1357" w:type="dxa"/>
            <w:noWrap/>
            <w:hideMark/>
          </w:tcPr>
          <w:p w14:paraId="1D56FBE6" w14:textId="77777777" w:rsidR="00C57842" w:rsidRPr="00C57842" w:rsidRDefault="00C57842" w:rsidP="00C003CC">
            <w:pPr>
              <w:pStyle w:val="TabletextRTU"/>
              <w:rPr>
                <w:rFonts w:cs="Times New Roman"/>
                <w:szCs w:val="20"/>
              </w:rPr>
            </w:pPr>
          </w:p>
        </w:tc>
        <w:tc>
          <w:tcPr>
            <w:tcW w:w="1357" w:type="dxa"/>
            <w:noWrap/>
            <w:hideMark/>
          </w:tcPr>
          <w:p w14:paraId="2D0A5E3A" w14:textId="77777777" w:rsidR="00C57842" w:rsidRPr="00C57842" w:rsidRDefault="00C57842" w:rsidP="00C003CC">
            <w:pPr>
              <w:pStyle w:val="TabletextRTU"/>
            </w:pPr>
            <w:r w:rsidRPr="00C57842">
              <w:t xml:space="preserve"> €       247.63 </w:t>
            </w:r>
          </w:p>
        </w:tc>
      </w:tr>
      <w:tr w:rsidR="00C003CC" w:rsidRPr="00C57842" w14:paraId="3EDC17AB" w14:textId="77777777" w:rsidTr="00C003CC">
        <w:trPr>
          <w:trHeight w:val="287"/>
        </w:trPr>
        <w:tc>
          <w:tcPr>
            <w:tcW w:w="4271" w:type="dxa"/>
            <w:noWrap/>
            <w:hideMark/>
          </w:tcPr>
          <w:p w14:paraId="4ACC4F08" w14:textId="77777777" w:rsidR="00C57842" w:rsidRPr="00C57842" w:rsidRDefault="00C57842" w:rsidP="00C003CC">
            <w:pPr>
              <w:pStyle w:val="TabletextRTU"/>
            </w:pPr>
            <w:r w:rsidRPr="00C57842">
              <w:t>Detergents and cleaning products</w:t>
            </w:r>
          </w:p>
        </w:tc>
        <w:tc>
          <w:tcPr>
            <w:tcW w:w="1051" w:type="dxa"/>
            <w:noWrap/>
            <w:hideMark/>
          </w:tcPr>
          <w:p w14:paraId="1B00C91E" w14:textId="77777777" w:rsidR="00C57842" w:rsidRPr="00C57842" w:rsidRDefault="00C57842" w:rsidP="00C003CC">
            <w:pPr>
              <w:pStyle w:val="TabletextRTU"/>
            </w:pPr>
          </w:p>
        </w:tc>
        <w:tc>
          <w:tcPr>
            <w:tcW w:w="1182" w:type="dxa"/>
            <w:noWrap/>
            <w:hideMark/>
          </w:tcPr>
          <w:p w14:paraId="08303AE6" w14:textId="77777777" w:rsidR="00C57842" w:rsidRPr="00C57842" w:rsidRDefault="00C57842" w:rsidP="00C003CC">
            <w:pPr>
              <w:pStyle w:val="TabletextRTU"/>
            </w:pPr>
            <w:r w:rsidRPr="00C57842">
              <w:t xml:space="preserve"> €      36.47 </w:t>
            </w:r>
          </w:p>
        </w:tc>
        <w:tc>
          <w:tcPr>
            <w:tcW w:w="1051" w:type="dxa"/>
            <w:noWrap/>
            <w:hideMark/>
          </w:tcPr>
          <w:p w14:paraId="3D504978" w14:textId="77777777" w:rsidR="00C57842" w:rsidRPr="00C57842" w:rsidRDefault="00C57842" w:rsidP="00C003CC">
            <w:pPr>
              <w:pStyle w:val="TabletextRTU"/>
            </w:pPr>
          </w:p>
        </w:tc>
        <w:tc>
          <w:tcPr>
            <w:tcW w:w="1182" w:type="dxa"/>
            <w:noWrap/>
            <w:hideMark/>
          </w:tcPr>
          <w:p w14:paraId="4C1F581C" w14:textId="77777777" w:rsidR="00C57842" w:rsidRPr="00C57842" w:rsidRDefault="00C57842" w:rsidP="00C003CC">
            <w:pPr>
              <w:pStyle w:val="TabletextRTU"/>
              <w:rPr>
                <w:rFonts w:cs="Times New Roman"/>
                <w:szCs w:val="20"/>
              </w:rPr>
            </w:pPr>
          </w:p>
        </w:tc>
        <w:tc>
          <w:tcPr>
            <w:tcW w:w="1051" w:type="dxa"/>
            <w:noWrap/>
            <w:hideMark/>
          </w:tcPr>
          <w:p w14:paraId="69840A01" w14:textId="77777777" w:rsidR="00C57842" w:rsidRPr="00C57842" w:rsidRDefault="00C57842" w:rsidP="00C003CC">
            <w:pPr>
              <w:pStyle w:val="TabletextRTU"/>
              <w:rPr>
                <w:rFonts w:cs="Times New Roman"/>
                <w:szCs w:val="20"/>
              </w:rPr>
            </w:pPr>
          </w:p>
        </w:tc>
        <w:tc>
          <w:tcPr>
            <w:tcW w:w="1051" w:type="dxa"/>
            <w:noWrap/>
            <w:hideMark/>
          </w:tcPr>
          <w:p w14:paraId="0980AE6B" w14:textId="77777777" w:rsidR="00C57842" w:rsidRPr="00C57842" w:rsidRDefault="00C57842" w:rsidP="00C003CC">
            <w:pPr>
              <w:pStyle w:val="TabletextRTU"/>
              <w:rPr>
                <w:rFonts w:cs="Times New Roman"/>
                <w:szCs w:val="20"/>
              </w:rPr>
            </w:pPr>
          </w:p>
        </w:tc>
        <w:tc>
          <w:tcPr>
            <w:tcW w:w="1357" w:type="dxa"/>
            <w:noWrap/>
            <w:hideMark/>
          </w:tcPr>
          <w:p w14:paraId="28B0017C" w14:textId="77777777" w:rsidR="00C57842" w:rsidRPr="00C57842" w:rsidRDefault="00C57842" w:rsidP="00C003CC">
            <w:pPr>
              <w:pStyle w:val="TabletextRTU"/>
              <w:rPr>
                <w:rFonts w:cs="Times New Roman"/>
                <w:szCs w:val="20"/>
              </w:rPr>
            </w:pPr>
          </w:p>
        </w:tc>
        <w:tc>
          <w:tcPr>
            <w:tcW w:w="1357" w:type="dxa"/>
            <w:noWrap/>
            <w:hideMark/>
          </w:tcPr>
          <w:p w14:paraId="0335B7E2" w14:textId="77777777" w:rsidR="00C57842" w:rsidRPr="00C57842" w:rsidRDefault="00C57842" w:rsidP="00C003CC">
            <w:pPr>
              <w:pStyle w:val="TabletextRTU"/>
            </w:pPr>
            <w:r w:rsidRPr="00C57842">
              <w:t xml:space="preserve"> €         36.47 </w:t>
            </w:r>
          </w:p>
        </w:tc>
      </w:tr>
      <w:tr w:rsidR="00C003CC" w:rsidRPr="00C57842" w14:paraId="29CBF862" w14:textId="77777777" w:rsidTr="00C003CC">
        <w:trPr>
          <w:trHeight w:val="287"/>
        </w:trPr>
        <w:tc>
          <w:tcPr>
            <w:tcW w:w="4271" w:type="dxa"/>
            <w:noWrap/>
            <w:hideMark/>
          </w:tcPr>
          <w:p w14:paraId="1C84C84D" w14:textId="77777777" w:rsidR="00C57842" w:rsidRPr="00C57842" w:rsidRDefault="00C57842" w:rsidP="00C003CC">
            <w:pPr>
              <w:pStyle w:val="TabletextRTU"/>
            </w:pPr>
            <w:r w:rsidRPr="00C57842">
              <w:t>Dressings and wound care products</w:t>
            </w:r>
          </w:p>
        </w:tc>
        <w:tc>
          <w:tcPr>
            <w:tcW w:w="1051" w:type="dxa"/>
            <w:noWrap/>
            <w:hideMark/>
          </w:tcPr>
          <w:p w14:paraId="2D04FFE6" w14:textId="77777777" w:rsidR="00C57842" w:rsidRPr="00C57842" w:rsidRDefault="00C57842" w:rsidP="00C003CC">
            <w:pPr>
              <w:pStyle w:val="TabletextRTU"/>
            </w:pPr>
            <w:r w:rsidRPr="00C57842">
              <w:t xml:space="preserve"> €   52.17 </w:t>
            </w:r>
          </w:p>
        </w:tc>
        <w:tc>
          <w:tcPr>
            <w:tcW w:w="1182" w:type="dxa"/>
            <w:noWrap/>
            <w:hideMark/>
          </w:tcPr>
          <w:p w14:paraId="33D9F0CC" w14:textId="77777777" w:rsidR="00C57842" w:rsidRPr="00C57842" w:rsidRDefault="00C57842" w:rsidP="00C003CC">
            <w:pPr>
              <w:pStyle w:val="TabletextRTU"/>
            </w:pPr>
          </w:p>
        </w:tc>
        <w:tc>
          <w:tcPr>
            <w:tcW w:w="1051" w:type="dxa"/>
            <w:noWrap/>
            <w:hideMark/>
          </w:tcPr>
          <w:p w14:paraId="4AF79E92" w14:textId="77777777" w:rsidR="00C57842" w:rsidRPr="00C57842" w:rsidRDefault="00C57842" w:rsidP="00C003CC">
            <w:pPr>
              <w:pStyle w:val="TabletextRTU"/>
              <w:rPr>
                <w:rFonts w:cs="Times New Roman"/>
                <w:szCs w:val="20"/>
              </w:rPr>
            </w:pPr>
          </w:p>
        </w:tc>
        <w:tc>
          <w:tcPr>
            <w:tcW w:w="1182" w:type="dxa"/>
            <w:noWrap/>
            <w:hideMark/>
          </w:tcPr>
          <w:p w14:paraId="188B266D" w14:textId="77777777" w:rsidR="00C57842" w:rsidRPr="00C57842" w:rsidRDefault="00C57842" w:rsidP="00C003CC">
            <w:pPr>
              <w:pStyle w:val="TabletextRTU"/>
              <w:rPr>
                <w:rFonts w:cs="Times New Roman"/>
                <w:szCs w:val="20"/>
              </w:rPr>
            </w:pPr>
          </w:p>
        </w:tc>
        <w:tc>
          <w:tcPr>
            <w:tcW w:w="1051" w:type="dxa"/>
            <w:noWrap/>
            <w:hideMark/>
          </w:tcPr>
          <w:p w14:paraId="2D4DDFD7" w14:textId="77777777" w:rsidR="00C57842" w:rsidRPr="00C57842" w:rsidRDefault="00C57842" w:rsidP="00C003CC">
            <w:pPr>
              <w:pStyle w:val="TabletextRTU"/>
              <w:rPr>
                <w:rFonts w:cs="Times New Roman"/>
                <w:szCs w:val="20"/>
              </w:rPr>
            </w:pPr>
          </w:p>
        </w:tc>
        <w:tc>
          <w:tcPr>
            <w:tcW w:w="1051" w:type="dxa"/>
            <w:noWrap/>
            <w:hideMark/>
          </w:tcPr>
          <w:p w14:paraId="1F911672" w14:textId="77777777" w:rsidR="00C57842" w:rsidRPr="00C57842" w:rsidRDefault="00C57842" w:rsidP="00C003CC">
            <w:pPr>
              <w:pStyle w:val="TabletextRTU"/>
              <w:rPr>
                <w:rFonts w:cs="Times New Roman"/>
                <w:szCs w:val="20"/>
              </w:rPr>
            </w:pPr>
          </w:p>
        </w:tc>
        <w:tc>
          <w:tcPr>
            <w:tcW w:w="1357" w:type="dxa"/>
            <w:noWrap/>
            <w:hideMark/>
          </w:tcPr>
          <w:p w14:paraId="1C16D700" w14:textId="77777777" w:rsidR="00C57842" w:rsidRPr="00C57842" w:rsidRDefault="00C57842" w:rsidP="00C003CC">
            <w:pPr>
              <w:pStyle w:val="TabletextRTU"/>
              <w:rPr>
                <w:rFonts w:cs="Times New Roman"/>
                <w:szCs w:val="20"/>
              </w:rPr>
            </w:pPr>
          </w:p>
        </w:tc>
        <w:tc>
          <w:tcPr>
            <w:tcW w:w="1357" w:type="dxa"/>
            <w:noWrap/>
            <w:hideMark/>
          </w:tcPr>
          <w:p w14:paraId="3342EEB2" w14:textId="77777777" w:rsidR="00C57842" w:rsidRPr="00C57842" w:rsidRDefault="00C57842" w:rsidP="00C003CC">
            <w:pPr>
              <w:pStyle w:val="TabletextRTU"/>
            </w:pPr>
            <w:r w:rsidRPr="00C57842">
              <w:t xml:space="preserve"> €         52.17 </w:t>
            </w:r>
          </w:p>
        </w:tc>
      </w:tr>
      <w:tr w:rsidR="00C003CC" w:rsidRPr="00C57842" w14:paraId="0B507C3C" w14:textId="77777777" w:rsidTr="00C003CC">
        <w:trPr>
          <w:trHeight w:val="287"/>
        </w:trPr>
        <w:tc>
          <w:tcPr>
            <w:tcW w:w="4271" w:type="dxa"/>
            <w:noWrap/>
            <w:hideMark/>
          </w:tcPr>
          <w:p w14:paraId="110499A7" w14:textId="77777777" w:rsidR="00C57842" w:rsidRPr="00C57842" w:rsidRDefault="00C57842" w:rsidP="00C003CC">
            <w:pPr>
              <w:pStyle w:val="TabletextRTU"/>
            </w:pPr>
            <w:r w:rsidRPr="00C57842">
              <w:t>Equipment for surgery</w:t>
            </w:r>
          </w:p>
        </w:tc>
        <w:tc>
          <w:tcPr>
            <w:tcW w:w="1051" w:type="dxa"/>
            <w:noWrap/>
            <w:hideMark/>
          </w:tcPr>
          <w:p w14:paraId="78874B2B" w14:textId="77777777" w:rsidR="00C57842" w:rsidRPr="00C57842" w:rsidRDefault="00C57842" w:rsidP="00C003CC">
            <w:pPr>
              <w:pStyle w:val="TabletextRTU"/>
            </w:pPr>
          </w:p>
        </w:tc>
        <w:tc>
          <w:tcPr>
            <w:tcW w:w="1182" w:type="dxa"/>
            <w:noWrap/>
            <w:hideMark/>
          </w:tcPr>
          <w:p w14:paraId="795BB6F7" w14:textId="77777777" w:rsidR="00C57842" w:rsidRPr="00C57842" w:rsidRDefault="00C57842" w:rsidP="00C003CC">
            <w:pPr>
              <w:pStyle w:val="TabletextRTU"/>
              <w:rPr>
                <w:rFonts w:cs="Times New Roman"/>
                <w:szCs w:val="20"/>
              </w:rPr>
            </w:pPr>
          </w:p>
        </w:tc>
        <w:tc>
          <w:tcPr>
            <w:tcW w:w="1051" w:type="dxa"/>
            <w:noWrap/>
            <w:hideMark/>
          </w:tcPr>
          <w:p w14:paraId="4E8715CB" w14:textId="77777777" w:rsidR="00C57842" w:rsidRPr="00C57842" w:rsidRDefault="00C57842" w:rsidP="00C003CC">
            <w:pPr>
              <w:pStyle w:val="TabletextRTU"/>
              <w:rPr>
                <w:rFonts w:cs="Times New Roman"/>
                <w:szCs w:val="20"/>
              </w:rPr>
            </w:pPr>
          </w:p>
        </w:tc>
        <w:tc>
          <w:tcPr>
            <w:tcW w:w="1182" w:type="dxa"/>
            <w:noWrap/>
            <w:hideMark/>
          </w:tcPr>
          <w:p w14:paraId="2F5BF486" w14:textId="77777777" w:rsidR="00C57842" w:rsidRPr="00C57842" w:rsidRDefault="00C57842" w:rsidP="00C003CC">
            <w:pPr>
              <w:pStyle w:val="TabletextRTU"/>
            </w:pPr>
            <w:r w:rsidRPr="00C57842">
              <w:t xml:space="preserve"> €      63.70 </w:t>
            </w:r>
          </w:p>
        </w:tc>
        <w:tc>
          <w:tcPr>
            <w:tcW w:w="1051" w:type="dxa"/>
            <w:noWrap/>
            <w:hideMark/>
          </w:tcPr>
          <w:p w14:paraId="75C0821B" w14:textId="77777777" w:rsidR="00C57842" w:rsidRPr="00C57842" w:rsidRDefault="00C57842" w:rsidP="00C003CC">
            <w:pPr>
              <w:pStyle w:val="TabletextRTU"/>
            </w:pPr>
          </w:p>
        </w:tc>
        <w:tc>
          <w:tcPr>
            <w:tcW w:w="1051" w:type="dxa"/>
            <w:noWrap/>
            <w:hideMark/>
          </w:tcPr>
          <w:p w14:paraId="754C464F" w14:textId="77777777" w:rsidR="00C57842" w:rsidRPr="00C57842" w:rsidRDefault="00C57842" w:rsidP="00C003CC">
            <w:pPr>
              <w:pStyle w:val="TabletextRTU"/>
              <w:rPr>
                <w:rFonts w:cs="Times New Roman"/>
                <w:szCs w:val="20"/>
              </w:rPr>
            </w:pPr>
          </w:p>
        </w:tc>
        <w:tc>
          <w:tcPr>
            <w:tcW w:w="1357" w:type="dxa"/>
            <w:noWrap/>
            <w:hideMark/>
          </w:tcPr>
          <w:p w14:paraId="0A323253" w14:textId="77777777" w:rsidR="00C57842" w:rsidRPr="00C57842" w:rsidRDefault="00C57842" w:rsidP="00C003CC">
            <w:pPr>
              <w:pStyle w:val="TabletextRTU"/>
              <w:rPr>
                <w:rFonts w:cs="Times New Roman"/>
                <w:szCs w:val="20"/>
              </w:rPr>
            </w:pPr>
          </w:p>
        </w:tc>
        <w:tc>
          <w:tcPr>
            <w:tcW w:w="1357" w:type="dxa"/>
            <w:noWrap/>
            <w:hideMark/>
          </w:tcPr>
          <w:p w14:paraId="42C143BD" w14:textId="77777777" w:rsidR="00C57842" w:rsidRPr="00C57842" w:rsidRDefault="00C57842" w:rsidP="00C003CC">
            <w:pPr>
              <w:pStyle w:val="TabletextRTU"/>
            </w:pPr>
            <w:r w:rsidRPr="00C57842">
              <w:t xml:space="preserve"> €         63.70 </w:t>
            </w:r>
          </w:p>
        </w:tc>
      </w:tr>
      <w:tr w:rsidR="00C003CC" w:rsidRPr="00C57842" w14:paraId="2F604F81" w14:textId="77777777" w:rsidTr="00C003CC">
        <w:trPr>
          <w:trHeight w:val="287"/>
        </w:trPr>
        <w:tc>
          <w:tcPr>
            <w:tcW w:w="4271" w:type="dxa"/>
            <w:noWrap/>
            <w:hideMark/>
          </w:tcPr>
          <w:p w14:paraId="29BAC3B8" w14:textId="77777777" w:rsidR="00C57842" w:rsidRPr="00C57842" w:rsidRDefault="00C57842" w:rsidP="00C003CC">
            <w:pPr>
              <w:pStyle w:val="TabletextRTU"/>
            </w:pPr>
            <w:r w:rsidRPr="00C57842">
              <w:t>Express Diagnostics</w:t>
            </w:r>
          </w:p>
        </w:tc>
        <w:tc>
          <w:tcPr>
            <w:tcW w:w="1051" w:type="dxa"/>
            <w:noWrap/>
            <w:hideMark/>
          </w:tcPr>
          <w:p w14:paraId="7CF32CFA" w14:textId="77777777" w:rsidR="00C57842" w:rsidRPr="00C57842" w:rsidRDefault="00C57842" w:rsidP="00C003CC">
            <w:pPr>
              <w:pStyle w:val="TabletextRTU"/>
            </w:pPr>
          </w:p>
        </w:tc>
        <w:tc>
          <w:tcPr>
            <w:tcW w:w="1182" w:type="dxa"/>
            <w:noWrap/>
            <w:hideMark/>
          </w:tcPr>
          <w:p w14:paraId="1811696F" w14:textId="77777777" w:rsidR="00C57842" w:rsidRPr="00C57842" w:rsidRDefault="00C57842" w:rsidP="00C003CC">
            <w:pPr>
              <w:pStyle w:val="TabletextRTU"/>
              <w:rPr>
                <w:rFonts w:cs="Times New Roman"/>
                <w:szCs w:val="20"/>
              </w:rPr>
            </w:pPr>
          </w:p>
        </w:tc>
        <w:tc>
          <w:tcPr>
            <w:tcW w:w="1051" w:type="dxa"/>
            <w:noWrap/>
            <w:hideMark/>
          </w:tcPr>
          <w:p w14:paraId="6F068F7A" w14:textId="77777777" w:rsidR="00C57842" w:rsidRPr="00C57842" w:rsidRDefault="00C57842" w:rsidP="00C003CC">
            <w:pPr>
              <w:pStyle w:val="TabletextRTU"/>
              <w:rPr>
                <w:rFonts w:cs="Times New Roman"/>
                <w:szCs w:val="20"/>
              </w:rPr>
            </w:pPr>
          </w:p>
        </w:tc>
        <w:tc>
          <w:tcPr>
            <w:tcW w:w="1182" w:type="dxa"/>
            <w:noWrap/>
            <w:hideMark/>
          </w:tcPr>
          <w:p w14:paraId="69BB3873" w14:textId="77777777" w:rsidR="00C57842" w:rsidRPr="00C57842" w:rsidRDefault="00C57842" w:rsidP="00C003CC">
            <w:pPr>
              <w:pStyle w:val="TabletextRTU"/>
              <w:rPr>
                <w:rFonts w:cs="Times New Roman"/>
                <w:szCs w:val="20"/>
              </w:rPr>
            </w:pPr>
          </w:p>
        </w:tc>
        <w:tc>
          <w:tcPr>
            <w:tcW w:w="1051" w:type="dxa"/>
            <w:noWrap/>
            <w:hideMark/>
          </w:tcPr>
          <w:p w14:paraId="4E717ACE" w14:textId="77777777" w:rsidR="00C57842" w:rsidRPr="00C57842" w:rsidRDefault="00C57842" w:rsidP="00C003CC">
            <w:pPr>
              <w:pStyle w:val="TabletextRTU"/>
              <w:rPr>
                <w:rFonts w:cs="Times New Roman"/>
                <w:szCs w:val="20"/>
              </w:rPr>
            </w:pPr>
          </w:p>
        </w:tc>
        <w:tc>
          <w:tcPr>
            <w:tcW w:w="1051" w:type="dxa"/>
            <w:noWrap/>
            <w:hideMark/>
          </w:tcPr>
          <w:p w14:paraId="7281014E" w14:textId="77777777" w:rsidR="00C57842" w:rsidRPr="00C57842" w:rsidRDefault="00C57842" w:rsidP="00C003CC">
            <w:pPr>
              <w:pStyle w:val="TabletextRTU"/>
              <w:rPr>
                <w:rFonts w:cs="Times New Roman"/>
                <w:szCs w:val="20"/>
              </w:rPr>
            </w:pPr>
          </w:p>
        </w:tc>
        <w:tc>
          <w:tcPr>
            <w:tcW w:w="1357" w:type="dxa"/>
            <w:noWrap/>
            <w:hideMark/>
          </w:tcPr>
          <w:p w14:paraId="5A1C10AF" w14:textId="77777777" w:rsidR="00C57842" w:rsidRPr="00C57842" w:rsidRDefault="00C57842" w:rsidP="00C003CC">
            <w:pPr>
              <w:pStyle w:val="TabletextRTU"/>
            </w:pPr>
            <w:r w:rsidRPr="00C57842">
              <w:t xml:space="preserve"> €         19.30 </w:t>
            </w:r>
          </w:p>
        </w:tc>
        <w:tc>
          <w:tcPr>
            <w:tcW w:w="1357" w:type="dxa"/>
            <w:noWrap/>
            <w:hideMark/>
          </w:tcPr>
          <w:p w14:paraId="01B8F374" w14:textId="77777777" w:rsidR="00C57842" w:rsidRPr="00C57842" w:rsidRDefault="00C57842" w:rsidP="00C003CC">
            <w:pPr>
              <w:pStyle w:val="TabletextRTU"/>
            </w:pPr>
            <w:r w:rsidRPr="00C57842">
              <w:t xml:space="preserve"> €         19.30 </w:t>
            </w:r>
          </w:p>
        </w:tc>
      </w:tr>
      <w:tr w:rsidR="00C003CC" w:rsidRPr="00C57842" w14:paraId="07FF8006" w14:textId="77777777" w:rsidTr="00C003CC">
        <w:trPr>
          <w:trHeight w:val="287"/>
        </w:trPr>
        <w:tc>
          <w:tcPr>
            <w:tcW w:w="4271" w:type="dxa"/>
            <w:noWrap/>
            <w:hideMark/>
          </w:tcPr>
          <w:p w14:paraId="1CD6E1B5" w14:textId="77777777" w:rsidR="00C57842" w:rsidRPr="00C57842" w:rsidRDefault="00C57842" w:rsidP="00C003CC">
            <w:pPr>
              <w:pStyle w:val="TabletextRTU"/>
            </w:pPr>
            <w:r w:rsidRPr="00C57842">
              <w:t>Medical clothing, surgical linen, gloves</w:t>
            </w:r>
          </w:p>
        </w:tc>
        <w:tc>
          <w:tcPr>
            <w:tcW w:w="1051" w:type="dxa"/>
            <w:noWrap/>
            <w:hideMark/>
          </w:tcPr>
          <w:p w14:paraId="7A9D9F10" w14:textId="77777777" w:rsidR="00C57842" w:rsidRPr="00C57842" w:rsidRDefault="00C57842" w:rsidP="00C003CC">
            <w:pPr>
              <w:pStyle w:val="TabletextRTU"/>
            </w:pPr>
          </w:p>
        </w:tc>
        <w:tc>
          <w:tcPr>
            <w:tcW w:w="1182" w:type="dxa"/>
            <w:noWrap/>
            <w:hideMark/>
          </w:tcPr>
          <w:p w14:paraId="0BEC1F81" w14:textId="77777777" w:rsidR="00C57842" w:rsidRPr="00C57842" w:rsidRDefault="00C57842" w:rsidP="00C003CC">
            <w:pPr>
              <w:pStyle w:val="TabletextRTU"/>
            </w:pPr>
            <w:r w:rsidRPr="00C57842">
              <w:t xml:space="preserve"> €      28.90 </w:t>
            </w:r>
          </w:p>
        </w:tc>
        <w:tc>
          <w:tcPr>
            <w:tcW w:w="1051" w:type="dxa"/>
            <w:noWrap/>
            <w:hideMark/>
          </w:tcPr>
          <w:p w14:paraId="7C81408C" w14:textId="77777777" w:rsidR="00C57842" w:rsidRPr="00C57842" w:rsidRDefault="00C57842" w:rsidP="00C003CC">
            <w:pPr>
              <w:pStyle w:val="TabletextRTU"/>
            </w:pPr>
          </w:p>
        </w:tc>
        <w:tc>
          <w:tcPr>
            <w:tcW w:w="1182" w:type="dxa"/>
            <w:noWrap/>
            <w:hideMark/>
          </w:tcPr>
          <w:p w14:paraId="05962CE7" w14:textId="77777777" w:rsidR="00C57842" w:rsidRPr="00C57842" w:rsidRDefault="00C57842" w:rsidP="00C003CC">
            <w:pPr>
              <w:pStyle w:val="TabletextRTU"/>
              <w:rPr>
                <w:rFonts w:cs="Times New Roman"/>
                <w:szCs w:val="20"/>
              </w:rPr>
            </w:pPr>
          </w:p>
        </w:tc>
        <w:tc>
          <w:tcPr>
            <w:tcW w:w="1051" w:type="dxa"/>
            <w:noWrap/>
            <w:hideMark/>
          </w:tcPr>
          <w:p w14:paraId="6D455F13" w14:textId="77777777" w:rsidR="00C57842" w:rsidRPr="00C57842" w:rsidRDefault="00C57842" w:rsidP="00C003CC">
            <w:pPr>
              <w:pStyle w:val="TabletextRTU"/>
              <w:rPr>
                <w:rFonts w:cs="Times New Roman"/>
                <w:szCs w:val="20"/>
              </w:rPr>
            </w:pPr>
          </w:p>
        </w:tc>
        <w:tc>
          <w:tcPr>
            <w:tcW w:w="1051" w:type="dxa"/>
            <w:noWrap/>
            <w:hideMark/>
          </w:tcPr>
          <w:p w14:paraId="195D4ED8" w14:textId="77777777" w:rsidR="00C57842" w:rsidRPr="00C57842" w:rsidRDefault="00C57842" w:rsidP="00C003CC">
            <w:pPr>
              <w:pStyle w:val="TabletextRTU"/>
              <w:rPr>
                <w:rFonts w:cs="Times New Roman"/>
                <w:szCs w:val="20"/>
              </w:rPr>
            </w:pPr>
          </w:p>
        </w:tc>
        <w:tc>
          <w:tcPr>
            <w:tcW w:w="1357" w:type="dxa"/>
            <w:noWrap/>
            <w:hideMark/>
          </w:tcPr>
          <w:p w14:paraId="2BA68086" w14:textId="77777777" w:rsidR="00C57842" w:rsidRPr="00C57842" w:rsidRDefault="00C57842" w:rsidP="00C003CC">
            <w:pPr>
              <w:pStyle w:val="TabletextRTU"/>
              <w:rPr>
                <w:rFonts w:cs="Times New Roman"/>
                <w:szCs w:val="20"/>
              </w:rPr>
            </w:pPr>
          </w:p>
        </w:tc>
        <w:tc>
          <w:tcPr>
            <w:tcW w:w="1357" w:type="dxa"/>
            <w:noWrap/>
            <w:hideMark/>
          </w:tcPr>
          <w:p w14:paraId="2D9D562B" w14:textId="77777777" w:rsidR="00C57842" w:rsidRPr="00C57842" w:rsidRDefault="00C57842" w:rsidP="00C003CC">
            <w:pPr>
              <w:pStyle w:val="TabletextRTU"/>
            </w:pPr>
            <w:r w:rsidRPr="00C57842">
              <w:t xml:space="preserve"> €         28.90 </w:t>
            </w:r>
          </w:p>
        </w:tc>
      </w:tr>
      <w:tr w:rsidR="00C003CC" w:rsidRPr="00C57842" w14:paraId="1A0DF66D" w14:textId="77777777" w:rsidTr="00C003CC">
        <w:trPr>
          <w:trHeight w:val="287"/>
        </w:trPr>
        <w:tc>
          <w:tcPr>
            <w:tcW w:w="4271" w:type="dxa"/>
            <w:noWrap/>
            <w:hideMark/>
          </w:tcPr>
          <w:p w14:paraId="6FDF15D5" w14:textId="77777777" w:rsidR="00C57842" w:rsidRPr="00C57842" w:rsidRDefault="00C57842" w:rsidP="00C003CC">
            <w:pPr>
              <w:pStyle w:val="TabletextRTU"/>
            </w:pPr>
            <w:r w:rsidRPr="00C57842">
              <w:t>Medical sports equipment</w:t>
            </w:r>
          </w:p>
        </w:tc>
        <w:tc>
          <w:tcPr>
            <w:tcW w:w="1051" w:type="dxa"/>
            <w:noWrap/>
            <w:hideMark/>
          </w:tcPr>
          <w:p w14:paraId="5C557A4C" w14:textId="77777777" w:rsidR="00C57842" w:rsidRPr="00C57842" w:rsidRDefault="00C57842" w:rsidP="00C003CC">
            <w:pPr>
              <w:pStyle w:val="TabletextRTU"/>
            </w:pPr>
          </w:p>
        </w:tc>
        <w:tc>
          <w:tcPr>
            <w:tcW w:w="1182" w:type="dxa"/>
            <w:noWrap/>
            <w:hideMark/>
          </w:tcPr>
          <w:p w14:paraId="5641A16E" w14:textId="77777777" w:rsidR="00C57842" w:rsidRPr="00C57842" w:rsidRDefault="00C57842" w:rsidP="00C003CC">
            <w:pPr>
              <w:pStyle w:val="TabletextRTU"/>
              <w:rPr>
                <w:rFonts w:cs="Times New Roman"/>
                <w:szCs w:val="20"/>
              </w:rPr>
            </w:pPr>
          </w:p>
        </w:tc>
        <w:tc>
          <w:tcPr>
            <w:tcW w:w="1051" w:type="dxa"/>
            <w:noWrap/>
            <w:hideMark/>
          </w:tcPr>
          <w:p w14:paraId="2EDAE16A" w14:textId="77777777" w:rsidR="00C57842" w:rsidRPr="00C57842" w:rsidRDefault="00C57842" w:rsidP="00C003CC">
            <w:pPr>
              <w:pStyle w:val="TabletextRTU"/>
              <w:rPr>
                <w:rFonts w:cs="Times New Roman"/>
                <w:szCs w:val="20"/>
              </w:rPr>
            </w:pPr>
          </w:p>
        </w:tc>
        <w:tc>
          <w:tcPr>
            <w:tcW w:w="1182" w:type="dxa"/>
            <w:noWrap/>
            <w:hideMark/>
          </w:tcPr>
          <w:p w14:paraId="1E065AEE" w14:textId="77777777" w:rsidR="00C57842" w:rsidRPr="00C57842" w:rsidRDefault="00C57842" w:rsidP="00C003CC">
            <w:pPr>
              <w:pStyle w:val="TabletextRTU"/>
            </w:pPr>
            <w:r w:rsidRPr="00C57842">
              <w:t xml:space="preserve"> €      39.87 </w:t>
            </w:r>
          </w:p>
        </w:tc>
        <w:tc>
          <w:tcPr>
            <w:tcW w:w="1051" w:type="dxa"/>
            <w:noWrap/>
            <w:hideMark/>
          </w:tcPr>
          <w:p w14:paraId="74DB1182" w14:textId="77777777" w:rsidR="00C57842" w:rsidRPr="00C57842" w:rsidRDefault="00C57842" w:rsidP="00C003CC">
            <w:pPr>
              <w:pStyle w:val="TabletextRTU"/>
            </w:pPr>
          </w:p>
        </w:tc>
        <w:tc>
          <w:tcPr>
            <w:tcW w:w="1051" w:type="dxa"/>
            <w:noWrap/>
            <w:hideMark/>
          </w:tcPr>
          <w:p w14:paraId="133B9926" w14:textId="77777777" w:rsidR="00C57842" w:rsidRPr="00C57842" w:rsidRDefault="00C57842" w:rsidP="00C003CC">
            <w:pPr>
              <w:pStyle w:val="TabletextRTU"/>
              <w:rPr>
                <w:rFonts w:cs="Times New Roman"/>
                <w:szCs w:val="20"/>
              </w:rPr>
            </w:pPr>
          </w:p>
        </w:tc>
        <w:tc>
          <w:tcPr>
            <w:tcW w:w="1357" w:type="dxa"/>
            <w:noWrap/>
            <w:hideMark/>
          </w:tcPr>
          <w:p w14:paraId="706EF016" w14:textId="77777777" w:rsidR="00C57842" w:rsidRPr="00C57842" w:rsidRDefault="00C57842" w:rsidP="00C003CC">
            <w:pPr>
              <w:pStyle w:val="TabletextRTU"/>
              <w:rPr>
                <w:rFonts w:cs="Times New Roman"/>
                <w:szCs w:val="20"/>
              </w:rPr>
            </w:pPr>
          </w:p>
        </w:tc>
        <w:tc>
          <w:tcPr>
            <w:tcW w:w="1357" w:type="dxa"/>
            <w:noWrap/>
            <w:hideMark/>
          </w:tcPr>
          <w:p w14:paraId="6AFD7F6A" w14:textId="77777777" w:rsidR="00C57842" w:rsidRPr="00C57842" w:rsidRDefault="00C57842" w:rsidP="00C003CC">
            <w:pPr>
              <w:pStyle w:val="TabletextRTU"/>
            </w:pPr>
            <w:r w:rsidRPr="00C57842">
              <w:t xml:space="preserve"> €         39.87 </w:t>
            </w:r>
          </w:p>
        </w:tc>
      </w:tr>
      <w:tr w:rsidR="00C003CC" w:rsidRPr="00C57842" w14:paraId="40D043B5" w14:textId="77777777" w:rsidTr="00C003CC">
        <w:trPr>
          <w:trHeight w:val="287"/>
        </w:trPr>
        <w:tc>
          <w:tcPr>
            <w:tcW w:w="4271" w:type="dxa"/>
            <w:noWrap/>
            <w:hideMark/>
          </w:tcPr>
          <w:p w14:paraId="24B38340" w14:textId="77777777" w:rsidR="00C57842" w:rsidRPr="00C57842" w:rsidRDefault="00C57842" w:rsidP="00C003CC">
            <w:pPr>
              <w:pStyle w:val="TabletextRTU"/>
            </w:pPr>
            <w:r w:rsidRPr="00C57842">
              <w:t>Mother and child products</w:t>
            </w:r>
          </w:p>
        </w:tc>
        <w:tc>
          <w:tcPr>
            <w:tcW w:w="1051" w:type="dxa"/>
            <w:noWrap/>
            <w:hideMark/>
          </w:tcPr>
          <w:p w14:paraId="15BEE4F3" w14:textId="77777777" w:rsidR="00C57842" w:rsidRPr="00C57842" w:rsidRDefault="00C57842" w:rsidP="00C003CC">
            <w:pPr>
              <w:pStyle w:val="TabletextRTU"/>
            </w:pPr>
          </w:p>
        </w:tc>
        <w:tc>
          <w:tcPr>
            <w:tcW w:w="1182" w:type="dxa"/>
            <w:noWrap/>
            <w:hideMark/>
          </w:tcPr>
          <w:p w14:paraId="576208AE" w14:textId="77777777" w:rsidR="00C57842" w:rsidRPr="00C57842" w:rsidRDefault="00C57842" w:rsidP="00C003CC">
            <w:pPr>
              <w:pStyle w:val="TabletextRTU"/>
              <w:rPr>
                <w:rFonts w:cs="Times New Roman"/>
                <w:szCs w:val="20"/>
              </w:rPr>
            </w:pPr>
          </w:p>
        </w:tc>
        <w:tc>
          <w:tcPr>
            <w:tcW w:w="1051" w:type="dxa"/>
            <w:noWrap/>
            <w:hideMark/>
          </w:tcPr>
          <w:p w14:paraId="66F3E336" w14:textId="77777777" w:rsidR="00C57842" w:rsidRPr="00C57842" w:rsidRDefault="00C57842" w:rsidP="00C003CC">
            <w:pPr>
              <w:pStyle w:val="TabletextRTU"/>
              <w:rPr>
                <w:rFonts w:cs="Times New Roman"/>
                <w:szCs w:val="20"/>
              </w:rPr>
            </w:pPr>
          </w:p>
        </w:tc>
        <w:tc>
          <w:tcPr>
            <w:tcW w:w="1182" w:type="dxa"/>
            <w:noWrap/>
            <w:hideMark/>
          </w:tcPr>
          <w:p w14:paraId="35606CF4" w14:textId="77777777" w:rsidR="00C57842" w:rsidRPr="00C57842" w:rsidRDefault="00C57842" w:rsidP="00C003CC">
            <w:pPr>
              <w:pStyle w:val="TabletextRTU"/>
              <w:rPr>
                <w:rFonts w:cs="Times New Roman"/>
                <w:szCs w:val="20"/>
              </w:rPr>
            </w:pPr>
          </w:p>
        </w:tc>
        <w:tc>
          <w:tcPr>
            <w:tcW w:w="1051" w:type="dxa"/>
            <w:noWrap/>
            <w:hideMark/>
          </w:tcPr>
          <w:p w14:paraId="4F409A6A" w14:textId="77777777" w:rsidR="00C57842" w:rsidRPr="00C57842" w:rsidRDefault="00C57842" w:rsidP="00C003CC">
            <w:pPr>
              <w:pStyle w:val="TabletextRTU"/>
              <w:rPr>
                <w:rFonts w:cs="Times New Roman"/>
                <w:szCs w:val="20"/>
              </w:rPr>
            </w:pPr>
          </w:p>
        </w:tc>
        <w:tc>
          <w:tcPr>
            <w:tcW w:w="1051" w:type="dxa"/>
            <w:noWrap/>
            <w:hideMark/>
          </w:tcPr>
          <w:p w14:paraId="7C70C32C" w14:textId="77777777" w:rsidR="00C57842" w:rsidRPr="00C57842" w:rsidRDefault="00C57842" w:rsidP="00C003CC">
            <w:pPr>
              <w:pStyle w:val="TabletextRTU"/>
              <w:rPr>
                <w:rFonts w:cs="Times New Roman"/>
                <w:szCs w:val="20"/>
              </w:rPr>
            </w:pPr>
          </w:p>
        </w:tc>
        <w:tc>
          <w:tcPr>
            <w:tcW w:w="1357" w:type="dxa"/>
            <w:noWrap/>
            <w:hideMark/>
          </w:tcPr>
          <w:p w14:paraId="0CFC7A0E" w14:textId="77777777" w:rsidR="00C57842" w:rsidRPr="00C57842" w:rsidRDefault="00C57842" w:rsidP="00C003CC">
            <w:pPr>
              <w:pStyle w:val="TabletextRTU"/>
            </w:pPr>
            <w:r w:rsidRPr="00C57842">
              <w:t xml:space="preserve"> €         78.83 </w:t>
            </w:r>
          </w:p>
        </w:tc>
        <w:tc>
          <w:tcPr>
            <w:tcW w:w="1357" w:type="dxa"/>
            <w:noWrap/>
            <w:hideMark/>
          </w:tcPr>
          <w:p w14:paraId="4CE3235B" w14:textId="77777777" w:rsidR="00C57842" w:rsidRPr="00C57842" w:rsidRDefault="00C57842" w:rsidP="00C003CC">
            <w:pPr>
              <w:pStyle w:val="TabletextRTU"/>
            </w:pPr>
            <w:r w:rsidRPr="00C57842">
              <w:t xml:space="preserve"> €         78.83 </w:t>
            </w:r>
          </w:p>
        </w:tc>
      </w:tr>
      <w:tr w:rsidR="00C003CC" w:rsidRPr="00C57842" w14:paraId="1D2E4279" w14:textId="77777777" w:rsidTr="00C003CC">
        <w:trPr>
          <w:trHeight w:val="287"/>
        </w:trPr>
        <w:tc>
          <w:tcPr>
            <w:tcW w:w="4271" w:type="dxa"/>
            <w:noWrap/>
            <w:hideMark/>
          </w:tcPr>
          <w:p w14:paraId="10C254F1" w14:textId="77777777" w:rsidR="00C57842" w:rsidRPr="00C57842" w:rsidRDefault="00C57842" w:rsidP="00C003CC">
            <w:pPr>
              <w:pStyle w:val="TabletextRTU"/>
            </w:pPr>
            <w:r w:rsidRPr="00C57842">
              <w:t>Products for beauty professionals</w:t>
            </w:r>
          </w:p>
        </w:tc>
        <w:tc>
          <w:tcPr>
            <w:tcW w:w="1051" w:type="dxa"/>
            <w:noWrap/>
            <w:hideMark/>
          </w:tcPr>
          <w:p w14:paraId="0A416165" w14:textId="77777777" w:rsidR="00C57842" w:rsidRPr="00C57842" w:rsidRDefault="00C57842" w:rsidP="00C003CC">
            <w:pPr>
              <w:pStyle w:val="TabletextRTU"/>
            </w:pPr>
          </w:p>
        </w:tc>
        <w:tc>
          <w:tcPr>
            <w:tcW w:w="1182" w:type="dxa"/>
            <w:noWrap/>
            <w:hideMark/>
          </w:tcPr>
          <w:p w14:paraId="094209E1" w14:textId="77777777" w:rsidR="00C57842" w:rsidRPr="00C57842" w:rsidRDefault="00C57842" w:rsidP="00C003CC">
            <w:pPr>
              <w:pStyle w:val="TabletextRTU"/>
              <w:rPr>
                <w:rFonts w:cs="Times New Roman"/>
                <w:szCs w:val="20"/>
              </w:rPr>
            </w:pPr>
          </w:p>
        </w:tc>
        <w:tc>
          <w:tcPr>
            <w:tcW w:w="1051" w:type="dxa"/>
            <w:noWrap/>
            <w:hideMark/>
          </w:tcPr>
          <w:p w14:paraId="4581BA54" w14:textId="77777777" w:rsidR="00C57842" w:rsidRPr="00C57842" w:rsidRDefault="00C57842" w:rsidP="00C003CC">
            <w:pPr>
              <w:pStyle w:val="TabletextRTU"/>
            </w:pPr>
            <w:r w:rsidRPr="00C57842">
              <w:t xml:space="preserve"> €   63.70 </w:t>
            </w:r>
          </w:p>
        </w:tc>
        <w:tc>
          <w:tcPr>
            <w:tcW w:w="1182" w:type="dxa"/>
            <w:noWrap/>
            <w:hideMark/>
          </w:tcPr>
          <w:p w14:paraId="1CD60E32" w14:textId="77777777" w:rsidR="00C57842" w:rsidRPr="00C57842" w:rsidRDefault="00C57842" w:rsidP="00C003CC">
            <w:pPr>
              <w:pStyle w:val="TabletextRTU"/>
            </w:pPr>
          </w:p>
        </w:tc>
        <w:tc>
          <w:tcPr>
            <w:tcW w:w="1051" w:type="dxa"/>
            <w:noWrap/>
            <w:hideMark/>
          </w:tcPr>
          <w:p w14:paraId="5AEB5A4C" w14:textId="77777777" w:rsidR="00C57842" w:rsidRPr="00C57842" w:rsidRDefault="00C57842" w:rsidP="00C003CC">
            <w:pPr>
              <w:pStyle w:val="TabletextRTU"/>
              <w:rPr>
                <w:rFonts w:cs="Times New Roman"/>
                <w:szCs w:val="20"/>
              </w:rPr>
            </w:pPr>
          </w:p>
        </w:tc>
        <w:tc>
          <w:tcPr>
            <w:tcW w:w="1051" w:type="dxa"/>
            <w:noWrap/>
            <w:hideMark/>
          </w:tcPr>
          <w:p w14:paraId="11F3F00D" w14:textId="77777777" w:rsidR="00C57842" w:rsidRPr="00C57842" w:rsidRDefault="00C57842" w:rsidP="00C003CC">
            <w:pPr>
              <w:pStyle w:val="TabletextRTU"/>
              <w:rPr>
                <w:rFonts w:cs="Times New Roman"/>
                <w:szCs w:val="20"/>
              </w:rPr>
            </w:pPr>
          </w:p>
        </w:tc>
        <w:tc>
          <w:tcPr>
            <w:tcW w:w="1357" w:type="dxa"/>
            <w:noWrap/>
            <w:hideMark/>
          </w:tcPr>
          <w:p w14:paraId="564CDF6A" w14:textId="77777777" w:rsidR="00C57842" w:rsidRPr="00C57842" w:rsidRDefault="00C57842" w:rsidP="00C003CC">
            <w:pPr>
              <w:pStyle w:val="TabletextRTU"/>
              <w:rPr>
                <w:rFonts w:cs="Times New Roman"/>
                <w:szCs w:val="20"/>
              </w:rPr>
            </w:pPr>
          </w:p>
        </w:tc>
        <w:tc>
          <w:tcPr>
            <w:tcW w:w="1357" w:type="dxa"/>
            <w:noWrap/>
            <w:hideMark/>
          </w:tcPr>
          <w:p w14:paraId="5E23C44A" w14:textId="77777777" w:rsidR="00C57842" w:rsidRPr="00C57842" w:rsidRDefault="00C57842" w:rsidP="00C003CC">
            <w:pPr>
              <w:pStyle w:val="TabletextRTU"/>
            </w:pPr>
            <w:r w:rsidRPr="00C57842">
              <w:t xml:space="preserve"> €         63.70 </w:t>
            </w:r>
          </w:p>
        </w:tc>
      </w:tr>
      <w:tr w:rsidR="00C003CC" w:rsidRPr="00C57842" w14:paraId="6F1393A3" w14:textId="77777777" w:rsidTr="00C003CC">
        <w:trPr>
          <w:trHeight w:val="287"/>
        </w:trPr>
        <w:tc>
          <w:tcPr>
            <w:tcW w:w="4271" w:type="dxa"/>
            <w:noWrap/>
            <w:hideMark/>
          </w:tcPr>
          <w:p w14:paraId="12B8CB8A" w14:textId="77777777" w:rsidR="00C57842" w:rsidRPr="00C57842" w:rsidRDefault="00C57842" w:rsidP="00C003CC">
            <w:pPr>
              <w:pStyle w:val="TabletextRTU"/>
            </w:pPr>
            <w:r w:rsidRPr="00C57842">
              <w:t>Products for beauty, hygiene</w:t>
            </w:r>
          </w:p>
        </w:tc>
        <w:tc>
          <w:tcPr>
            <w:tcW w:w="1051" w:type="dxa"/>
            <w:noWrap/>
            <w:hideMark/>
          </w:tcPr>
          <w:p w14:paraId="56652DB8" w14:textId="77777777" w:rsidR="00C57842" w:rsidRPr="00C57842" w:rsidRDefault="00C57842" w:rsidP="00C003CC">
            <w:pPr>
              <w:pStyle w:val="TabletextRTU"/>
            </w:pPr>
          </w:p>
        </w:tc>
        <w:tc>
          <w:tcPr>
            <w:tcW w:w="1182" w:type="dxa"/>
            <w:noWrap/>
            <w:hideMark/>
          </w:tcPr>
          <w:p w14:paraId="0297DBB7" w14:textId="77777777" w:rsidR="00C57842" w:rsidRPr="00C57842" w:rsidRDefault="00C57842" w:rsidP="00C003CC">
            <w:pPr>
              <w:pStyle w:val="TabletextRTU"/>
              <w:rPr>
                <w:rFonts w:cs="Times New Roman"/>
                <w:szCs w:val="20"/>
              </w:rPr>
            </w:pPr>
          </w:p>
        </w:tc>
        <w:tc>
          <w:tcPr>
            <w:tcW w:w="1051" w:type="dxa"/>
            <w:noWrap/>
            <w:hideMark/>
          </w:tcPr>
          <w:p w14:paraId="16D4B63A" w14:textId="77777777" w:rsidR="00C57842" w:rsidRPr="00C57842" w:rsidRDefault="00C57842" w:rsidP="00C003CC">
            <w:pPr>
              <w:pStyle w:val="TabletextRTU"/>
              <w:rPr>
                <w:rFonts w:cs="Times New Roman"/>
                <w:szCs w:val="20"/>
              </w:rPr>
            </w:pPr>
          </w:p>
        </w:tc>
        <w:tc>
          <w:tcPr>
            <w:tcW w:w="1182" w:type="dxa"/>
            <w:noWrap/>
            <w:hideMark/>
          </w:tcPr>
          <w:p w14:paraId="795F9221" w14:textId="77777777" w:rsidR="00C57842" w:rsidRPr="00C57842" w:rsidRDefault="00C57842" w:rsidP="00C003CC">
            <w:pPr>
              <w:pStyle w:val="TabletextRTU"/>
              <w:rPr>
                <w:rFonts w:cs="Times New Roman"/>
                <w:szCs w:val="20"/>
              </w:rPr>
            </w:pPr>
          </w:p>
        </w:tc>
        <w:tc>
          <w:tcPr>
            <w:tcW w:w="1051" w:type="dxa"/>
            <w:noWrap/>
            <w:hideMark/>
          </w:tcPr>
          <w:p w14:paraId="627602A2" w14:textId="77777777" w:rsidR="00C57842" w:rsidRPr="00C57842" w:rsidRDefault="00C57842" w:rsidP="00C003CC">
            <w:pPr>
              <w:pStyle w:val="TabletextRTU"/>
              <w:rPr>
                <w:rFonts w:cs="Times New Roman"/>
                <w:szCs w:val="20"/>
              </w:rPr>
            </w:pPr>
          </w:p>
        </w:tc>
        <w:tc>
          <w:tcPr>
            <w:tcW w:w="1051" w:type="dxa"/>
            <w:noWrap/>
            <w:hideMark/>
          </w:tcPr>
          <w:p w14:paraId="644FEA6C" w14:textId="77777777" w:rsidR="00C57842" w:rsidRPr="00C57842" w:rsidRDefault="00C57842" w:rsidP="00C003CC">
            <w:pPr>
              <w:pStyle w:val="TabletextRTU"/>
            </w:pPr>
            <w:r w:rsidRPr="00C57842">
              <w:t xml:space="preserve"> €   56.70 </w:t>
            </w:r>
          </w:p>
        </w:tc>
        <w:tc>
          <w:tcPr>
            <w:tcW w:w="1357" w:type="dxa"/>
            <w:noWrap/>
            <w:hideMark/>
          </w:tcPr>
          <w:p w14:paraId="68E12ED0" w14:textId="77777777" w:rsidR="00C57842" w:rsidRPr="00C57842" w:rsidRDefault="00C57842" w:rsidP="00C003CC">
            <w:pPr>
              <w:pStyle w:val="TabletextRTU"/>
            </w:pPr>
          </w:p>
        </w:tc>
        <w:tc>
          <w:tcPr>
            <w:tcW w:w="1357" w:type="dxa"/>
            <w:noWrap/>
            <w:hideMark/>
          </w:tcPr>
          <w:p w14:paraId="21CDCBE3" w14:textId="77777777" w:rsidR="00C57842" w:rsidRPr="00C57842" w:rsidRDefault="00C57842" w:rsidP="00C003CC">
            <w:pPr>
              <w:pStyle w:val="TabletextRTU"/>
            </w:pPr>
            <w:r w:rsidRPr="00C57842">
              <w:t xml:space="preserve"> €         56.70 </w:t>
            </w:r>
          </w:p>
        </w:tc>
      </w:tr>
      <w:tr w:rsidR="00C003CC" w:rsidRPr="00C57842" w14:paraId="58D4001C" w14:textId="77777777" w:rsidTr="00C003CC">
        <w:trPr>
          <w:trHeight w:val="287"/>
        </w:trPr>
        <w:tc>
          <w:tcPr>
            <w:tcW w:w="4271" w:type="dxa"/>
            <w:noWrap/>
            <w:hideMark/>
          </w:tcPr>
          <w:p w14:paraId="5D13BBB0" w14:textId="77777777" w:rsidR="00C57842" w:rsidRPr="00C57842" w:rsidRDefault="00C57842" w:rsidP="00C003CC">
            <w:pPr>
              <w:pStyle w:val="TabletextRTU"/>
            </w:pPr>
            <w:r w:rsidRPr="00C57842">
              <w:t>Products for oral hygiene</w:t>
            </w:r>
          </w:p>
        </w:tc>
        <w:tc>
          <w:tcPr>
            <w:tcW w:w="1051" w:type="dxa"/>
            <w:noWrap/>
            <w:hideMark/>
          </w:tcPr>
          <w:p w14:paraId="5914494B" w14:textId="77777777" w:rsidR="00C57842" w:rsidRPr="00C57842" w:rsidRDefault="00C57842" w:rsidP="00C003CC">
            <w:pPr>
              <w:pStyle w:val="TabletextRTU"/>
            </w:pPr>
          </w:p>
        </w:tc>
        <w:tc>
          <w:tcPr>
            <w:tcW w:w="1182" w:type="dxa"/>
            <w:noWrap/>
            <w:hideMark/>
          </w:tcPr>
          <w:p w14:paraId="7A4CB3D6" w14:textId="77777777" w:rsidR="00C57842" w:rsidRPr="00C57842" w:rsidRDefault="00C57842" w:rsidP="00C003CC">
            <w:pPr>
              <w:pStyle w:val="TabletextRTU"/>
            </w:pPr>
            <w:r w:rsidRPr="00C57842">
              <w:t xml:space="preserve"> €      43.63 </w:t>
            </w:r>
          </w:p>
        </w:tc>
        <w:tc>
          <w:tcPr>
            <w:tcW w:w="1051" w:type="dxa"/>
            <w:noWrap/>
            <w:hideMark/>
          </w:tcPr>
          <w:p w14:paraId="6B9C00AA" w14:textId="77777777" w:rsidR="00C57842" w:rsidRPr="00C57842" w:rsidRDefault="00C57842" w:rsidP="00C003CC">
            <w:pPr>
              <w:pStyle w:val="TabletextRTU"/>
            </w:pPr>
          </w:p>
        </w:tc>
        <w:tc>
          <w:tcPr>
            <w:tcW w:w="1182" w:type="dxa"/>
            <w:noWrap/>
            <w:hideMark/>
          </w:tcPr>
          <w:p w14:paraId="5AD27790" w14:textId="77777777" w:rsidR="00C57842" w:rsidRPr="00C57842" w:rsidRDefault="00C57842" w:rsidP="00C003CC">
            <w:pPr>
              <w:pStyle w:val="TabletextRTU"/>
              <w:rPr>
                <w:rFonts w:cs="Times New Roman"/>
                <w:szCs w:val="20"/>
              </w:rPr>
            </w:pPr>
          </w:p>
        </w:tc>
        <w:tc>
          <w:tcPr>
            <w:tcW w:w="1051" w:type="dxa"/>
            <w:noWrap/>
            <w:hideMark/>
          </w:tcPr>
          <w:p w14:paraId="5741A840" w14:textId="77777777" w:rsidR="00C57842" w:rsidRPr="00C57842" w:rsidRDefault="00C57842" w:rsidP="00C003CC">
            <w:pPr>
              <w:pStyle w:val="TabletextRTU"/>
              <w:rPr>
                <w:rFonts w:cs="Times New Roman"/>
                <w:szCs w:val="20"/>
              </w:rPr>
            </w:pPr>
          </w:p>
        </w:tc>
        <w:tc>
          <w:tcPr>
            <w:tcW w:w="1051" w:type="dxa"/>
            <w:noWrap/>
            <w:hideMark/>
          </w:tcPr>
          <w:p w14:paraId="0CE09065" w14:textId="77777777" w:rsidR="00C57842" w:rsidRPr="00C57842" w:rsidRDefault="00C57842" w:rsidP="00C003CC">
            <w:pPr>
              <w:pStyle w:val="TabletextRTU"/>
              <w:rPr>
                <w:rFonts w:cs="Times New Roman"/>
                <w:szCs w:val="20"/>
              </w:rPr>
            </w:pPr>
          </w:p>
        </w:tc>
        <w:tc>
          <w:tcPr>
            <w:tcW w:w="1357" w:type="dxa"/>
            <w:noWrap/>
            <w:hideMark/>
          </w:tcPr>
          <w:p w14:paraId="1E1030CF" w14:textId="77777777" w:rsidR="00C57842" w:rsidRPr="00C57842" w:rsidRDefault="00C57842" w:rsidP="00C003CC">
            <w:pPr>
              <w:pStyle w:val="TabletextRTU"/>
              <w:rPr>
                <w:rFonts w:cs="Times New Roman"/>
                <w:szCs w:val="20"/>
              </w:rPr>
            </w:pPr>
          </w:p>
        </w:tc>
        <w:tc>
          <w:tcPr>
            <w:tcW w:w="1357" w:type="dxa"/>
            <w:noWrap/>
            <w:hideMark/>
          </w:tcPr>
          <w:p w14:paraId="6E2D3EED" w14:textId="77777777" w:rsidR="00C57842" w:rsidRPr="00C57842" w:rsidRDefault="00C57842" w:rsidP="00C003CC">
            <w:pPr>
              <w:pStyle w:val="TabletextRTU"/>
            </w:pPr>
            <w:r w:rsidRPr="00C57842">
              <w:t xml:space="preserve"> €         43.63 </w:t>
            </w:r>
          </w:p>
        </w:tc>
      </w:tr>
      <w:tr w:rsidR="00C003CC" w:rsidRPr="00C57842" w14:paraId="45C66A4D" w14:textId="77777777" w:rsidTr="00C003CC">
        <w:trPr>
          <w:trHeight w:val="287"/>
        </w:trPr>
        <w:tc>
          <w:tcPr>
            <w:tcW w:w="4271" w:type="dxa"/>
            <w:noWrap/>
            <w:hideMark/>
          </w:tcPr>
          <w:p w14:paraId="58150F4E" w14:textId="77777777" w:rsidR="00C57842" w:rsidRPr="00C57842" w:rsidRDefault="00C57842" w:rsidP="00C003CC">
            <w:pPr>
              <w:pStyle w:val="TabletextRTU"/>
            </w:pPr>
            <w:r w:rsidRPr="00C57842">
              <w:t>Products for strengthening health</w:t>
            </w:r>
          </w:p>
        </w:tc>
        <w:tc>
          <w:tcPr>
            <w:tcW w:w="1051" w:type="dxa"/>
            <w:noWrap/>
            <w:hideMark/>
          </w:tcPr>
          <w:p w14:paraId="3AF91B12" w14:textId="77777777" w:rsidR="00C57842" w:rsidRPr="00C57842" w:rsidRDefault="00C57842" w:rsidP="00C003CC">
            <w:pPr>
              <w:pStyle w:val="TabletextRTU"/>
            </w:pPr>
          </w:p>
        </w:tc>
        <w:tc>
          <w:tcPr>
            <w:tcW w:w="1182" w:type="dxa"/>
            <w:noWrap/>
            <w:hideMark/>
          </w:tcPr>
          <w:p w14:paraId="0190656C" w14:textId="77777777" w:rsidR="00C57842" w:rsidRPr="00C57842" w:rsidRDefault="00C57842" w:rsidP="00C003CC">
            <w:pPr>
              <w:pStyle w:val="TabletextRTU"/>
              <w:rPr>
                <w:rFonts w:cs="Times New Roman"/>
                <w:szCs w:val="20"/>
              </w:rPr>
            </w:pPr>
          </w:p>
        </w:tc>
        <w:tc>
          <w:tcPr>
            <w:tcW w:w="1051" w:type="dxa"/>
            <w:noWrap/>
            <w:hideMark/>
          </w:tcPr>
          <w:p w14:paraId="1B8F9895" w14:textId="77777777" w:rsidR="00C57842" w:rsidRPr="00C57842" w:rsidRDefault="00C57842" w:rsidP="00C003CC">
            <w:pPr>
              <w:pStyle w:val="TabletextRTU"/>
              <w:rPr>
                <w:rFonts w:cs="Times New Roman"/>
                <w:szCs w:val="20"/>
              </w:rPr>
            </w:pPr>
          </w:p>
        </w:tc>
        <w:tc>
          <w:tcPr>
            <w:tcW w:w="1182" w:type="dxa"/>
            <w:noWrap/>
            <w:hideMark/>
          </w:tcPr>
          <w:p w14:paraId="6EDD5662" w14:textId="77777777" w:rsidR="00C57842" w:rsidRPr="00C57842" w:rsidRDefault="00C57842" w:rsidP="00C003CC">
            <w:pPr>
              <w:pStyle w:val="TabletextRTU"/>
              <w:rPr>
                <w:rFonts w:cs="Times New Roman"/>
                <w:szCs w:val="20"/>
              </w:rPr>
            </w:pPr>
          </w:p>
        </w:tc>
        <w:tc>
          <w:tcPr>
            <w:tcW w:w="1051" w:type="dxa"/>
            <w:noWrap/>
            <w:hideMark/>
          </w:tcPr>
          <w:p w14:paraId="3C47D32B" w14:textId="77777777" w:rsidR="00C57842" w:rsidRPr="00C57842" w:rsidRDefault="00C57842" w:rsidP="00C003CC">
            <w:pPr>
              <w:pStyle w:val="TabletextRTU"/>
            </w:pPr>
            <w:r w:rsidRPr="00C57842">
              <w:t xml:space="preserve"> €   17.74 </w:t>
            </w:r>
          </w:p>
        </w:tc>
        <w:tc>
          <w:tcPr>
            <w:tcW w:w="1051" w:type="dxa"/>
            <w:noWrap/>
            <w:hideMark/>
          </w:tcPr>
          <w:p w14:paraId="2A7CE786" w14:textId="77777777" w:rsidR="00C57842" w:rsidRPr="00C57842" w:rsidRDefault="00C57842" w:rsidP="00C003CC">
            <w:pPr>
              <w:pStyle w:val="TabletextRTU"/>
            </w:pPr>
          </w:p>
        </w:tc>
        <w:tc>
          <w:tcPr>
            <w:tcW w:w="1357" w:type="dxa"/>
            <w:noWrap/>
            <w:hideMark/>
          </w:tcPr>
          <w:p w14:paraId="14CABD6C" w14:textId="77777777" w:rsidR="00C57842" w:rsidRPr="00C57842" w:rsidRDefault="00C57842" w:rsidP="00C003CC">
            <w:pPr>
              <w:pStyle w:val="TabletextRTU"/>
              <w:rPr>
                <w:rFonts w:cs="Times New Roman"/>
                <w:szCs w:val="20"/>
              </w:rPr>
            </w:pPr>
          </w:p>
        </w:tc>
        <w:tc>
          <w:tcPr>
            <w:tcW w:w="1357" w:type="dxa"/>
            <w:noWrap/>
            <w:hideMark/>
          </w:tcPr>
          <w:p w14:paraId="40D1A57C" w14:textId="77777777" w:rsidR="00C57842" w:rsidRPr="00C57842" w:rsidRDefault="00C57842" w:rsidP="00C003CC">
            <w:pPr>
              <w:pStyle w:val="TabletextRTU"/>
            </w:pPr>
            <w:r w:rsidRPr="00C57842">
              <w:t xml:space="preserve"> €         17.74 </w:t>
            </w:r>
          </w:p>
        </w:tc>
      </w:tr>
      <w:tr w:rsidR="00C003CC" w:rsidRPr="00C57842" w14:paraId="3FC32BF3" w14:textId="77777777" w:rsidTr="00C003CC">
        <w:trPr>
          <w:trHeight w:val="287"/>
        </w:trPr>
        <w:tc>
          <w:tcPr>
            <w:tcW w:w="4271" w:type="dxa"/>
            <w:noWrap/>
            <w:hideMark/>
          </w:tcPr>
          <w:p w14:paraId="67E8E729" w14:textId="77777777" w:rsidR="00C57842" w:rsidRPr="00C57842" w:rsidRDefault="00C57842" w:rsidP="00C003CC">
            <w:pPr>
              <w:pStyle w:val="TabletextRTU"/>
            </w:pPr>
            <w:r w:rsidRPr="00C57842">
              <w:t>Total</w:t>
            </w:r>
          </w:p>
        </w:tc>
        <w:tc>
          <w:tcPr>
            <w:tcW w:w="1051" w:type="dxa"/>
            <w:noWrap/>
            <w:hideMark/>
          </w:tcPr>
          <w:p w14:paraId="6CF8EBE7" w14:textId="77777777" w:rsidR="00C57842" w:rsidRPr="00C57842" w:rsidRDefault="00C57842" w:rsidP="00C003CC">
            <w:pPr>
              <w:pStyle w:val="TabletextRTU"/>
            </w:pPr>
            <w:r w:rsidRPr="00C57842">
              <w:t xml:space="preserve"> €   52.17 </w:t>
            </w:r>
          </w:p>
        </w:tc>
        <w:tc>
          <w:tcPr>
            <w:tcW w:w="1182" w:type="dxa"/>
            <w:noWrap/>
            <w:hideMark/>
          </w:tcPr>
          <w:p w14:paraId="247EFF38" w14:textId="77777777" w:rsidR="00C57842" w:rsidRPr="00C57842" w:rsidRDefault="00C57842" w:rsidP="00C003CC">
            <w:pPr>
              <w:pStyle w:val="TabletextRTU"/>
            </w:pPr>
            <w:r w:rsidRPr="00C57842">
              <w:t xml:space="preserve"> €    849.69 </w:t>
            </w:r>
          </w:p>
        </w:tc>
        <w:tc>
          <w:tcPr>
            <w:tcW w:w="1051" w:type="dxa"/>
            <w:noWrap/>
            <w:hideMark/>
          </w:tcPr>
          <w:p w14:paraId="3711DC63" w14:textId="77777777" w:rsidR="00C57842" w:rsidRPr="00C57842" w:rsidRDefault="00C57842" w:rsidP="00C003CC">
            <w:pPr>
              <w:pStyle w:val="TabletextRTU"/>
            </w:pPr>
            <w:r w:rsidRPr="00C57842">
              <w:t xml:space="preserve"> €   63.70 </w:t>
            </w:r>
          </w:p>
        </w:tc>
        <w:tc>
          <w:tcPr>
            <w:tcW w:w="1182" w:type="dxa"/>
            <w:noWrap/>
            <w:hideMark/>
          </w:tcPr>
          <w:p w14:paraId="4340A206" w14:textId="77777777" w:rsidR="00C57842" w:rsidRPr="00C57842" w:rsidRDefault="00C57842" w:rsidP="00C003CC">
            <w:pPr>
              <w:pStyle w:val="TabletextRTU"/>
            </w:pPr>
            <w:r w:rsidRPr="00C57842">
              <w:t xml:space="preserve"> €    103.57 </w:t>
            </w:r>
          </w:p>
        </w:tc>
        <w:tc>
          <w:tcPr>
            <w:tcW w:w="1051" w:type="dxa"/>
            <w:noWrap/>
            <w:hideMark/>
          </w:tcPr>
          <w:p w14:paraId="219494C7" w14:textId="77777777" w:rsidR="00C57842" w:rsidRPr="00C57842" w:rsidRDefault="00C57842" w:rsidP="00C003CC">
            <w:pPr>
              <w:pStyle w:val="TabletextRTU"/>
            </w:pPr>
            <w:r w:rsidRPr="00C57842">
              <w:t xml:space="preserve"> €   17.74 </w:t>
            </w:r>
          </w:p>
        </w:tc>
        <w:tc>
          <w:tcPr>
            <w:tcW w:w="1051" w:type="dxa"/>
            <w:noWrap/>
            <w:hideMark/>
          </w:tcPr>
          <w:p w14:paraId="5C1C4C8A" w14:textId="77777777" w:rsidR="00C57842" w:rsidRPr="00C57842" w:rsidRDefault="00C57842" w:rsidP="00C003CC">
            <w:pPr>
              <w:pStyle w:val="TabletextRTU"/>
            </w:pPr>
            <w:r w:rsidRPr="00C57842">
              <w:t xml:space="preserve"> €   56.70 </w:t>
            </w:r>
          </w:p>
        </w:tc>
        <w:tc>
          <w:tcPr>
            <w:tcW w:w="1357" w:type="dxa"/>
            <w:noWrap/>
            <w:hideMark/>
          </w:tcPr>
          <w:p w14:paraId="44B13774" w14:textId="77777777" w:rsidR="00C57842" w:rsidRPr="00C57842" w:rsidRDefault="00C57842" w:rsidP="00C003CC">
            <w:pPr>
              <w:pStyle w:val="TabletextRTU"/>
            </w:pPr>
            <w:r w:rsidRPr="00C57842">
              <w:t xml:space="preserve"> €         98.13 </w:t>
            </w:r>
          </w:p>
        </w:tc>
        <w:tc>
          <w:tcPr>
            <w:tcW w:w="1357" w:type="dxa"/>
            <w:noWrap/>
            <w:hideMark/>
          </w:tcPr>
          <w:p w14:paraId="5DA93781" w14:textId="77777777" w:rsidR="00C57842" w:rsidRPr="00C57842" w:rsidRDefault="00C57842" w:rsidP="00C003CC">
            <w:pPr>
              <w:pStyle w:val="TabletextRTU"/>
            </w:pPr>
            <w:r w:rsidRPr="00C57842">
              <w:t xml:space="preserve"> €    1,241.70 </w:t>
            </w:r>
          </w:p>
        </w:tc>
      </w:tr>
    </w:tbl>
    <w:p w14:paraId="262F01B8" w14:textId="77777777" w:rsidR="00C57842" w:rsidRPr="00646247" w:rsidRDefault="00C57842" w:rsidP="00C57842">
      <w:pPr>
        <w:ind w:firstLine="0"/>
      </w:pPr>
    </w:p>
    <w:sectPr w:rsidR="00C57842" w:rsidRPr="00646247" w:rsidSect="00C57842">
      <w:pgSz w:w="15840" w:h="12240" w:orient="landscape"/>
      <w:pgMar w:top="1699" w:right="1699" w:bottom="1138"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308EB" w14:textId="77777777" w:rsidR="00E57850" w:rsidRDefault="00E57850" w:rsidP="001F466B">
      <w:pPr>
        <w:spacing w:line="240" w:lineRule="auto"/>
      </w:pPr>
      <w:r>
        <w:separator/>
      </w:r>
    </w:p>
  </w:endnote>
  <w:endnote w:type="continuationSeparator" w:id="0">
    <w:p w14:paraId="28E800F3" w14:textId="77777777" w:rsidR="00E57850" w:rsidRDefault="00E57850" w:rsidP="001F466B">
      <w:pPr>
        <w:spacing w:line="240" w:lineRule="auto"/>
      </w:pPr>
      <w:r>
        <w:continuationSeparator/>
      </w:r>
    </w:p>
  </w:endnote>
  <w:endnote w:type="continuationNotice" w:id="1">
    <w:p w14:paraId="30EF5351" w14:textId="77777777" w:rsidR="00E57850" w:rsidRDefault="00E5785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A9711" w14:textId="77777777" w:rsidR="00E57850" w:rsidRDefault="00E57850" w:rsidP="001F466B">
      <w:pPr>
        <w:spacing w:line="240" w:lineRule="auto"/>
      </w:pPr>
      <w:r>
        <w:separator/>
      </w:r>
    </w:p>
  </w:footnote>
  <w:footnote w:type="continuationSeparator" w:id="0">
    <w:p w14:paraId="166A4FBE" w14:textId="77777777" w:rsidR="00E57850" w:rsidRDefault="00E57850" w:rsidP="001F466B">
      <w:pPr>
        <w:spacing w:line="240" w:lineRule="auto"/>
      </w:pPr>
      <w:r>
        <w:continuationSeparator/>
      </w:r>
    </w:p>
  </w:footnote>
  <w:footnote w:type="continuationNotice" w:id="1">
    <w:p w14:paraId="1D483916" w14:textId="77777777" w:rsidR="00E57850" w:rsidRDefault="00E5785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658284"/>
      <w:docPartObj>
        <w:docPartGallery w:val="Page Numbers (Top of Page)"/>
        <w:docPartUnique/>
      </w:docPartObj>
    </w:sdtPr>
    <w:sdtEndPr>
      <w:rPr>
        <w:noProof/>
      </w:rPr>
    </w:sdtEndPr>
    <w:sdtContent>
      <w:p w14:paraId="75159D6F" w14:textId="7AEBBFAB" w:rsidR="00926B90" w:rsidRDefault="00000000">
        <w:pPr>
          <w:pStyle w:val="Header"/>
        </w:pPr>
      </w:p>
    </w:sdtContent>
  </w:sdt>
  <w:p w14:paraId="59458FBA" w14:textId="77777777" w:rsidR="00926B90" w:rsidRDefault="00926B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468802"/>
      <w:docPartObj>
        <w:docPartGallery w:val="Page Numbers (Top of Page)"/>
        <w:docPartUnique/>
      </w:docPartObj>
    </w:sdtPr>
    <w:sdtEndPr>
      <w:rPr>
        <w:noProof/>
      </w:rPr>
    </w:sdtEndPr>
    <w:sdtContent>
      <w:p w14:paraId="5F410D55" w14:textId="77777777" w:rsidR="00926B90" w:rsidRDefault="00926B90">
        <w:pPr>
          <w:pStyle w:val="Header"/>
        </w:pPr>
        <w:r>
          <w:fldChar w:fldCharType="begin"/>
        </w:r>
        <w:r>
          <w:instrText xml:space="preserve"> PAGE   \* MERGEFORMAT </w:instrText>
        </w:r>
        <w:r>
          <w:fldChar w:fldCharType="separate"/>
        </w:r>
        <w:r>
          <w:rPr>
            <w:noProof/>
          </w:rPr>
          <w:t>2</w:t>
        </w:r>
        <w:r>
          <w:rPr>
            <w:noProof/>
          </w:rPr>
          <w:fldChar w:fldCharType="end"/>
        </w:r>
      </w:p>
    </w:sdtContent>
  </w:sdt>
  <w:p w14:paraId="5DA96286" w14:textId="77777777" w:rsidR="00926B90" w:rsidRDefault="00926B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444302"/>
      <w:docPartObj>
        <w:docPartGallery w:val="Page Numbers (Top of Page)"/>
        <w:docPartUnique/>
      </w:docPartObj>
    </w:sdtPr>
    <w:sdtEndPr>
      <w:rPr>
        <w:noProof/>
      </w:rPr>
    </w:sdtEndPr>
    <w:sdtContent>
      <w:p w14:paraId="1A11C373" w14:textId="77777777" w:rsidR="00926B90" w:rsidRDefault="00926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83D76A" w14:textId="77777777" w:rsidR="00926B90" w:rsidRDefault="00926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92F"/>
    <w:multiLevelType w:val="multilevel"/>
    <w:tmpl w:val="7034E3B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47D51D8"/>
    <w:multiLevelType w:val="hybridMultilevel"/>
    <w:tmpl w:val="1C2C2FE8"/>
    <w:lvl w:ilvl="0" w:tplc="0426000F">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 w15:restartNumberingAfterBreak="0">
    <w:nsid w:val="111C1EAF"/>
    <w:multiLevelType w:val="multilevel"/>
    <w:tmpl w:val="A364C076"/>
    <w:lvl w:ilvl="0">
      <w:start w:val="2"/>
      <w:numFmt w:val="decimal"/>
      <w:lvlText w:val="%1."/>
      <w:lvlJc w:val="left"/>
      <w:pPr>
        <w:ind w:left="432" w:hanging="432"/>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3" w15:restartNumberingAfterBreak="0">
    <w:nsid w:val="144372B4"/>
    <w:multiLevelType w:val="multilevel"/>
    <w:tmpl w:val="66E02E44"/>
    <w:lvl w:ilvl="0">
      <w:start w:val="1"/>
      <w:numFmt w:val="decimal"/>
      <w:lvlText w:val="%1."/>
      <w:lvlJc w:val="left"/>
      <w:pPr>
        <w:ind w:left="792"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2232" w:hanging="180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592" w:hanging="2160"/>
      </w:pPr>
      <w:rPr>
        <w:rFonts w:hint="default"/>
      </w:rPr>
    </w:lvl>
  </w:abstractNum>
  <w:abstractNum w:abstractNumId="4" w15:restartNumberingAfterBreak="0">
    <w:nsid w:val="25F3118A"/>
    <w:multiLevelType w:val="hybridMultilevel"/>
    <w:tmpl w:val="DBD86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13A6C"/>
    <w:multiLevelType w:val="multilevel"/>
    <w:tmpl w:val="732CE250"/>
    <w:lvl w:ilvl="0">
      <w:start w:val="1"/>
      <w:numFmt w:val="decimal"/>
      <w:suff w:val="space"/>
      <w:lvlText w:val="%1."/>
      <w:lvlJc w:val="left"/>
      <w:pPr>
        <w:ind w:left="432" w:hanging="432"/>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6E06BE4"/>
    <w:multiLevelType w:val="hybridMultilevel"/>
    <w:tmpl w:val="A6381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221696"/>
    <w:multiLevelType w:val="hybridMultilevel"/>
    <w:tmpl w:val="6DC80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34AC3"/>
    <w:multiLevelType w:val="hybridMultilevel"/>
    <w:tmpl w:val="B3E4E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2F59AD"/>
    <w:multiLevelType w:val="hybridMultilevel"/>
    <w:tmpl w:val="00D8C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56C73"/>
    <w:multiLevelType w:val="multilevel"/>
    <w:tmpl w:val="732CE250"/>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102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7C9D671A"/>
    <w:multiLevelType w:val="hybridMultilevel"/>
    <w:tmpl w:val="379E2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93735264">
    <w:abstractNumId w:val="10"/>
  </w:num>
  <w:num w:numId="2" w16cid:durableId="969021408">
    <w:abstractNumId w:val="7"/>
  </w:num>
  <w:num w:numId="3" w16cid:durableId="1219436366">
    <w:abstractNumId w:val="5"/>
  </w:num>
  <w:num w:numId="4" w16cid:durableId="1910798740">
    <w:abstractNumId w:val="9"/>
  </w:num>
  <w:num w:numId="5" w16cid:durableId="878399992">
    <w:abstractNumId w:val="0"/>
  </w:num>
  <w:num w:numId="6" w16cid:durableId="293601522">
    <w:abstractNumId w:val="11"/>
  </w:num>
  <w:num w:numId="7" w16cid:durableId="202837126">
    <w:abstractNumId w:val="6"/>
  </w:num>
  <w:num w:numId="8" w16cid:durableId="706836581">
    <w:abstractNumId w:val="8"/>
  </w:num>
  <w:num w:numId="9" w16cid:durableId="1037898578">
    <w:abstractNumId w:val="1"/>
  </w:num>
  <w:num w:numId="10" w16cid:durableId="1793665266">
    <w:abstractNumId w:val="3"/>
  </w:num>
  <w:num w:numId="11" w16cid:durableId="234904356">
    <w:abstractNumId w:val="2"/>
  </w:num>
  <w:num w:numId="12" w16cid:durableId="46925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45"/>
    <w:rsid w:val="00001846"/>
    <w:rsid w:val="00001A06"/>
    <w:rsid w:val="00001CE6"/>
    <w:rsid w:val="00003717"/>
    <w:rsid w:val="000073C1"/>
    <w:rsid w:val="000141D9"/>
    <w:rsid w:val="00017D4F"/>
    <w:rsid w:val="00020F00"/>
    <w:rsid w:val="0002153E"/>
    <w:rsid w:val="000221FD"/>
    <w:rsid w:val="00031397"/>
    <w:rsid w:val="00036593"/>
    <w:rsid w:val="00037E0E"/>
    <w:rsid w:val="00041198"/>
    <w:rsid w:val="00043BF0"/>
    <w:rsid w:val="00045997"/>
    <w:rsid w:val="00053FB9"/>
    <w:rsid w:val="0005662D"/>
    <w:rsid w:val="0005751F"/>
    <w:rsid w:val="000603B6"/>
    <w:rsid w:val="0006056A"/>
    <w:rsid w:val="00060CD5"/>
    <w:rsid w:val="000663FB"/>
    <w:rsid w:val="00072B4C"/>
    <w:rsid w:val="00072E88"/>
    <w:rsid w:val="0007615D"/>
    <w:rsid w:val="00080FCF"/>
    <w:rsid w:val="00082D36"/>
    <w:rsid w:val="00093516"/>
    <w:rsid w:val="000976EE"/>
    <w:rsid w:val="000A4B09"/>
    <w:rsid w:val="000A7837"/>
    <w:rsid w:val="000B04A8"/>
    <w:rsid w:val="000B1267"/>
    <w:rsid w:val="000B2D10"/>
    <w:rsid w:val="000B3A38"/>
    <w:rsid w:val="000B75A3"/>
    <w:rsid w:val="000B7CE9"/>
    <w:rsid w:val="000C1A7B"/>
    <w:rsid w:val="000C200A"/>
    <w:rsid w:val="000C2A47"/>
    <w:rsid w:val="000C69B8"/>
    <w:rsid w:val="000D1AFF"/>
    <w:rsid w:val="000D46E6"/>
    <w:rsid w:val="000D6E33"/>
    <w:rsid w:val="000E030A"/>
    <w:rsid w:val="000E1E46"/>
    <w:rsid w:val="000E2898"/>
    <w:rsid w:val="000E524D"/>
    <w:rsid w:val="000E76CE"/>
    <w:rsid w:val="000F6B16"/>
    <w:rsid w:val="00103D03"/>
    <w:rsid w:val="00110E23"/>
    <w:rsid w:val="0011108D"/>
    <w:rsid w:val="00116B7A"/>
    <w:rsid w:val="00123599"/>
    <w:rsid w:val="00131AFF"/>
    <w:rsid w:val="00135B4C"/>
    <w:rsid w:val="00143755"/>
    <w:rsid w:val="00144C9B"/>
    <w:rsid w:val="001452FD"/>
    <w:rsid w:val="001459EB"/>
    <w:rsid w:val="00151709"/>
    <w:rsid w:val="00155931"/>
    <w:rsid w:val="00155A9F"/>
    <w:rsid w:val="001569C8"/>
    <w:rsid w:val="00163648"/>
    <w:rsid w:val="001640FC"/>
    <w:rsid w:val="001760C8"/>
    <w:rsid w:val="00180481"/>
    <w:rsid w:val="001856C2"/>
    <w:rsid w:val="00185DB1"/>
    <w:rsid w:val="00190F70"/>
    <w:rsid w:val="00193603"/>
    <w:rsid w:val="001946EE"/>
    <w:rsid w:val="00194F6C"/>
    <w:rsid w:val="00196154"/>
    <w:rsid w:val="00197ED1"/>
    <w:rsid w:val="001A0C85"/>
    <w:rsid w:val="001A501B"/>
    <w:rsid w:val="001A5B52"/>
    <w:rsid w:val="001B319C"/>
    <w:rsid w:val="001B4A09"/>
    <w:rsid w:val="001C0B53"/>
    <w:rsid w:val="001C55E6"/>
    <w:rsid w:val="001C7541"/>
    <w:rsid w:val="001D0609"/>
    <w:rsid w:val="001D17B3"/>
    <w:rsid w:val="001D3E90"/>
    <w:rsid w:val="001D56DA"/>
    <w:rsid w:val="001D6459"/>
    <w:rsid w:val="001D6A34"/>
    <w:rsid w:val="001E0FD8"/>
    <w:rsid w:val="001E32E9"/>
    <w:rsid w:val="001F466B"/>
    <w:rsid w:val="001F5A42"/>
    <w:rsid w:val="00202181"/>
    <w:rsid w:val="00202D13"/>
    <w:rsid w:val="00203561"/>
    <w:rsid w:val="0020382B"/>
    <w:rsid w:val="002233FA"/>
    <w:rsid w:val="00232F7F"/>
    <w:rsid w:val="00233BE1"/>
    <w:rsid w:val="00236B1E"/>
    <w:rsid w:val="002415DF"/>
    <w:rsid w:val="00241765"/>
    <w:rsid w:val="00245746"/>
    <w:rsid w:val="00245971"/>
    <w:rsid w:val="00247C98"/>
    <w:rsid w:val="00251C57"/>
    <w:rsid w:val="002534D8"/>
    <w:rsid w:val="00253B19"/>
    <w:rsid w:val="002615A5"/>
    <w:rsid w:val="00261BC4"/>
    <w:rsid w:val="002658FC"/>
    <w:rsid w:val="00266051"/>
    <w:rsid w:val="00266FC8"/>
    <w:rsid w:val="00270EB9"/>
    <w:rsid w:val="00271275"/>
    <w:rsid w:val="0027512B"/>
    <w:rsid w:val="002819A8"/>
    <w:rsid w:val="002828DC"/>
    <w:rsid w:val="002830C9"/>
    <w:rsid w:val="00286F07"/>
    <w:rsid w:val="00290A0C"/>
    <w:rsid w:val="00292C92"/>
    <w:rsid w:val="002A378A"/>
    <w:rsid w:val="002A45A1"/>
    <w:rsid w:val="002A5400"/>
    <w:rsid w:val="002A6A7C"/>
    <w:rsid w:val="002A7016"/>
    <w:rsid w:val="002B4884"/>
    <w:rsid w:val="002B7A3D"/>
    <w:rsid w:val="002C1B7C"/>
    <w:rsid w:val="002C70EF"/>
    <w:rsid w:val="002D4084"/>
    <w:rsid w:val="002D42EB"/>
    <w:rsid w:val="002E148F"/>
    <w:rsid w:val="002E2F0B"/>
    <w:rsid w:val="002F0E11"/>
    <w:rsid w:val="002F1610"/>
    <w:rsid w:val="002F1796"/>
    <w:rsid w:val="002F1D02"/>
    <w:rsid w:val="002F4082"/>
    <w:rsid w:val="002F4640"/>
    <w:rsid w:val="0030276B"/>
    <w:rsid w:val="00304766"/>
    <w:rsid w:val="0030556F"/>
    <w:rsid w:val="00305B38"/>
    <w:rsid w:val="00310DF9"/>
    <w:rsid w:val="00314E76"/>
    <w:rsid w:val="00315BEE"/>
    <w:rsid w:val="00317356"/>
    <w:rsid w:val="00320C1A"/>
    <w:rsid w:val="003244AD"/>
    <w:rsid w:val="003277CC"/>
    <w:rsid w:val="003309FF"/>
    <w:rsid w:val="00333300"/>
    <w:rsid w:val="00335189"/>
    <w:rsid w:val="00337E8E"/>
    <w:rsid w:val="00342F64"/>
    <w:rsid w:val="00343A39"/>
    <w:rsid w:val="00343AEF"/>
    <w:rsid w:val="00344D17"/>
    <w:rsid w:val="0035017B"/>
    <w:rsid w:val="0035186E"/>
    <w:rsid w:val="00352502"/>
    <w:rsid w:val="00353664"/>
    <w:rsid w:val="0037445C"/>
    <w:rsid w:val="00374D3B"/>
    <w:rsid w:val="00375E5E"/>
    <w:rsid w:val="0037665D"/>
    <w:rsid w:val="0038137E"/>
    <w:rsid w:val="00381CAD"/>
    <w:rsid w:val="00381EBB"/>
    <w:rsid w:val="0038246F"/>
    <w:rsid w:val="00385DCF"/>
    <w:rsid w:val="00391741"/>
    <w:rsid w:val="00395005"/>
    <w:rsid w:val="00396D65"/>
    <w:rsid w:val="00397F7C"/>
    <w:rsid w:val="003A0077"/>
    <w:rsid w:val="003A0585"/>
    <w:rsid w:val="003A1B3A"/>
    <w:rsid w:val="003A4521"/>
    <w:rsid w:val="003B12BB"/>
    <w:rsid w:val="003B32C7"/>
    <w:rsid w:val="003B3EA9"/>
    <w:rsid w:val="003B5644"/>
    <w:rsid w:val="003B6EA5"/>
    <w:rsid w:val="003C5FFA"/>
    <w:rsid w:val="003C633B"/>
    <w:rsid w:val="003D0208"/>
    <w:rsid w:val="003E7036"/>
    <w:rsid w:val="003F0758"/>
    <w:rsid w:val="003F4077"/>
    <w:rsid w:val="003F55B0"/>
    <w:rsid w:val="003F5D73"/>
    <w:rsid w:val="004034E7"/>
    <w:rsid w:val="004056F1"/>
    <w:rsid w:val="0041157C"/>
    <w:rsid w:val="00413664"/>
    <w:rsid w:val="00415681"/>
    <w:rsid w:val="00415B95"/>
    <w:rsid w:val="004172AA"/>
    <w:rsid w:val="004216C8"/>
    <w:rsid w:val="00427753"/>
    <w:rsid w:val="00430FDF"/>
    <w:rsid w:val="00435477"/>
    <w:rsid w:val="00435A72"/>
    <w:rsid w:val="00436002"/>
    <w:rsid w:val="00442082"/>
    <w:rsid w:val="00442600"/>
    <w:rsid w:val="00455AAE"/>
    <w:rsid w:val="00455AFC"/>
    <w:rsid w:val="00455D58"/>
    <w:rsid w:val="004574DC"/>
    <w:rsid w:val="00462196"/>
    <w:rsid w:val="00473B09"/>
    <w:rsid w:val="004747D3"/>
    <w:rsid w:val="0047505B"/>
    <w:rsid w:val="0048335A"/>
    <w:rsid w:val="0048727A"/>
    <w:rsid w:val="004A191A"/>
    <w:rsid w:val="004A2E86"/>
    <w:rsid w:val="004A4168"/>
    <w:rsid w:val="004A4637"/>
    <w:rsid w:val="004B0234"/>
    <w:rsid w:val="004B3278"/>
    <w:rsid w:val="004B5484"/>
    <w:rsid w:val="004B7BDA"/>
    <w:rsid w:val="004C06AB"/>
    <w:rsid w:val="004C4CA4"/>
    <w:rsid w:val="004C7A49"/>
    <w:rsid w:val="004E290D"/>
    <w:rsid w:val="004E6AA2"/>
    <w:rsid w:val="004F1B59"/>
    <w:rsid w:val="004F371C"/>
    <w:rsid w:val="004F415C"/>
    <w:rsid w:val="00501B12"/>
    <w:rsid w:val="005046F0"/>
    <w:rsid w:val="00505454"/>
    <w:rsid w:val="0051458B"/>
    <w:rsid w:val="005178B4"/>
    <w:rsid w:val="00524349"/>
    <w:rsid w:val="00530328"/>
    <w:rsid w:val="00533E72"/>
    <w:rsid w:val="00545564"/>
    <w:rsid w:val="005455F8"/>
    <w:rsid w:val="005502CF"/>
    <w:rsid w:val="00552E38"/>
    <w:rsid w:val="0055560B"/>
    <w:rsid w:val="00557CC7"/>
    <w:rsid w:val="00562686"/>
    <w:rsid w:val="00564251"/>
    <w:rsid w:val="00564CFD"/>
    <w:rsid w:val="005705F0"/>
    <w:rsid w:val="00573D5F"/>
    <w:rsid w:val="00574478"/>
    <w:rsid w:val="00584883"/>
    <w:rsid w:val="0058665A"/>
    <w:rsid w:val="005937B5"/>
    <w:rsid w:val="00595297"/>
    <w:rsid w:val="00597D25"/>
    <w:rsid w:val="005A01B2"/>
    <w:rsid w:val="005A27E3"/>
    <w:rsid w:val="005A2C27"/>
    <w:rsid w:val="005A698F"/>
    <w:rsid w:val="005A7B62"/>
    <w:rsid w:val="005B07FF"/>
    <w:rsid w:val="005C34B2"/>
    <w:rsid w:val="005C4326"/>
    <w:rsid w:val="005D2087"/>
    <w:rsid w:val="005D6DB1"/>
    <w:rsid w:val="005E3AE0"/>
    <w:rsid w:val="005E66CB"/>
    <w:rsid w:val="005F0A52"/>
    <w:rsid w:val="005F1458"/>
    <w:rsid w:val="005F3D73"/>
    <w:rsid w:val="005F3E6F"/>
    <w:rsid w:val="005F6C8A"/>
    <w:rsid w:val="006045CE"/>
    <w:rsid w:val="00612B13"/>
    <w:rsid w:val="006150C5"/>
    <w:rsid w:val="0061615B"/>
    <w:rsid w:val="0061736E"/>
    <w:rsid w:val="00625EFA"/>
    <w:rsid w:val="00630E6D"/>
    <w:rsid w:val="006328A4"/>
    <w:rsid w:val="0063304F"/>
    <w:rsid w:val="00634930"/>
    <w:rsid w:val="00636207"/>
    <w:rsid w:val="006370E8"/>
    <w:rsid w:val="00642759"/>
    <w:rsid w:val="006428A6"/>
    <w:rsid w:val="00646247"/>
    <w:rsid w:val="00654685"/>
    <w:rsid w:val="00655BDC"/>
    <w:rsid w:val="00661F09"/>
    <w:rsid w:val="00667A94"/>
    <w:rsid w:val="006700D9"/>
    <w:rsid w:val="00673EE8"/>
    <w:rsid w:val="006768C3"/>
    <w:rsid w:val="00682802"/>
    <w:rsid w:val="006830E1"/>
    <w:rsid w:val="006857C6"/>
    <w:rsid w:val="00685A86"/>
    <w:rsid w:val="00686C02"/>
    <w:rsid w:val="00686E3A"/>
    <w:rsid w:val="00687B9B"/>
    <w:rsid w:val="00687D4C"/>
    <w:rsid w:val="00692FCD"/>
    <w:rsid w:val="006938F8"/>
    <w:rsid w:val="00693E3E"/>
    <w:rsid w:val="00695032"/>
    <w:rsid w:val="00695A70"/>
    <w:rsid w:val="00695D39"/>
    <w:rsid w:val="006A468C"/>
    <w:rsid w:val="006B5909"/>
    <w:rsid w:val="006B5E0C"/>
    <w:rsid w:val="006B6050"/>
    <w:rsid w:val="006B6599"/>
    <w:rsid w:val="006C17FC"/>
    <w:rsid w:val="006C18F3"/>
    <w:rsid w:val="006D06A9"/>
    <w:rsid w:val="006D0F29"/>
    <w:rsid w:val="006D1BCB"/>
    <w:rsid w:val="006D4FCA"/>
    <w:rsid w:val="006D590F"/>
    <w:rsid w:val="006D7E53"/>
    <w:rsid w:val="006E2ACF"/>
    <w:rsid w:val="006F35FD"/>
    <w:rsid w:val="006F3879"/>
    <w:rsid w:val="006F4AA8"/>
    <w:rsid w:val="006F5F60"/>
    <w:rsid w:val="006F5F6A"/>
    <w:rsid w:val="006F750C"/>
    <w:rsid w:val="007031F4"/>
    <w:rsid w:val="00703B1F"/>
    <w:rsid w:val="00705846"/>
    <w:rsid w:val="00706AF7"/>
    <w:rsid w:val="00710CF7"/>
    <w:rsid w:val="00710EB8"/>
    <w:rsid w:val="007114EA"/>
    <w:rsid w:val="00714404"/>
    <w:rsid w:val="0071665E"/>
    <w:rsid w:val="00720B0B"/>
    <w:rsid w:val="00720B38"/>
    <w:rsid w:val="007242DF"/>
    <w:rsid w:val="00724E97"/>
    <w:rsid w:val="00730F0E"/>
    <w:rsid w:val="00731D9F"/>
    <w:rsid w:val="007345D8"/>
    <w:rsid w:val="00735BA3"/>
    <w:rsid w:val="00737BC8"/>
    <w:rsid w:val="00741509"/>
    <w:rsid w:val="00743419"/>
    <w:rsid w:val="007447AF"/>
    <w:rsid w:val="00745272"/>
    <w:rsid w:val="00754B59"/>
    <w:rsid w:val="00760337"/>
    <w:rsid w:val="00760A18"/>
    <w:rsid w:val="00765CB2"/>
    <w:rsid w:val="00771F2C"/>
    <w:rsid w:val="00771F33"/>
    <w:rsid w:val="0077212B"/>
    <w:rsid w:val="007728C6"/>
    <w:rsid w:val="00781003"/>
    <w:rsid w:val="00781174"/>
    <w:rsid w:val="007818CF"/>
    <w:rsid w:val="00783B78"/>
    <w:rsid w:val="00784EA3"/>
    <w:rsid w:val="00792376"/>
    <w:rsid w:val="00797DF5"/>
    <w:rsid w:val="007A25B4"/>
    <w:rsid w:val="007A62FE"/>
    <w:rsid w:val="007B1723"/>
    <w:rsid w:val="007B41DB"/>
    <w:rsid w:val="007B6C19"/>
    <w:rsid w:val="007C04E6"/>
    <w:rsid w:val="007C1781"/>
    <w:rsid w:val="007C4006"/>
    <w:rsid w:val="007C46DD"/>
    <w:rsid w:val="007C548D"/>
    <w:rsid w:val="007D5A18"/>
    <w:rsid w:val="007D7BF7"/>
    <w:rsid w:val="007E275E"/>
    <w:rsid w:val="007F044A"/>
    <w:rsid w:val="007F0C80"/>
    <w:rsid w:val="007F2C27"/>
    <w:rsid w:val="0080098D"/>
    <w:rsid w:val="00802445"/>
    <w:rsid w:val="008053D0"/>
    <w:rsid w:val="008108AD"/>
    <w:rsid w:val="0081303B"/>
    <w:rsid w:val="0081385F"/>
    <w:rsid w:val="00814CB9"/>
    <w:rsid w:val="00816668"/>
    <w:rsid w:val="00817012"/>
    <w:rsid w:val="00817A19"/>
    <w:rsid w:val="00817DFA"/>
    <w:rsid w:val="008201F2"/>
    <w:rsid w:val="00820B03"/>
    <w:rsid w:val="00820EA3"/>
    <w:rsid w:val="00821964"/>
    <w:rsid w:val="00821D26"/>
    <w:rsid w:val="00825B63"/>
    <w:rsid w:val="0082770E"/>
    <w:rsid w:val="00827D7F"/>
    <w:rsid w:val="00827FF3"/>
    <w:rsid w:val="00834482"/>
    <w:rsid w:val="00835DC3"/>
    <w:rsid w:val="008403A9"/>
    <w:rsid w:val="00841976"/>
    <w:rsid w:val="00842BFE"/>
    <w:rsid w:val="00843F3D"/>
    <w:rsid w:val="0084430F"/>
    <w:rsid w:val="008472DA"/>
    <w:rsid w:val="008501B8"/>
    <w:rsid w:val="00852D34"/>
    <w:rsid w:val="00853332"/>
    <w:rsid w:val="00854FC8"/>
    <w:rsid w:val="00857C27"/>
    <w:rsid w:val="00857D7F"/>
    <w:rsid w:val="008637C3"/>
    <w:rsid w:val="00864447"/>
    <w:rsid w:val="0086685A"/>
    <w:rsid w:val="008716DE"/>
    <w:rsid w:val="00881201"/>
    <w:rsid w:val="00884C66"/>
    <w:rsid w:val="00892A91"/>
    <w:rsid w:val="00897D8A"/>
    <w:rsid w:val="008A02E1"/>
    <w:rsid w:val="008A3EF8"/>
    <w:rsid w:val="008A455A"/>
    <w:rsid w:val="008B1A2E"/>
    <w:rsid w:val="008B21FB"/>
    <w:rsid w:val="008B3A03"/>
    <w:rsid w:val="008B52C7"/>
    <w:rsid w:val="008B5327"/>
    <w:rsid w:val="008B77C5"/>
    <w:rsid w:val="008B7D97"/>
    <w:rsid w:val="008C1DAD"/>
    <w:rsid w:val="008C2E90"/>
    <w:rsid w:val="008C381A"/>
    <w:rsid w:val="008C5A03"/>
    <w:rsid w:val="008C701E"/>
    <w:rsid w:val="008C783D"/>
    <w:rsid w:val="008D0111"/>
    <w:rsid w:val="008D3E69"/>
    <w:rsid w:val="008D46F5"/>
    <w:rsid w:val="008E11F7"/>
    <w:rsid w:val="008E22AD"/>
    <w:rsid w:val="008F3791"/>
    <w:rsid w:val="008F3EB6"/>
    <w:rsid w:val="008F6BB6"/>
    <w:rsid w:val="009003E6"/>
    <w:rsid w:val="0090783E"/>
    <w:rsid w:val="00912F17"/>
    <w:rsid w:val="00913786"/>
    <w:rsid w:val="00917014"/>
    <w:rsid w:val="00917F89"/>
    <w:rsid w:val="009209ED"/>
    <w:rsid w:val="00923DA6"/>
    <w:rsid w:val="0092404F"/>
    <w:rsid w:val="00926B90"/>
    <w:rsid w:val="009316FF"/>
    <w:rsid w:val="00932E96"/>
    <w:rsid w:val="00936D68"/>
    <w:rsid w:val="0094654B"/>
    <w:rsid w:val="009538A4"/>
    <w:rsid w:val="0095394F"/>
    <w:rsid w:val="009541A4"/>
    <w:rsid w:val="00957584"/>
    <w:rsid w:val="00964751"/>
    <w:rsid w:val="009745F5"/>
    <w:rsid w:val="009757C3"/>
    <w:rsid w:val="00977A08"/>
    <w:rsid w:val="0098039B"/>
    <w:rsid w:val="0098665D"/>
    <w:rsid w:val="00993A44"/>
    <w:rsid w:val="00994688"/>
    <w:rsid w:val="009951BF"/>
    <w:rsid w:val="009A13A1"/>
    <w:rsid w:val="009A3455"/>
    <w:rsid w:val="009A45E8"/>
    <w:rsid w:val="009A7909"/>
    <w:rsid w:val="009B0DCE"/>
    <w:rsid w:val="009C3E4E"/>
    <w:rsid w:val="009D23BF"/>
    <w:rsid w:val="009D3B39"/>
    <w:rsid w:val="009D582C"/>
    <w:rsid w:val="009E36FF"/>
    <w:rsid w:val="009E38E2"/>
    <w:rsid w:val="009E3A1D"/>
    <w:rsid w:val="009E4C6C"/>
    <w:rsid w:val="009E6BAF"/>
    <w:rsid w:val="009F732D"/>
    <w:rsid w:val="00A028B3"/>
    <w:rsid w:val="00A03C94"/>
    <w:rsid w:val="00A127BA"/>
    <w:rsid w:val="00A136AD"/>
    <w:rsid w:val="00A14E56"/>
    <w:rsid w:val="00A158C8"/>
    <w:rsid w:val="00A1709D"/>
    <w:rsid w:val="00A17403"/>
    <w:rsid w:val="00A25F73"/>
    <w:rsid w:val="00A27146"/>
    <w:rsid w:val="00A307F3"/>
    <w:rsid w:val="00A35813"/>
    <w:rsid w:val="00A4157C"/>
    <w:rsid w:val="00A47A5E"/>
    <w:rsid w:val="00A47D59"/>
    <w:rsid w:val="00A5740B"/>
    <w:rsid w:val="00A57B37"/>
    <w:rsid w:val="00A57B93"/>
    <w:rsid w:val="00A6255C"/>
    <w:rsid w:val="00A712D1"/>
    <w:rsid w:val="00A7235E"/>
    <w:rsid w:val="00A7578C"/>
    <w:rsid w:val="00A9203F"/>
    <w:rsid w:val="00A92969"/>
    <w:rsid w:val="00A92F7E"/>
    <w:rsid w:val="00A948C7"/>
    <w:rsid w:val="00A95BE9"/>
    <w:rsid w:val="00A96BA0"/>
    <w:rsid w:val="00AA1CC3"/>
    <w:rsid w:val="00AA3917"/>
    <w:rsid w:val="00AB640D"/>
    <w:rsid w:val="00AC3968"/>
    <w:rsid w:val="00AC6A0C"/>
    <w:rsid w:val="00AD3A9B"/>
    <w:rsid w:val="00AE1ECF"/>
    <w:rsid w:val="00AE1F7F"/>
    <w:rsid w:val="00AE29B0"/>
    <w:rsid w:val="00AE54D2"/>
    <w:rsid w:val="00AE6C3D"/>
    <w:rsid w:val="00AF2487"/>
    <w:rsid w:val="00B007C5"/>
    <w:rsid w:val="00B0587A"/>
    <w:rsid w:val="00B05A51"/>
    <w:rsid w:val="00B06CA2"/>
    <w:rsid w:val="00B11924"/>
    <w:rsid w:val="00B13CEE"/>
    <w:rsid w:val="00B13EF4"/>
    <w:rsid w:val="00B175AC"/>
    <w:rsid w:val="00B207BA"/>
    <w:rsid w:val="00B21F29"/>
    <w:rsid w:val="00B22D82"/>
    <w:rsid w:val="00B23314"/>
    <w:rsid w:val="00B25A06"/>
    <w:rsid w:val="00B26341"/>
    <w:rsid w:val="00B344B8"/>
    <w:rsid w:val="00B34C57"/>
    <w:rsid w:val="00B479CE"/>
    <w:rsid w:val="00B50A76"/>
    <w:rsid w:val="00B511C6"/>
    <w:rsid w:val="00B512DE"/>
    <w:rsid w:val="00B51594"/>
    <w:rsid w:val="00B5302C"/>
    <w:rsid w:val="00B60302"/>
    <w:rsid w:val="00B70C4B"/>
    <w:rsid w:val="00B75729"/>
    <w:rsid w:val="00B77A13"/>
    <w:rsid w:val="00B802AA"/>
    <w:rsid w:val="00B84B6D"/>
    <w:rsid w:val="00B84BEF"/>
    <w:rsid w:val="00B900A0"/>
    <w:rsid w:val="00B923EA"/>
    <w:rsid w:val="00B94DA8"/>
    <w:rsid w:val="00B96AE0"/>
    <w:rsid w:val="00BA1C3E"/>
    <w:rsid w:val="00BA3296"/>
    <w:rsid w:val="00BA5EC7"/>
    <w:rsid w:val="00BA6463"/>
    <w:rsid w:val="00BB0311"/>
    <w:rsid w:val="00BB2BF0"/>
    <w:rsid w:val="00BC1FE1"/>
    <w:rsid w:val="00BC2531"/>
    <w:rsid w:val="00BC4BEE"/>
    <w:rsid w:val="00BD17FD"/>
    <w:rsid w:val="00BD523E"/>
    <w:rsid w:val="00BD5563"/>
    <w:rsid w:val="00BF0512"/>
    <w:rsid w:val="00BF0598"/>
    <w:rsid w:val="00BF1C71"/>
    <w:rsid w:val="00BF2D2B"/>
    <w:rsid w:val="00BF3619"/>
    <w:rsid w:val="00BF6745"/>
    <w:rsid w:val="00C003CC"/>
    <w:rsid w:val="00C01E76"/>
    <w:rsid w:val="00C054C8"/>
    <w:rsid w:val="00C16165"/>
    <w:rsid w:val="00C203FE"/>
    <w:rsid w:val="00C20B45"/>
    <w:rsid w:val="00C32590"/>
    <w:rsid w:val="00C337A1"/>
    <w:rsid w:val="00C415EB"/>
    <w:rsid w:val="00C43599"/>
    <w:rsid w:val="00C4561D"/>
    <w:rsid w:val="00C47B91"/>
    <w:rsid w:val="00C51421"/>
    <w:rsid w:val="00C51B0C"/>
    <w:rsid w:val="00C53FCB"/>
    <w:rsid w:val="00C57602"/>
    <w:rsid w:val="00C57842"/>
    <w:rsid w:val="00C61CD6"/>
    <w:rsid w:val="00C70E16"/>
    <w:rsid w:val="00C71794"/>
    <w:rsid w:val="00C76F80"/>
    <w:rsid w:val="00C81B1B"/>
    <w:rsid w:val="00C85690"/>
    <w:rsid w:val="00C93230"/>
    <w:rsid w:val="00C9486F"/>
    <w:rsid w:val="00C95855"/>
    <w:rsid w:val="00CA0001"/>
    <w:rsid w:val="00CA4570"/>
    <w:rsid w:val="00CB7E76"/>
    <w:rsid w:val="00CB7E8D"/>
    <w:rsid w:val="00CB7ED7"/>
    <w:rsid w:val="00CC011A"/>
    <w:rsid w:val="00CC5115"/>
    <w:rsid w:val="00CC62FF"/>
    <w:rsid w:val="00CD02BF"/>
    <w:rsid w:val="00CD3C37"/>
    <w:rsid w:val="00CD54D7"/>
    <w:rsid w:val="00CE0809"/>
    <w:rsid w:val="00D00D58"/>
    <w:rsid w:val="00D01272"/>
    <w:rsid w:val="00D1028A"/>
    <w:rsid w:val="00D107EF"/>
    <w:rsid w:val="00D11396"/>
    <w:rsid w:val="00D13535"/>
    <w:rsid w:val="00D15053"/>
    <w:rsid w:val="00D16292"/>
    <w:rsid w:val="00D171EE"/>
    <w:rsid w:val="00D176BF"/>
    <w:rsid w:val="00D2100D"/>
    <w:rsid w:val="00D22F2B"/>
    <w:rsid w:val="00D256F7"/>
    <w:rsid w:val="00D34BA0"/>
    <w:rsid w:val="00D35D71"/>
    <w:rsid w:val="00D42509"/>
    <w:rsid w:val="00D44DC3"/>
    <w:rsid w:val="00D536AC"/>
    <w:rsid w:val="00D54DA1"/>
    <w:rsid w:val="00D55063"/>
    <w:rsid w:val="00D5637B"/>
    <w:rsid w:val="00D56AA1"/>
    <w:rsid w:val="00D56D1A"/>
    <w:rsid w:val="00D622C7"/>
    <w:rsid w:val="00D6315B"/>
    <w:rsid w:val="00D63AAA"/>
    <w:rsid w:val="00D64263"/>
    <w:rsid w:val="00D64683"/>
    <w:rsid w:val="00D64C3B"/>
    <w:rsid w:val="00D6532C"/>
    <w:rsid w:val="00D658DF"/>
    <w:rsid w:val="00D65FF8"/>
    <w:rsid w:val="00D67878"/>
    <w:rsid w:val="00D774B5"/>
    <w:rsid w:val="00D77D12"/>
    <w:rsid w:val="00D822E9"/>
    <w:rsid w:val="00D82649"/>
    <w:rsid w:val="00D828E8"/>
    <w:rsid w:val="00D82C6D"/>
    <w:rsid w:val="00D83202"/>
    <w:rsid w:val="00D87EE6"/>
    <w:rsid w:val="00D91CBE"/>
    <w:rsid w:val="00DA0430"/>
    <w:rsid w:val="00DA0886"/>
    <w:rsid w:val="00DA3CE6"/>
    <w:rsid w:val="00DA5384"/>
    <w:rsid w:val="00DA6747"/>
    <w:rsid w:val="00DB7FBD"/>
    <w:rsid w:val="00DC02DF"/>
    <w:rsid w:val="00DC0B8D"/>
    <w:rsid w:val="00DC2052"/>
    <w:rsid w:val="00DC56D9"/>
    <w:rsid w:val="00DC6C8F"/>
    <w:rsid w:val="00DD0D3A"/>
    <w:rsid w:val="00DD147A"/>
    <w:rsid w:val="00DE3923"/>
    <w:rsid w:val="00DE787E"/>
    <w:rsid w:val="00DF07AD"/>
    <w:rsid w:val="00DF13E7"/>
    <w:rsid w:val="00E01DBC"/>
    <w:rsid w:val="00E063E2"/>
    <w:rsid w:val="00E06E5C"/>
    <w:rsid w:val="00E1600A"/>
    <w:rsid w:val="00E1792F"/>
    <w:rsid w:val="00E20234"/>
    <w:rsid w:val="00E22120"/>
    <w:rsid w:val="00E24867"/>
    <w:rsid w:val="00E24A50"/>
    <w:rsid w:val="00E31F71"/>
    <w:rsid w:val="00E32534"/>
    <w:rsid w:val="00E33C3C"/>
    <w:rsid w:val="00E44747"/>
    <w:rsid w:val="00E4521A"/>
    <w:rsid w:val="00E45D02"/>
    <w:rsid w:val="00E4628D"/>
    <w:rsid w:val="00E55556"/>
    <w:rsid w:val="00E56D3F"/>
    <w:rsid w:val="00E57850"/>
    <w:rsid w:val="00E63E43"/>
    <w:rsid w:val="00E702C8"/>
    <w:rsid w:val="00E709EB"/>
    <w:rsid w:val="00E7240B"/>
    <w:rsid w:val="00E765E1"/>
    <w:rsid w:val="00E90BA9"/>
    <w:rsid w:val="00E942FC"/>
    <w:rsid w:val="00E97CBB"/>
    <w:rsid w:val="00EA3DC4"/>
    <w:rsid w:val="00EA4725"/>
    <w:rsid w:val="00EB148B"/>
    <w:rsid w:val="00EB616C"/>
    <w:rsid w:val="00EB6834"/>
    <w:rsid w:val="00EB742C"/>
    <w:rsid w:val="00EC3D4B"/>
    <w:rsid w:val="00EC6B42"/>
    <w:rsid w:val="00ED0CAF"/>
    <w:rsid w:val="00ED3481"/>
    <w:rsid w:val="00ED3A2C"/>
    <w:rsid w:val="00ED73BC"/>
    <w:rsid w:val="00EE115A"/>
    <w:rsid w:val="00EE2CB6"/>
    <w:rsid w:val="00EE6FF0"/>
    <w:rsid w:val="00EE7B99"/>
    <w:rsid w:val="00EF1EB7"/>
    <w:rsid w:val="00EF74F0"/>
    <w:rsid w:val="00EF7A17"/>
    <w:rsid w:val="00F03548"/>
    <w:rsid w:val="00F037D5"/>
    <w:rsid w:val="00F054CC"/>
    <w:rsid w:val="00F0785C"/>
    <w:rsid w:val="00F118DF"/>
    <w:rsid w:val="00F159E1"/>
    <w:rsid w:val="00F20348"/>
    <w:rsid w:val="00F212E7"/>
    <w:rsid w:val="00F24224"/>
    <w:rsid w:val="00F245AB"/>
    <w:rsid w:val="00F263C2"/>
    <w:rsid w:val="00F3034B"/>
    <w:rsid w:val="00F3126C"/>
    <w:rsid w:val="00F318DB"/>
    <w:rsid w:val="00F323C1"/>
    <w:rsid w:val="00F3761B"/>
    <w:rsid w:val="00F426D9"/>
    <w:rsid w:val="00F43136"/>
    <w:rsid w:val="00F43894"/>
    <w:rsid w:val="00F453AA"/>
    <w:rsid w:val="00F456AA"/>
    <w:rsid w:val="00F53A01"/>
    <w:rsid w:val="00F57166"/>
    <w:rsid w:val="00F57E3E"/>
    <w:rsid w:val="00F603A5"/>
    <w:rsid w:val="00F6201D"/>
    <w:rsid w:val="00F62D06"/>
    <w:rsid w:val="00F62F5C"/>
    <w:rsid w:val="00F630CF"/>
    <w:rsid w:val="00F7050F"/>
    <w:rsid w:val="00F71DAA"/>
    <w:rsid w:val="00F76568"/>
    <w:rsid w:val="00F916C6"/>
    <w:rsid w:val="00F91885"/>
    <w:rsid w:val="00F95791"/>
    <w:rsid w:val="00FA6E6B"/>
    <w:rsid w:val="00FA75E3"/>
    <w:rsid w:val="00FB33FD"/>
    <w:rsid w:val="00FB35D4"/>
    <w:rsid w:val="00FB7E03"/>
    <w:rsid w:val="00FC0A1E"/>
    <w:rsid w:val="00FC437E"/>
    <w:rsid w:val="00FD0472"/>
    <w:rsid w:val="00FD33AA"/>
    <w:rsid w:val="00FD5689"/>
    <w:rsid w:val="00FE1727"/>
    <w:rsid w:val="00FE3670"/>
    <w:rsid w:val="00FE4555"/>
    <w:rsid w:val="00FE76DB"/>
    <w:rsid w:val="00FE7D68"/>
    <w:rsid w:val="00FF2C25"/>
    <w:rsid w:val="00FF3AE5"/>
    <w:rsid w:val="00FF57F1"/>
    <w:rsid w:val="00FF6A06"/>
    <w:rsid w:val="00FF71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81075"/>
  <w15:chartTrackingRefBased/>
  <w15:docId w15:val="{F237DCDC-5ADF-46F3-A524-512B2206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6C6"/>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8C5A03"/>
    <w:pPr>
      <w:keepNext/>
      <w:keepLines/>
      <w:pageBreakBefore/>
      <w:numPr>
        <w:numId w:val="1"/>
      </w:numPr>
      <w:spacing w:after="24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1B0C"/>
    <w:pPr>
      <w:keepNext/>
      <w:keepLines/>
      <w:numPr>
        <w:ilvl w:val="1"/>
        <w:numId w:val="1"/>
      </w:numPr>
      <w:spacing w:before="480" w:after="240" w:line="240" w:lineRule="auto"/>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93603"/>
    <w:pPr>
      <w:keepNext/>
      <w:keepLines/>
      <w:numPr>
        <w:ilvl w:val="2"/>
        <w:numId w:val="1"/>
      </w:numPr>
      <w:spacing w:before="240" w:after="240" w:line="240" w:lineRule="auto"/>
      <w:jc w:val="center"/>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77212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212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212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212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21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212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66B"/>
    <w:pPr>
      <w:tabs>
        <w:tab w:val="center" w:pos="4680"/>
        <w:tab w:val="right" w:pos="9360"/>
      </w:tabs>
      <w:spacing w:line="240" w:lineRule="auto"/>
    </w:pPr>
  </w:style>
  <w:style w:type="character" w:customStyle="1" w:styleId="HeaderChar">
    <w:name w:val="Header Char"/>
    <w:basedOn w:val="DefaultParagraphFont"/>
    <w:link w:val="Header"/>
    <w:uiPriority w:val="99"/>
    <w:rsid w:val="001F466B"/>
  </w:style>
  <w:style w:type="paragraph" w:styleId="Footer">
    <w:name w:val="footer"/>
    <w:basedOn w:val="Normal"/>
    <w:link w:val="FooterChar"/>
    <w:uiPriority w:val="99"/>
    <w:unhideWhenUsed/>
    <w:rsid w:val="001F466B"/>
    <w:pPr>
      <w:tabs>
        <w:tab w:val="center" w:pos="4680"/>
        <w:tab w:val="right" w:pos="9360"/>
      </w:tabs>
      <w:spacing w:line="240" w:lineRule="auto"/>
    </w:pPr>
  </w:style>
  <w:style w:type="character" w:customStyle="1" w:styleId="FooterChar">
    <w:name w:val="Footer Char"/>
    <w:basedOn w:val="DefaultParagraphFont"/>
    <w:link w:val="Footer"/>
    <w:uiPriority w:val="99"/>
    <w:rsid w:val="001F466B"/>
  </w:style>
  <w:style w:type="character" w:customStyle="1" w:styleId="Heading1Char">
    <w:name w:val="Heading 1 Char"/>
    <w:basedOn w:val="DefaultParagraphFont"/>
    <w:link w:val="Heading1"/>
    <w:uiPriority w:val="9"/>
    <w:rsid w:val="008C5A0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51B0C"/>
    <w:rPr>
      <w:rFonts w:ascii="Times New Roman" w:eastAsiaTheme="majorEastAsia" w:hAnsi="Times New Roman" w:cstheme="majorBidi"/>
      <w:b/>
      <w:sz w:val="28"/>
      <w:szCs w:val="26"/>
    </w:rPr>
  </w:style>
  <w:style w:type="table" w:styleId="TableGrid">
    <w:name w:val="Table Grid"/>
    <w:basedOn w:val="TableNormal"/>
    <w:uiPriority w:val="39"/>
    <w:rsid w:val="00ED0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0CA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9360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77212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77212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7212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7212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72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212B"/>
    <w:rPr>
      <w:rFonts w:asciiTheme="majorHAnsi" w:eastAsiaTheme="majorEastAsia" w:hAnsiTheme="majorHAnsi" w:cstheme="majorBidi"/>
      <w:i/>
      <w:iCs/>
      <w:color w:val="272727" w:themeColor="text1" w:themeTint="D8"/>
      <w:sz w:val="21"/>
      <w:szCs w:val="21"/>
    </w:rPr>
  </w:style>
  <w:style w:type="paragraph" w:customStyle="1" w:styleId="Style1">
    <w:name w:val="Style1"/>
    <w:basedOn w:val="Heading1"/>
    <w:link w:val="Style1Char"/>
    <w:qFormat/>
    <w:rsid w:val="002F0E11"/>
    <w:pPr>
      <w:numPr>
        <w:numId w:val="0"/>
      </w:numPr>
    </w:pPr>
  </w:style>
  <w:style w:type="paragraph" w:customStyle="1" w:styleId="PictureRTU">
    <w:name w:val="PictureRTU"/>
    <w:basedOn w:val="Normal"/>
    <w:link w:val="PictureRTUChar"/>
    <w:qFormat/>
    <w:rsid w:val="00B70C4B"/>
    <w:pPr>
      <w:spacing w:before="240" w:after="240" w:line="240" w:lineRule="auto"/>
      <w:ind w:firstLine="0"/>
      <w:contextualSpacing/>
      <w:jc w:val="center"/>
    </w:pPr>
    <w:rPr>
      <w:noProof/>
    </w:rPr>
  </w:style>
  <w:style w:type="character" w:customStyle="1" w:styleId="Style1Char">
    <w:name w:val="Style1 Char"/>
    <w:basedOn w:val="Heading1Char"/>
    <w:link w:val="Style1"/>
    <w:rsid w:val="002F0E11"/>
    <w:rPr>
      <w:rFonts w:ascii="Times New Roman" w:eastAsiaTheme="majorEastAsia" w:hAnsi="Times New Roman" w:cstheme="majorBidi"/>
      <w:b/>
      <w:sz w:val="32"/>
      <w:szCs w:val="32"/>
    </w:rPr>
  </w:style>
  <w:style w:type="paragraph" w:customStyle="1" w:styleId="TabletextRTU">
    <w:name w:val="Table text RTU"/>
    <w:basedOn w:val="Normal"/>
    <w:link w:val="TabletextRTUChar"/>
    <w:qFormat/>
    <w:rsid w:val="008A02E1"/>
    <w:pPr>
      <w:spacing w:line="240" w:lineRule="auto"/>
      <w:ind w:firstLine="0"/>
    </w:pPr>
    <w:rPr>
      <w:sz w:val="20"/>
    </w:rPr>
  </w:style>
  <w:style w:type="character" w:customStyle="1" w:styleId="PictureRTUChar">
    <w:name w:val="PictureRTU Char"/>
    <w:basedOn w:val="DefaultParagraphFont"/>
    <w:link w:val="PictureRTU"/>
    <w:rsid w:val="00B70C4B"/>
    <w:rPr>
      <w:rFonts w:ascii="Times New Roman" w:hAnsi="Times New Roman"/>
      <w:noProof/>
      <w:sz w:val="24"/>
    </w:rPr>
  </w:style>
  <w:style w:type="paragraph" w:customStyle="1" w:styleId="TableHeading">
    <w:name w:val="Table Heading"/>
    <w:basedOn w:val="Normal"/>
    <w:link w:val="TableHeadingChar"/>
    <w:qFormat/>
    <w:rsid w:val="00686C02"/>
    <w:pPr>
      <w:spacing w:line="240" w:lineRule="auto"/>
      <w:ind w:firstLine="0"/>
      <w:jc w:val="center"/>
    </w:pPr>
  </w:style>
  <w:style w:type="character" w:customStyle="1" w:styleId="TabletextRTUChar">
    <w:name w:val="Table text RTU Char"/>
    <w:basedOn w:val="DefaultParagraphFont"/>
    <w:link w:val="TabletextRTU"/>
    <w:rsid w:val="008A02E1"/>
    <w:rPr>
      <w:rFonts w:ascii="Times New Roman" w:hAnsi="Times New Roman"/>
      <w:sz w:val="20"/>
    </w:rPr>
  </w:style>
  <w:style w:type="paragraph" w:customStyle="1" w:styleId="FormularRTU">
    <w:name w:val="Formular RTU"/>
    <w:basedOn w:val="Normal"/>
    <w:link w:val="FormularRTUChar"/>
    <w:qFormat/>
    <w:rsid w:val="009E38E2"/>
    <w:pPr>
      <w:tabs>
        <w:tab w:val="left" w:pos="1134"/>
      </w:tabs>
      <w:spacing w:after="240"/>
      <w:ind w:firstLine="0"/>
      <w:contextualSpacing/>
    </w:pPr>
  </w:style>
  <w:style w:type="character" w:customStyle="1" w:styleId="TableHeadingChar">
    <w:name w:val="Table Heading Char"/>
    <w:basedOn w:val="DefaultParagraphFont"/>
    <w:link w:val="TableHeading"/>
    <w:rsid w:val="00686C02"/>
    <w:rPr>
      <w:rFonts w:ascii="Times New Roman" w:hAnsi="Times New Roman"/>
      <w:sz w:val="24"/>
    </w:rPr>
  </w:style>
  <w:style w:type="paragraph" w:styleId="Bibliography">
    <w:name w:val="Bibliography"/>
    <w:basedOn w:val="Normal"/>
    <w:next w:val="Normal"/>
    <w:uiPriority w:val="37"/>
    <w:unhideWhenUsed/>
    <w:rsid w:val="00735BA3"/>
  </w:style>
  <w:style w:type="character" w:customStyle="1" w:styleId="FormularRTUChar">
    <w:name w:val="Formular RTU Char"/>
    <w:basedOn w:val="DefaultParagraphFont"/>
    <w:link w:val="FormularRTU"/>
    <w:rsid w:val="009E38E2"/>
    <w:rPr>
      <w:rFonts w:ascii="Times New Roman" w:hAnsi="Times New Roman"/>
      <w:sz w:val="24"/>
    </w:rPr>
  </w:style>
  <w:style w:type="paragraph" w:styleId="TOCHeading">
    <w:name w:val="TOC Heading"/>
    <w:basedOn w:val="Heading1"/>
    <w:next w:val="Normal"/>
    <w:uiPriority w:val="39"/>
    <w:unhideWhenUsed/>
    <w:qFormat/>
    <w:rsid w:val="00E709EB"/>
    <w:pPr>
      <w:pageBreakBefore w:val="0"/>
      <w:numPr>
        <w:numId w:val="0"/>
      </w:numPr>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193603"/>
    <w:pPr>
      <w:tabs>
        <w:tab w:val="left" w:pos="1320"/>
        <w:tab w:val="right" w:leader="dot" w:pos="9395"/>
      </w:tabs>
      <w:spacing w:after="100"/>
    </w:pPr>
  </w:style>
  <w:style w:type="paragraph" w:styleId="TOC2">
    <w:name w:val="toc 2"/>
    <w:basedOn w:val="Normal"/>
    <w:next w:val="Normal"/>
    <w:autoRedefine/>
    <w:uiPriority w:val="39"/>
    <w:unhideWhenUsed/>
    <w:rsid w:val="00E709EB"/>
    <w:pPr>
      <w:tabs>
        <w:tab w:val="right" w:leader="dot" w:pos="9395"/>
      </w:tabs>
      <w:spacing w:after="100"/>
      <w:ind w:firstLine="30"/>
    </w:pPr>
  </w:style>
  <w:style w:type="character" w:styleId="Hyperlink">
    <w:name w:val="Hyperlink"/>
    <w:basedOn w:val="DefaultParagraphFont"/>
    <w:uiPriority w:val="99"/>
    <w:unhideWhenUsed/>
    <w:rsid w:val="00E709EB"/>
    <w:rPr>
      <w:color w:val="0563C1" w:themeColor="hyperlink"/>
      <w:u w:val="single"/>
    </w:rPr>
  </w:style>
  <w:style w:type="paragraph" w:styleId="TOC3">
    <w:name w:val="toc 3"/>
    <w:basedOn w:val="Normal"/>
    <w:next w:val="Normal"/>
    <w:autoRedefine/>
    <w:uiPriority w:val="39"/>
    <w:unhideWhenUsed/>
    <w:rsid w:val="00D15053"/>
    <w:pPr>
      <w:spacing w:after="100" w:line="259" w:lineRule="auto"/>
      <w:ind w:left="440" w:firstLine="0"/>
      <w:jc w:val="left"/>
    </w:pPr>
    <w:rPr>
      <w:rFonts w:asciiTheme="minorHAnsi" w:eastAsiaTheme="minorEastAsia" w:hAnsiTheme="minorHAnsi" w:cs="Times New Roman"/>
      <w:sz w:val="22"/>
    </w:rPr>
  </w:style>
  <w:style w:type="paragraph" w:styleId="ListParagraph">
    <w:name w:val="List Paragraph"/>
    <w:basedOn w:val="Normal"/>
    <w:uiPriority w:val="34"/>
    <w:qFormat/>
    <w:rsid w:val="00343A39"/>
    <w:pPr>
      <w:ind w:left="720"/>
      <w:contextualSpacing/>
    </w:pPr>
  </w:style>
  <w:style w:type="character" w:styleId="CommentReference">
    <w:name w:val="annotation reference"/>
    <w:basedOn w:val="DefaultParagraphFont"/>
    <w:uiPriority w:val="99"/>
    <w:semiHidden/>
    <w:unhideWhenUsed/>
    <w:rsid w:val="00C70E16"/>
    <w:rPr>
      <w:sz w:val="16"/>
      <w:szCs w:val="16"/>
    </w:rPr>
  </w:style>
  <w:style w:type="paragraph" w:styleId="CommentText">
    <w:name w:val="annotation text"/>
    <w:basedOn w:val="Normal"/>
    <w:link w:val="CommentTextChar"/>
    <w:uiPriority w:val="99"/>
    <w:unhideWhenUsed/>
    <w:rsid w:val="00C70E16"/>
    <w:pPr>
      <w:spacing w:line="240" w:lineRule="auto"/>
    </w:pPr>
    <w:rPr>
      <w:sz w:val="20"/>
      <w:szCs w:val="20"/>
    </w:rPr>
  </w:style>
  <w:style w:type="character" w:customStyle="1" w:styleId="CommentTextChar">
    <w:name w:val="Comment Text Char"/>
    <w:basedOn w:val="DefaultParagraphFont"/>
    <w:link w:val="CommentText"/>
    <w:uiPriority w:val="99"/>
    <w:rsid w:val="00C70E1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70E16"/>
    <w:rPr>
      <w:b/>
      <w:bCs/>
    </w:rPr>
  </w:style>
  <w:style w:type="character" w:customStyle="1" w:styleId="CommentSubjectChar">
    <w:name w:val="Comment Subject Char"/>
    <w:basedOn w:val="CommentTextChar"/>
    <w:link w:val="CommentSubject"/>
    <w:uiPriority w:val="99"/>
    <w:semiHidden/>
    <w:rsid w:val="00C70E16"/>
    <w:rPr>
      <w:rFonts w:ascii="Times New Roman" w:hAnsi="Times New Roman"/>
      <w:b/>
      <w:bCs/>
      <w:sz w:val="20"/>
      <w:szCs w:val="20"/>
    </w:rPr>
  </w:style>
  <w:style w:type="paragraph" w:styleId="BalloonText">
    <w:name w:val="Balloon Text"/>
    <w:basedOn w:val="Normal"/>
    <w:link w:val="BalloonTextChar"/>
    <w:uiPriority w:val="99"/>
    <w:semiHidden/>
    <w:unhideWhenUsed/>
    <w:rsid w:val="00C70E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E16"/>
    <w:rPr>
      <w:rFonts w:ascii="Segoe UI" w:hAnsi="Segoe UI" w:cs="Segoe UI"/>
      <w:sz w:val="18"/>
      <w:szCs w:val="18"/>
    </w:rPr>
  </w:style>
  <w:style w:type="paragraph" w:styleId="Revision">
    <w:name w:val="Revision"/>
    <w:hidden/>
    <w:uiPriority w:val="99"/>
    <w:semiHidden/>
    <w:rsid w:val="00E1600A"/>
    <w:pPr>
      <w:spacing w:after="0" w:line="240" w:lineRule="auto"/>
    </w:pPr>
    <w:rPr>
      <w:rFonts w:ascii="Times New Roman" w:hAnsi="Times New Roman"/>
      <w:sz w:val="24"/>
    </w:rPr>
  </w:style>
  <w:style w:type="character" w:styleId="Strong">
    <w:name w:val="Strong"/>
    <w:basedOn w:val="DefaultParagraphFont"/>
    <w:uiPriority w:val="22"/>
    <w:qFormat/>
    <w:rsid w:val="00612B13"/>
    <w:rPr>
      <w:b/>
      <w:bCs/>
    </w:rPr>
  </w:style>
  <w:style w:type="paragraph" w:styleId="NormalWeb">
    <w:name w:val="Normal (Web)"/>
    <w:basedOn w:val="Normal"/>
    <w:uiPriority w:val="99"/>
    <w:semiHidden/>
    <w:unhideWhenUsed/>
    <w:rsid w:val="00D176BF"/>
    <w:pPr>
      <w:spacing w:before="100" w:beforeAutospacing="1" w:after="100" w:afterAutospacing="1" w:line="240" w:lineRule="auto"/>
      <w:ind w:firstLine="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451">
      <w:bodyDiv w:val="1"/>
      <w:marLeft w:val="0"/>
      <w:marRight w:val="0"/>
      <w:marTop w:val="0"/>
      <w:marBottom w:val="0"/>
      <w:divBdr>
        <w:top w:val="none" w:sz="0" w:space="0" w:color="auto"/>
        <w:left w:val="none" w:sz="0" w:space="0" w:color="auto"/>
        <w:bottom w:val="none" w:sz="0" w:space="0" w:color="auto"/>
        <w:right w:val="none" w:sz="0" w:space="0" w:color="auto"/>
      </w:divBdr>
    </w:div>
    <w:div w:id="29457597">
      <w:bodyDiv w:val="1"/>
      <w:marLeft w:val="0"/>
      <w:marRight w:val="0"/>
      <w:marTop w:val="0"/>
      <w:marBottom w:val="0"/>
      <w:divBdr>
        <w:top w:val="none" w:sz="0" w:space="0" w:color="auto"/>
        <w:left w:val="none" w:sz="0" w:space="0" w:color="auto"/>
        <w:bottom w:val="none" w:sz="0" w:space="0" w:color="auto"/>
        <w:right w:val="none" w:sz="0" w:space="0" w:color="auto"/>
      </w:divBdr>
    </w:div>
    <w:div w:id="45495524">
      <w:bodyDiv w:val="1"/>
      <w:marLeft w:val="0"/>
      <w:marRight w:val="0"/>
      <w:marTop w:val="0"/>
      <w:marBottom w:val="0"/>
      <w:divBdr>
        <w:top w:val="none" w:sz="0" w:space="0" w:color="auto"/>
        <w:left w:val="none" w:sz="0" w:space="0" w:color="auto"/>
        <w:bottom w:val="none" w:sz="0" w:space="0" w:color="auto"/>
        <w:right w:val="none" w:sz="0" w:space="0" w:color="auto"/>
      </w:divBdr>
    </w:div>
    <w:div w:id="62334310">
      <w:bodyDiv w:val="1"/>
      <w:marLeft w:val="0"/>
      <w:marRight w:val="0"/>
      <w:marTop w:val="0"/>
      <w:marBottom w:val="0"/>
      <w:divBdr>
        <w:top w:val="none" w:sz="0" w:space="0" w:color="auto"/>
        <w:left w:val="none" w:sz="0" w:space="0" w:color="auto"/>
        <w:bottom w:val="none" w:sz="0" w:space="0" w:color="auto"/>
        <w:right w:val="none" w:sz="0" w:space="0" w:color="auto"/>
      </w:divBdr>
    </w:div>
    <w:div w:id="76444981">
      <w:bodyDiv w:val="1"/>
      <w:marLeft w:val="0"/>
      <w:marRight w:val="0"/>
      <w:marTop w:val="0"/>
      <w:marBottom w:val="0"/>
      <w:divBdr>
        <w:top w:val="none" w:sz="0" w:space="0" w:color="auto"/>
        <w:left w:val="none" w:sz="0" w:space="0" w:color="auto"/>
        <w:bottom w:val="none" w:sz="0" w:space="0" w:color="auto"/>
        <w:right w:val="none" w:sz="0" w:space="0" w:color="auto"/>
      </w:divBdr>
    </w:div>
    <w:div w:id="80225133">
      <w:bodyDiv w:val="1"/>
      <w:marLeft w:val="0"/>
      <w:marRight w:val="0"/>
      <w:marTop w:val="0"/>
      <w:marBottom w:val="0"/>
      <w:divBdr>
        <w:top w:val="none" w:sz="0" w:space="0" w:color="auto"/>
        <w:left w:val="none" w:sz="0" w:space="0" w:color="auto"/>
        <w:bottom w:val="none" w:sz="0" w:space="0" w:color="auto"/>
        <w:right w:val="none" w:sz="0" w:space="0" w:color="auto"/>
      </w:divBdr>
    </w:div>
    <w:div w:id="82191841">
      <w:bodyDiv w:val="1"/>
      <w:marLeft w:val="0"/>
      <w:marRight w:val="0"/>
      <w:marTop w:val="0"/>
      <w:marBottom w:val="0"/>
      <w:divBdr>
        <w:top w:val="none" w:sz="0" w:space="0" w:color="auto"/>
        <w:left w:val="none" w:sz="0" w:space="0" w:color="auto"/>
        <w:bottom w:val="none" w:sz="0" w:space="0" w:color="auto"/>
        <w:right w:val="none" w:sz="0" w:space="0" w:color="auto"/>
      </w:divBdr>
    </w:div>
    <w:div w:id="88353992">
      <w:bodyDiv w:val="1"/>
      <w:marLeft w:val="0"/>
      <w:marRight w:val="0"/>
      <w:marTop w:val="0"/>
      <w:marBottom w:val="0"/>
      <w:divBdr>
        <w:top w:val="none" w:sz="0" w:space="0" w:color="auto"/>
        <w:left w:val="none" w:sz="0" w:space="0" w:color="auto"/>
        <w:bottom w:val="none" w:sz="0" w:space="0" w:color="auto"/>
        <w:right w:val="none" w:sz="0" w:space="0" w:color="auto"/>
      </w:divBdr>
    </w:div>
    <w:div w:id="90248620">
      <w:bodyDiv w:val="1"/>
      <w:marLeft w:val="0"/>
      <w:marRight w:val="0"/>
      <w:marTop w:val="0"/>
      <w:marBottom w:val="0"/>
      <w:divBdr>
        <w:top w:val="none" w:sz="0" w:space="0" w:color="auto"/>
        <w:left w:val="none" w:sz="0" w:space="0" w:color="auto"/>
        <w:bottom w:val="none" w:sz="0" w:space="0" w:color="auto"/>
        <w:right w:val="none" w:sz="0" w:space="0" w:color="auto"/>
      </w:divBdr>
    </w:div>
    <w:div w:id="94592503">
      <w:bodyDiv w:val="1"/>
      <w:marLeft w:val="0"/>
      <w:marRight w:val="0"/>
      <w:marTop w:val="0"/>
      <w:marBottom w:val="0"/>
      <w:divBdr>
        <w:top w:val="none" w:sz="0" w:space="0" w:color="auto"/>
        <w:left w:val="none" w:sz="0" w:space="0" w:color="auto"/>
        <w:bottom w:val="none" w:sz="0" w:space="0" w:color="auto"/>
        <w:right w:val="none" w:sz="0" w:space="0" w:color="auto"/>
      </w:divBdr>
    </w:div>
    <w:div w:id="105319455">
      <w:bodyDiv w:val="1"/>
      <w:marLeft w:val="0"/>
      <w:marRight w:val="0"/>
      <w:marTop w:val="0"/>
      <w:marBottom w:val="0"/>
      <w:divBdr>
        <w:top w:val="none" w:sz="0" w:space="0" w:color="auto"/>
        <w:left w:val="none" w:sz="0" w:space="0" w:color="auto"/>
        <w:bottom w:val="none" w:sz="0" w:space="0" w:color="auto"/>
        <w:right w:val="none" w:sz="0" w:space="0" w:color="auto"/>
      </w:divBdr>
    </w:div>
    <w:div w:id="123934388">
      <w:bodyDiv w:val="1"/>
      <w:marLeft w:val="0"/>
      <w:marRight w:val="0"/>
      <w:marTop w:val="0"/>
      <w:marBottom w:val="0"/>
      <w:divBdr>
        <w:top w:val="none" w:sz="0" w:space="0" w:color="auto"/>
        <w:left w:val="none" w:sz="0" w:space="0" w:color="auto"/>
        <w:bottom w:val="none" w:sz="0" w:space="0" w:color="auto"/>
        <w:right w:val="none" w:sz="0" w:space="0" w:color="auto"/>
      </w:divBdr>
    </w:div>
    <w:div w:id="139931554">
      <w:bodyDiv w:val="1"/>
      <w:marLeft w:val="0"/>
      <w:marRight w:val="0"/>
      <w:marTop w:val="0"/>
      <w:marBottom w:val="0"/>
      <w:divBdr>
        <w:top w:val="none" w:sz="0" w:space="0" w:color="auto"/>
        <w:left w:val="none" w:sz="0" w:space="0" w:color="auto"/>
        <w:bottom w:val="none" w:sz="0" w:space="0" w:color="auto"/>
        <w:right w:val="none" w:sz="0" w:space="0" w:color="auto"/>
      </w:divBdr>
    </w:div>
    <w:div w:id="165678107">
      <w:bodyDiv w:val="1"/>
      <w:marLeft w:val="0"/>
      <w:marRight w:val="0"/>
      <w:marTop w:val="0"/>
      <w:marBottom w:val="0"/>
      <w:divBdr>
        <w:top w:val="none" w:sz="0" w:space="0" w:color="auto"/>
        <w:left w:val="none" w:sz="0" w:space="0" w:color="auto"/>
        <w:bottom w:val="none" w:sz="0" w:space="0" w:color="auto"/>
        <w:right w:val="none" w:sz="0" w:space="0" w:color="auto"/>
      </w:divBdr>
    </w:div>
    <w:div w:id="170605105">
      <w:bodyDiv w:val="1"/>
      <w:marLeft w:val="0"/>
      <w:marRight w:val="0"/>
      <w:marTop w:val="0"/>
      <w:marBottom w:val="0"/>
      <w:divBdr>
        <w:top w:val="none" w:sz="0" w:space="0" w:color="auto"/>
        <w:left w:val="none" w:sz="0" w:space="0" w:color="auto"/>
        <w:bottom w:val="none" w:sz="0" w:space="0" w:color="auto"/>
        <w:right w:val="none" w:sz="0" w:space="0" w:color="auto"/>
      </w:divBdr>
    </w:div>
    <w:div w:id="178129238">
      <w:bodyDiv w:val="1"/>
      <w:marLeft w:val="0"/>
      <w:marRight w:val="0"/>
      <w:marTop w:val="0"/>
      <w:marBottom w:val="0"/>
      <w:divBdr>
        <w:top w:val="none" w:sz="0" w:space="0" w:color="auto"/>
        <w:left w:val="none" w:sz="0" w:space="0" w:color="auto"/>
        <w:bottom w:val="none" w:sz="0" w:space="0" w:color="auto"/>
        <w:right w:val="none" w:sz="0" w:space="0" w:color="auto"/>
      </w:divBdr>
    </w:div>
    <w:div w:id="181863495">
      <w:bodyDiv w:val="1"/>
      <w:marLeft w:val="0"/>
      <w:marRight w:val="0"/>
      <w:marTop w:val="0"/>
      <w:marBottom w:val="0"/>
      <w:divBdr>
        <w:top w:val="none" w:sz="0" w:space="0" w:color="auto"/>
        <w:left w:val="none" w:sz="0" w:space="0" w:color="auto"/>
        <w:bottom w:val="none" w:sz="0" w:space="0" w:color="auto"/>
        <w:right w:val="none" w:sz="0" w:space="0" w:color="auto"/>
      </w:divBdr>
    </w:div>
    <w:div w:id="197402104">
      <w:bodyDiv w:val="1"/>
      <w:marLeft w:val="0"/>
      <w:marRight w:val="0"/>
      <w:marTop w:val="0"/>
      <w:marBottom w:val="0"/>
      <w:divBdr>
        <w:top w:val="none" w:sz="0" w:space="0" w:color="auto"/>
        <w:left w:val="none" w:sz="0" w:space="0" w:color="auto"/>
        <w:bottom w:val="none" w:sz="0" w:space="0" w:color="auto"/>
        <w:right w:val="none" w:sz="0" w:space="0" w:color="auto"/>
      </w:divBdr>
    </w:div>
    <w:div w:id="198787633">
      <w:bodyDiv w:val="1"/>
      <w:marLeft w:val="0"/>
      <w:marRight w:val="0"/>
      <w:marTop w:val="0"/>
      <w:marBottom w:val="0"/>
      <w:divBdr>
        <w:top w:val="none" w:sz="0" w:space="0" w:color="auto"/>
        <w:left w:val="none" w:sz="0" w:space="0" w:color="auto"/>
        <w:bottom w:val="none" w:sz="0" w:space="0" w:color="auto"/>
        <w:right w:val="none" w:sz="0" w:space="0" w:color="auto"/>
      </w:divBdr>
    </w:div>
    <w:div w:id="201132750">
      <w:bodyDiv w:val="1"/>
      <w:marLeft w:val="0"/>
      <w:marRight w:val="0"/>
      <w:marTop w:val="0"/>
      <w:marBottom w:val="0"/>
      <w:divBdr>
        <w:top w:val="none" w:sz="0" w:space="0" w:color="auto"/>
        <w:left w:val="none" w:sz="0" w:space="0" w:color="auto"/>
        <w:bottom w:val="none" w:sz="0" w:space="0" w:color="auto"/>
        <w:right w:val="none" w:sz="0" w:space="0" w:color="auto"/>
      </w:divBdr>
    </w:div>
    <w:div w:id="221335777">
      <w:bodyDiv w:val="1"/>
      <w:marLeft w:val="0"/>
      <w:marRight w:val="0"/>
      <w:marTop w:val="0"/>
      <w:marBottom w:val="0"/>
      <w:divBdr>
        <w:top w:val="none" w:sz="0" w:space="0" w:color="auto"/>
        <w:left w:val="none" w:sz="0" w:space="0" w:color="auto"/>
        <w:bottom w:val="none" w:sz="0" w:space="0" w:color="auto"/>
        <w:right w:val="none" w:sz="0" w:space="0" w:color="auto"/>
      </w:divBdr>
    </w:div>
    <w:div w:id="225577024">
      <w:bodyDiv w:val="1"/>
      <w:marLeft w:val="0"/>
      <w:marRight w:val="0"/>
      <w:marTop w:val="0"/>
      <w:marBottom w:val="0"/>
      <w:divBdr>
        <w:top w:val="none" w:sz="0" w:space="0" w:color="auto"/>
        <w:left w:val="none" w:sz="0" w:space="0" w:color="auto"/>
        <w:bottom w:val="none" w:sz="0" w:space="0" w:color="auto"/>
        <w:right w:val="none" w:sz="0" w:space="0" w:color="auto"/>
      </w:divBdr>
    </w:div>
    <w:div w:id="226182870">
      <w:bodyDiv w:val="1"/>
      <w:marLeft w:val="0"/>
      <w:marRight w:val="0"/>
      <w:marTop w:val="0"/>
      <w:marBottom w:val="0"/>
      <w:divBdr>
        <w:top w:val="none" w:sz="0" w:space="0" w:color="auto"/>
        <w:left w:val="none" w:sz="0" w:space="0" w:color="auto"/>
        <w:bottom w:val="none" w:sz="0" w:space="0" w:color="auto"/>
        <w:right w:val="none" w:sz="0" w:space="0" w:color="auto"/>
      </w:divBdr>
    </w:div>
    <w:div w:id="229271017">
      <w:bodyDiv w:val="1"/>
      <w:marLeft w:val="0"/>
      <w:marRight w:val="0"/>
      <w:marTop w:val="0"/>
      <w:marBottom w:val="0"/>
      <w:divBdr>
        <w:top w:val="none" w:sz="0" w:space="0" w:color="auto"/>
        <w:left w:val="none" w:sz="0" w:space="0" w:color="auto"/>
        <w:bottom w:val="none" w:sz="0" w:space="0" w:color="auto"/>
        <w:right w:val="none" w:sz="0" w:space="0" w:color="auto"/>
      </w:divBdr>
    </w:div>
    <w:div w:id="240876967">
      <w:bodyDiv w:val="1"/>
      <w:marLeft w:val="0"/>
      <w:marRight w:val="0"/>
      <w:marTop w:val="0"/>
      <w:marBottom w:val="0"/>
      <w:divBdr>
        <w:top w:val="none" w:sz="0" w:space="0" w:color="auto"/>
        <w:left w:val="none" w:sz="0" w:space="0" w:color="auto"/>
        <w:bottom w:val="none" w:sz="0" w:space="0" w:color="auto"/>
        <w:right w:val="none" w:sz="0" w:space="0" w:color="auto"/>
      </w:divBdr>
    </w:div>
    <w:div w:id="248657379">
      <w:bodyDiv w:val="1"/>
      <w:marLeft w:val="0"/>
      <w:marRight w:val="0"/>
      <w:marTop w:val="0"/>
      <w:marBottom w:val="0"/>
      <w:divBdr>
        <w:top w:val="none" w:sz="0" w:space="0" w:color="auto"/>
        <w:left w:val="none" w:sz="0" w:space="0" w:color="auto"/>
        <w:bottom w:val="none" w:sz="0" w:space="0" w:color="auto"/>
        <w:right w:val="none" w:sz="0" w:space="0" w:color="auto"/>
      </w:divBdr>
    </w:div>
    <w:div w:id="249705191">
      <w:bodyDiv w:val="1"/>
      <w:marLeft w:val="0"/>
      <w:marRight w:val="0"/>
      <w:marTop w:val="0"/>
      <w:marBottom w:val="0"/>
      <w:divBdr>
        <w:top w:val="none" w:sz="0" w:space="0" w:color="auto"/>
        <w:left w:val="none" w:sz="0" w:space="0" w:color="auto"/>
        <w:bottom w:val="none" w:sz="0" w:space="0" w:color="auto"/>
        <w:right w:val="none" w:sz="0" w:space="0" w:color="auto"/>
      </w:divBdr>
    </w:div>
    <w:div w:id="256523661">
      <w:bodyDiv w:val="1"/>
      <w:marLeft w:val="0"/>
      <w:marRight w:val="0"/>
      <w:marTop w:val="0"/>
      <w:marBottom w:val="0"/>
      <w:divBdr>
        <w:top w:val="none" w:sz="0" w:space="0" w:color="auto"/>
        <w:left w:val="none" w:sz="0" w:space="0" w:color="auto"/>
        <w:bottom w:val="none" w:sz="0" w:space="0" w:color="auto"/>
        <w:right w:val="none" w:sz="0" w:space="0" w:color="auto"/>
      </w:divBdr>
    </w:div>
    <w:div w:id="260065278">
      <w:bodyDiv w:val="1"/>
      <w:marLeft w:val="0"/>
      <w:marRight w:val="0"/>
      <w:marTop w:val="0"/>
      <w:marBottom w:val="0"/>
      <w:divBdr>
        <w:top w:val="none" w:sz="0" w:space="0" w:color="auto"/>
        <w:left w:val="none" w:sz="0" w:space="0" w:color="auto"/>
        <w:bottom w:val="none" w:sz="0" w:space="0" w:color="auto"/>
        <w:right w:val="none" w:sz="0" w:space="0" w:color="auto"/>
      </w:divBdr>
    </w:div>
    <w:div w:id="262151966">
      <w:bodyDiv w:val="1"/>
      <w:marLeft w:val="0"/>
      <w:marRight w:val="0"/>
      <w:marTop w:val="0"/>
      <w:marBottom w:val="0"/>
      <w:divBdr>
        <w:top w:val="none" w:sz="0" w:space="0" w:color="auto"/>
        <w:left w:val="none" w:sz="0" w:space="0" w:color="auto"/>
        <w:bottom w:val="none" w:sz="0" w:space="0" w:color="auto"/>
        <w:right w:val="none" w:sz="0" w:space="0" w:color="auto"/>
      </w:divBdr>
    </w:div>
    <w:div w:id="265623289">
      <w:bodyDiv w:val="1"/>
      <w:marLeft w:val="0"/>
      <w:marRight w:val="0"/>
      <w:marTop w:val="0"/>
      <w:marBottom w:val="0"/>
      <w:divBdr>
        <w:top w:val="none" w:sz="0" w:space="0" w:color="auto"/>
        <w:left w:val="none" w:sz="0" w:space="0" w:color="auto"/>
        <w:bottom w:val="none" w:sz="0" w:space="0" w:color="auto"/>
        <w:right w:val="none" w:sz="0" w:space="0" w:color="auto"/>
      </w:divBdr>
    </w:div>
    <w:div w:id="265968696">
      <w:bodyDiv w:val="1"/>
      <w:marLeft w:val="0"/>
      <w:marRight w:val="0"/>
      <w:marTop w:val="0"/>
      <w:marBottom w:val="0"/>
      <w:divBdr>
        <w:top w:val="none" w:sz="0" w:space="0" w:color="auto"/>
        <w:left w:val="none" w:sz="0" w:space="0" w:color="auto"/>
        <w:bottom w:val="none" w:sz="0" w:space="0" w:color="auto"/>
        <w:right w:val="none" w:sz="0" w:space="0" w:color="auto"/>
      </w:divBdr>
    </w:div>
    <w:div w:id="276714977">
      <w:bodyDiv w:val="1"/>
      <w:marLeft w:val="0"/>
      <w:marRight w:val="0"/>
      <w:marTop w:val="0"/>
      <w:marBottom w:val="0"/>
      <w:divBdr>
        <w:top w:val="none" w:sz="0" w:space="0" w:color="auto"/>
        <w:left w:val="none" w:sz="0" w:space="0" w:color="auto"/>
        <w:bottom w:val="none" w:sz="0" w:space="0" w:color="auto"/>
        <w:right w:val="none" w:sz="0" w:space="0" w:color="auto"/>
      </w:divBdr>
    </w:div>
    <w:div w:id="287441575">
      <w:bodyDiv w:val="1"/>
      <w:marLeft w:val="0"/>
      <w:marRight w:val="0"/>
      <w:marTop w:val="0"/>
      <w:marBottom w:val="0"/>
      <w:divBdr>
        <w:top w:val="none" w:sz="0" w:space="0" w:color="auto"/>
        <w:left w:val="none" w:sz="0" w:space="0" w:color="auto"/>
        <w:bottom w:val="none" w:sz="0" w:space="0" w:color="auto"/>
        <w:right w:val="none" w:sz="0" w:space="0" w:color="auto"/>
      </w:divBdr>
    </w:div>
    <w:div w:id="290791340">
      <w:bodyDiv w:val="1"/>
      <w:marLeft w:val="0"/>
      <w:marRight w:val="0"/>
      <w:marTop w:val="0"/>
      <w:marBottom w:val="0"/>
      <w:divBdr>
        <w:top w:val="none" w:sz="0" w:space="0" w:color="auto"/>
        <w:left w:val="none" w:sz="0" w:space="0" w:color="auto"/>
        <w:bottom w:val="none" w:sz="0" w:space="0" w:color="auto"/>
        <w:right w:val="none" w:sz="0" w:space="0" w:color="auto"/>
      </w:divBdr>
    </w:div>
    <w:div w:id="292756594">
      <w:bodyDiv w:val="1"/>
      <w:marLeft w:val="0"/>
      <w:marRight w:val="0"/>
      <w:marTop w:val="0"/>
      <w:marBottom w:val="0"/>
      <w:divBdr>
        <w:top w:val="none" w:sz="0" w:space="0" w:color="auto"/>
        <w:left w:val="none" w:sz="0" w:space="0" w:color="auto"/>
        <w:bottom w:val="none" w:sz="0" w:space="0" w:color="auto"/>
        <w:right w:val="none" w:sz="0" w:space="0" w:color="auto"/>
      </w:divBdr>
    </w:div>
    <w:div w:id="293291134">
      <w:bodyDiv w:val="1"/>
      <w:marLeft w:val="0"/>
      <w:marRight w:val="0"/>
      <w:marTop w:val="0"/>
      <w:marBottom w:val="0"/>
      <w:divBdr>
        <w:top w:val="none" w:sz="0" w:space="0" w:color="auto"/>
        <w:left w:val="none" w:sz="0" w:space="0" w:color="auto"/>
        <w:bottom w:val="none" w:sz="0" w:space="0" w:color="auto"/>
        <w:right w:val="none" w:sz="0" w:space="0" w:color="auto"/>
      </w:divBdr>
    </w:div>
    <w:div w:id="299459924">
      <w:bodyDiv w:val="1"/>
      <w:marLeft w:val="0"/>
      <w:marRight w:val="0"/>
      <w:marTop w:val="0"/>
      <w:marBottom w:val="0"/>
      <w:divBdr>
        <w:top w:val="none" w:sz="0" w:space="0" w:color="auto"/>
        <w:left w:val="none" w:sz="0" w:space="0" w:color="auto"/>
        <w:bottom w:val="none" w:sz="0" w:space="0" w:color="auto"/>
        <w:right w:val="none" w:sz="0" w:space="0" w:color="auto"/>
      </w:divBdr>
    </w:div>
    <w:div w:id="310136070">
      <w:bodyDiv w:val="1"/>
      <w:marLeft w:val="0"/>
      <w:marRight w:val="0"/>
      <w:marTop w:val="0"/>
      <w:marBottom w:val="0"/>
      <w:divBdr>
        <w:top w:val="none" w:sz="0" w:space="0" w:color="auto"/>
        <w:left w:val="none" w:sz="0" w:space="0" w:color="auto"/>
        <w:bottom w:val="none" w:sz="0" w:space="0" w:color="auto"/>
        <w:right w:val="none" w:sz="0" w:space="0" w:color="auto"/>
      </w:divBdr>
    </w:div>
    <w:div w:id="313485956">
      <w:bodyDiv w:val="1"/>
      <w:marLeft w:val="0"/>
      <w:marRight w:val="0"/>
      <w:marTop w:val="0"/>
      <w:marBottom w:val="0"/>
      <w:divBdr>
        <w:top w:val="none" w:sz="0" w:space="0" w:color="auto"/>
        <w:left w:val="none" w:sz="0" w:space="0" w:color="auto"/>
        <w:bottom w:val="none" w:sz="0" w:space="0" w:color="auto"/>
        <w:right w:val="none" w:sz="0" w:space="0" w:color="auto"/>
      </w:divBdr>
    </w:div>
    <w:div w:id="325593261">
      <w:bodyDiv w:val="1"/>
      <w:marLeft w:val="0"/>
      <w:marRight w:val="0"/>
      <w:marTop w:val="0"/>
      <w:marBottom w:val="0"/>
      <w:divBdr>
        <w:top w:val="none" w:sz="0" w:space="0" w:color="auto"/>
        <w:left w:val="none" w:sz="0" w:space="0" w:color="auto"/>
        <w:bottom w:val="none" w:sz="0" w:space="0" w:color="auto"/>
        <w:right w:val="none" w:sz="0" w:space="0" w:color="auto"/>
      </w:divBdr>
    </w:div>
    <w:div w:id="340933595">
      <w:bodyDiv w:val="1"/>
      <w:marLeft w:val="0"/>
      <w:marRight w:val="0"/>
      <w:marTop w:val="0"/>
      <w:marBottom w:val="0"/>
      <w:divBdr>
        <w:top w:val="none" w:sz="0" w:space="0" w:color="auto"/>
        <w:left w:val="none" w:sz="0" w:space="0" w:color="auto"/>
        <w:bottom w:val="none" w:sz="0" w:space="0" w:color="auto"/>
        <w:right w:val="none" w:sz="0" w:space="0" w:color="auto"/>
      </w:divBdr>
    </w:div>
    <w:div w:id="351732112">
      <w:bodyDiv w:val="1"/>
      <w:marLeft w:val="0"/>
      <w:marRight w:val="0"/>
      <w:marTop w:val="0"/>
      <w:marBottom w:val="0"/>
      <w:divBdr>
        <w:top w:val="none" w:sz="0" w:space="0" w:color="auto"/>
        <w:left w:val="none" w:sz="0" w:space="0" w:color="auto"/>
        <w:bottom w:val="none" w:sz="0" w:space="0" w:color="auto"/>
        <w:right w:val="none" w:sz="0" w:space="0" w:color="auto"/>
      </w:divBdr>
    </w:div>
    <w:div w:id="377366335">
      <w:bodyDiv w:val="1"/>
      <w:marLeft w:val="0"/>
      <w:marRight w:val="0"/>
      <w:marTop w:val="0"/>
      <w:marBottom w:val="0"/>
      <w:divBdr>
        <w:top w:val="none" w:sz="0" w:space="0" w:color="auto"/>
        <w:left w:val="none" w:sz="0" w:space="0" w:color="auto"/>
        <w:bottom w:val="none" w:sz="0" w:space="0" w:color="auto"/>
        <w:right w:val="none" w:sz="0" w:space="0" w:color="auto"/>
      </w:divBdr>
    </w:div>
    <w:div w:id="397872851">
      <w:bodyDiv w:val="1"/>
      <w:marLeft w:val="0"/>
      <w:marRight w:val="0"/>
      <w:marTop w:val="0"/>
      <w:marBottom w:val="0"/>
      <w:divBdr>
        <w:top w:val="none" w:sz="0" w:space="0" w:color="auto"/>
        <w:left w:val="none" w:sz="0" w:space="0" w:color="auto"/>
        <w:bottom w:val="none" w:sz="0" w:space="0" w:color="auto"/>
        <w:right w:val="none" w:sz="0" w:space="0" w:color="auto"/>
      </w:divBdr>
    </w:div>
    <w:div w:id="411775397">
      <w:bodyDiv w:val="1"/>
      <w:marLeft w:val="0"/>
      <w:marRight w:val="0"/>
      <w:marTop w:val="0"/>
      <w:marBottom w:val="0"/>
      <w:divBdr>
        <w:top w:val="none" w:sz="0" w:space="0" w:color="auto"/>
        <w:left w:val="none" w:sz="0" w:space="0" w:color="auto"/>
        <w:bottom w:val="none" w:sz="0" w:space="0" w:color="auto"/>
        <w:right w:val="none" w:sz="0" w:space="0" w:color="auto"/>
      </w:divBdr>
    </w:div>
    <w:div w:id="411972454">
      <w:bodyDiv w:val="1"/>
      <w:marLeft w:val="0"/>
      <w:marRight w:val="0"/>
      <w:marTop w:val="0"/>
      <w:marBottom w:val="0"/>
      <w:divBdr>
        <w:top w:val="none" w:sz="0" w:space="0" w:color="auto"/>
        <w:left w:val="none" w:sz="0" w:space="0" w:color="auto"/>
        <w:bottom w:val="none" w:sz="0" w:space="0" w:color="auto"/>
        <w:right w:val="none" w:sz="0" w:space="0" w:color="auto"/>
      </w:divBdr>
    </w:div>
    <w:div w:id="427387252">
      <w:bodyDiv w:val="1"/>
      <w:marLeft w:val="0"/>
      <w:marRight w:val="0"/>
      <w:marTop w:val="0"/>
      <w:marBottom w:val="0"/>
      <w:divBdr>
        <w:top w:val="none" w:sz="0" w:space="0" w:color="auto"/>
        <w:left w:val="none" w:sz="0" w:space="0" w:color="auto"/>
        <w:bottom w:val="none" w:sz="0" w:space="0" w:color="auto"/>
        <w:right w:val="none" w:sz="0" w:space="0" w:color="auto"/>
      </w:divBdr>
    </w:div>
    <w:div w:id="431826548">
      <w:bodyDiv w:val="1"/>
      <w:marLeft w:val="0"/>
      <w:marRight w:val="0"/>
      <w:marTop w:val="0"/>
      <w:marBottom w:val="0"/>
      <w:divBdr>
        <w:top w:val="none" w:sz="0" w:space="0" w:color="auto"/>
        <w:left w:val="none" w:sz="0" w:space="0" w:color="auto"/>
        <w:bottom w:val="none" w:sz="0" w:space="0" w:color="auto"/>
        <w:right w:val="none" w:sz="0" w:space="0" w:color="auto"/>
      </w:divBdr>
    </w:div>
    <w:div w:id="445078946">
      <w:bodyDiv w:val="1"/>
      <w:marLeft w:val="0"/>
      <w:marRight w:val="0"/>
      <w:marTop w:val="0"/>
      <w:marBottom w:val="0"/>
      <w:divBdr>
        <w:top w:val="none" w:sz="0" w:space="0" w:color="auto"/>
        <w:left w:val="none" w:sz="0" w:space="0" w:color="auto"/>
        <w:bottom w:val="none" w:sz="0" w:space="0" w:color="auto"/>
        <w:right w:val="none" w:sz="0" w:space="0" w:color="auto"/>
      </w:divBdr>
    </w:div>
    <w:div w:id="447092295">
      <w:bodyDiv w:val="1"/>
      <w:marLeft w:val="0"/>
      <w:marRight w:val="0"/>
      <w:marTop w:val="0"/>
      <w:marBottom w:val="0"/>
      <w:divBdr>
        <w:top w:val="none" w:sz="0" w:space="0" w:color="auto"/>
        <w:left w:val="none" w:sz="0" w:space="0" w:color="auto"/>
        <w:bottom w:val="none" w:sz="0" w:space="0" w:color="auto"/>
        <w:right w:val="none" w:sz="0" w:space="0" w:color="auto"/>
      </w:divBdr>
    </w:div>
    <w:div w:id="459685941">
      <w:bodyDiv w:val="1"/>
      <w:marLeft w:val="0"/>
      <w:marRight w:val="0"/>
      <w:marTop w:val="0"/>
      <w:marBottom w:val="0"/>
      <w:divBdr>
        <w:top w:val="none" w:sz="0" w:space="0" w:color="auto"/>
        <w:left w:val="none" w:sz="0" w:space="0" w:color="auto"/>
        <w:bottom w:val="none" w:sz="0" w:space="0" w:color="auto"/>
        <w:right w:val="none" w:sz="0" w:space="0" w:color="auto"/>
      </w:divBdr>
    </w:div>
    <w:div w:id="472138336">
      <w:bodyDiv w:val="1"/>
      <w:marLeft w:val="0"/>
      <w:marRight w:val="0"/>
      <w:marTop w:val="0"/>
      <w:marBottom w:val="0"/>
      <w:divBdr>
        <w:top w:val="none" w:sz="0" w:space="0" w:color="auto"/>
        <w:left w:val="none" w:sz="0" w:space="0" w:color="auto"/>
        <w:bottom w:val="none" w:sz="0" w:space="0" w:color="auto"/>
        <w:right w:val="none" w:sz="0" w:space="0" w:color="auto"/>
      </w:divBdr>
    </w:div>
    <w:div w:id="478498746">
      <w:bodyDiv w:val="1"/>
      <w:marLeft w:val="0"/>
      <w:marRight w:val="0"/>
      <w:marTop w:val="0"/>
      <w:marBottom w:val="0"/>
      <w:divBdr>
        <w:top w:val="none" w:sz="0" w:space="0" w:color="auto"/>
        <w:left w:val="none" w:sz="0" w:space="0" w:color="auto"/>
        <w:bottom w:val="none" w:sz="0" w:space="0" w:color="auto"/>
        <w:right w:val="none" w:sz="0" w:space="0" w:color="auto"/>
      </w:divBdr>
    </w:div>
    <w:div w:id="484124092">
      <w:bodyDiv w:val="1"/>
      <w:marLeft w:val="0"/>
      <w:marRight w:val="0"/>
      <w:marTop w:val="0"/>
      <w:marBottom w:val="0"/>
      <w:divBdr>
        <w:top w:val="none" w:sz="0" w:space="0" w:color="auto"/>
        <w:left w:val="none" w:sz="0" w:space="0" w:color="auto"/>
        <w:bottom w:val="none" w:sz="0" w:space="0" w:color="auto"/>
        <w:right w:val="none" w:sz="0" w:space="0" w:color="auto"/>
      </w:divBdr>
    </w:div>
    <w:div w:id="485979539">
      <w:bodyDiv w:val="1"/>
      <w:marLeft w:val="0"/>
      <w:marRight w:val="0"/>
      <w:marTop w:val="0"/>
      <w:marBottom w:val="0"/>
      <w:divBdr>
        <w:top w:val="none" w:sz="0" w:space="0" w:color="auto"/>
        <w:left w:val="none" w:sz="0" w:space="0" w:color="auto"/>
        <w:bottom w:val="none" w:sz="0" w:space="0" w:color="auto"/>
        <w:right w:val="none" w:sz="0" w:space="0" w:color="auto"/>
      </w:divBdr>
    </w:div>
    <w:div w:id="504593959">
      <w:bodyDiv w:val="1"/>
      <w:marLeft w:val="0"/>
      <w:marRight w:val="0"/>
      <w:marTop w:val="0"/>
      <w:marBottom w:val="0"/>
      <w:divBdr>
        <w:top w:val="none" w:sz="0" w:space="0" w:color="auto"/>
        <w:left w:val="none" w:sz="0" w:space="0" w:color="auto"/>
        <w:bottom w:val="none" w:sz="0" w:space="0" w:color="auto"/>
        <w:right w:val="none" w:sz="0" w:space="0" w:color="auto"/>
      </w:divBdr>
    </w:div>
    <w:div w:id="508102370">
      <w:bodyDiv w:val="1"/>
      <w:marLeft w:val="0"/>
      <w:marRight w:val="0"/>
      <w:marTop w:val="0"/>
      <w:marBottom w:val="0"/>
      <w:divBdr>
        <w:top w:val="none" w:sz="0" w:space="0" w:color="auto"/>
        <w:left w:val="none" w:sz="0" w:space="0" w:color="auto"/>
        <w:bottom w:val="none" w:sz="0" w:space="0" w:color="auto"/>
        <w:right w:val="none" w:sz="0" w:space="0" w:color="auto"/>
      </w:divBdr>
    </w:div>
    <w:div w:id="512768201">
      <w:bodyDiv w:val="1"/>
      <w:marLeft w:val="0"/>
      <w:marRight w:val="0"/>
      <w:marTop w:val="0"/>
      <w:marBottom w:val="0"/>
      <w:divBdr>
        <w:top w:val="none" w:sz="0" w:space="0" w:color="auto"/>
        <w:left w:val="none" w:sz="0" w:space="0" w:color="auto"/>
        <w:bottom w:val="none" w:sz="0" w:space="0" w:color="auto"/>
        <w:right w:val="none" w:sz="0" w:space="0" w:color="auto"/>
      </w:divBdr>
    </w:div>
    <w:div w:id="547492582">
      <w:bodyDiv w:val="1"/>
      <w:marLeft w:val="0"/>
      <w:marRight w:val="0"/>
      <w:marTop w:val="0"/>
      <w:marBottom w:val="0"/>
      <w:divBdr>
        <w:top w:val="none" w:sz="0" w:space="0" w:color="auto"/>
        <w:left w:val="none" w:sz="0" w:space="0" w:color="auto"/>
        <w:bottom w:val="none" w:sz="0" w:space="0" w:color="auto"/>
        <w:right w:val="none" w:sz="0" w:space="0" w:color="auto"/>
      </w:divBdr>
    </w:div>
    <w:div w:id="551234720">
      <w:bodyDiv w:val="1"/>
      <w:marLeft w:val="0"/>
      <w:marRight w:val="0"/>
      <w:marTop w:val="0"/>
      <w:marBottom w:val="0"/>
      <w:divBdr>
        <w:top w:val="none" w:sz="0" w:space="0" w:color="auto"/>
        <w:left w:val="none" w:sz="0" w:space="0" w:color="auto"/>
        <w:bottom w:val="none" w:sz="0" w:space="0" w:color="auto"/>
        <w:right w:val="none" w:sz="0" w:space="0" w:color="auto"/>
      </w:divBdr>
    </w:div>
    <w:div w:id="556816569">
      <w:bodyDiv w:val="1"/>
      <w:marLeft w:val="0"/>
      <w:marRight w:val="0"/>
      <w:marTop w:val="0"/>
      <w:marBottom w:val="0"/>
      <w:divBdr>
        <w:top w:val="none" w:sz="0" w:space="0" w:color="auto"/>
        <w:left w:val="none" w:sz="0" w:space="0" w:color="auto"/>
        <w:bottom w:val="none" w:sz="0" w:space="0" w:color="auto"/>
        <w:right w:val="none" w:sz="0" w:space="0" w:color="auto"/>
      </w:divBdr>
    </w:div>
    <w:div w:id="567348558">
      <w:bodyDiv w:val="1"/>
      <w:marLeft w:val="0"/>
      <w:marRight w:val="0"/>
      <w:marTop w:val="0"/>
      <w:marBottom w:val="0"/>
      <w:divBdr>
        <w:top w:val="none" w:sz="0" w:space="0" w:color="auto"/>
        <w:left w:val="none" w:sz="0" w:space="0" w:color="auto"/>
        <w:bottom w:val="none" w:sz="0" w:space="0" w:color="auto"/>
        <w:right w:val="none" w:sz="0" w:space="0" w:color="auto"/>
      </w:divBdr>
    </w:div>
    <w:div w:id="571309097">
      <w:bodyDiv w:val="1"/>
      <w:marLeft w:val="0"/>
      <w:marRight w:val="0"/>
      <w:marTop w:val="0"/>
      <w:marBottom w:val="0"/>
      <w:divBdr>
        <w:top w:val="none" w:sz="0" w:space="0" w:color="auto"/>
        <w:left w:val="none" w:sz="0" w:space="0" w:color="auto"/>
        <w:bottom w:val="none" w:sz="0" w:space="0" w:color="auto"/>
        <w:right w:val="none" w:sz="0" w:space="0" w:color="auto"/>
      </w:divBdr>
    </w:div>
    <w:div w:id="592665204">
      <w:bodyDiv w:val="1"/>
      <w:marLeft w:val="0"/>
      <w:marRight w:val="0"/>
      <w:marTop w:val="0"/>
      <w:marBottom w:val="0"/>
      <w:divBdr>
        <w:top w:val="none" w:sz="0" w:space="0" w:color="auto"/>
        <w:left w:val="none" w:sz="0" w:space="0" w:color="auto"/>
        <w:bottom w:val="none" w:sz="0" w:space="0" w:color="auto"/>
        <w:right w:val="none" w:sz="0" w:space="0" w:color="auto"/>
      </w:divBdr>
    </w:div>
    <w:div w:id="596137182">
      <w:bodyDiv w:val="1"/>
      <w:marLeft w:val="0"/>
      <w:marRight w:val="0"/>
      <w:marTop w:val="0"/>
      <w:marBottom w:val="0"/>
      <w:divBdr>
        <w:top w:val="none" w:sz="0" w:space="0" w:color="auto"/>
        <w:left w:val="none" w:sz="0" w:space="0" w:color="auto"/>
        <w:bottom w:val="none" w:sz="0" w:space="0" w:color="auto"/>
        <w:right w:val="none" w:sz="0" w:space="0" w:color="auto"/>
      </w:divBdr>
    </w:div>
    <w:div w:id="620889331">
      <w:bodyDiv w:val="1"/>
      <w:marLeft w:val="0"/>
      <w:marRight w:val="0"/>
      <w:marTop w:val="0"/>
      <w:marBottom w:val="0"/>
      <w:divBdr>
        <w:top w:val="none" w:sz="0" w:space="0" w:color="auto"/>
        <w:left w:val="none" w:sz="0" w:space="0" w:color="auto"/>
        <w:bottom w:val="none" w:sz="0" w:space="0" w:color="auto"/>
        <w:right w:val="none" w:sz="0" w:space="0" w:color="auto"/>
      </w:divBdr>
    </w:div>
    <w:div w:id="623385065">
      <w:bodyDiv w:val="1"/>
      <w:marLeft w:val="0"/>
      <w:marRight w:val="0"/>
      <w:marTop w:val="0"/>
      <w:marBottom w:val="0"/>
      <w:divBdr>
        <w:top w:val="none" w:sz="0" w:space="0" w:color="auto"/>
        <w:left w:val="none" w:sz="0" w:space="0" w:color="auto"/>
        <w:bottom w:val="none" w:sz="0" w:space="0" w:color="auto"/>
        <w:right w:val="none" w:sz="0" w:space="0" w:color="auto"/>
      </w:divBdr>
    </w:div>
    <w:div w:id="630938826">
      <w:bodyDiv w:val="1"/>
      <w:marLeft w:val="0"/>
      <w:marRight w:val="0"/>
      <w:marTop w:val="0"/>
      <w:marBottom w:val="0"/>
      <w:divBdr>
        <w:top w:val="none" w:sz="0" w:space="0" w:color="auto"/>
        <w:left w:val="none" w:sz="0" w:space="0" w:color="auto"/>
        <w:bottom w:val="none" w:sz="0" w:space="0" w:color="auto"/>
        <w:right w:val="none" w:sz="0" w:space="0" w:color="auto"/>
      </w:divBdr>
    </w:div>
    <w:div w:id="645671045">
      <w:bodyDiv w:val="1"/>
      <w:marLeft w:val="0"/>
      <w:marRight w:val="0"/>
      <w:marTop w:val="0"/>
      <w:marBottom w:val="0"/>
      <w:divBdr>
        <w:top w:val="none" w:sz="0" w:space="0" w:color="auto"/>
        <w:left w:val="none" w:sz="0" w:space="0" w:color="auto"/>
        <w:bottom w:val="none" w:sz="0" w:space="0" w:color="auto"/>
        <w:right w:val="none" w:sz="0" w:space="0" w:color="auto"/>
      </w:divBdr>
    </w:div>
    <w:div w:id="657269832">
      <w:bodyDiv w:val="1"/>
      <w:marLeft w:val="0"/>
      <w:marRight w:val="0"/>
      <w:marTop w:val="0"/>
      <w:marBottom w:val="0"/>
      <w:divBdr>
        <w:top w:val="none" w:sz="0" w:space="0" w:color="auto"/>
        <w:left w:val="none" w:sz="0" w:space="0" w:color="auto"/>
        <w:bottom w:val="none" w:sz="0" w:space="0" w:color="auto"/>
        <w:right w:val="none" w:sz="0" w:space="0" w:color="auto"/>
      </w:divBdr>
    </w:div>
    <w:div w:id="668676379">
      <w:bodyDiv w:val="1"/>
      <w:marLeft w:val="0"/>
      <w:marRight w:val="0"/>
      <w:marTop w:val="0"/>
      <w:marBottom w:val="0"/>
      <w:divBdr>
        <w:top w:val="none" w:sz="0" w:space="0" w:color="auto"/>
        <w:left w:val="none" w:sz="0" w:space="0" w:color="auto"/>
        <w:bottom w:val="none" w:sz="0" w:space="0" w:color="auto"/>
        <w:right w:val="none" w:sz="0" w:space="0" w:color="auto"/>
      </w:divBdr>
      <w:divsChild>
        <w:div w:id="1391344281">
          <w:marLeft w:val="0"/>
          <w:marRight w:val="0"/>
          <w:marTop w:val="0"/>
          <w:marBottom w:val="0"/>
          <w:divBdr>
            <w:top w:val="none" w:sz="0" w:space="0" w:color="auto"/>
            <w:left w:val="none" w:sz="0" w:space="0" w:color="auto"/>
            <w:bottom w:val="none" w:sz="0" w:space="0" w:color="auto"/>
            <w:right w:val="none" w:sz="0" w:space="0" w:color="auto"/>
          </w:divBdr>
        </w:div>
      </w:divsChild>
    </w:div>
    <w:div w:id="675957792">
      <w:bodyDiv w:val="1"/>
      <w:marLeft w:val="0"/>
      <w:marRight w:val="0"/>
      <w:marTop w:val="0"/>
      <w:marBottom w:val="0"/>
      <w:divBdr>
        <w:top w:val="none" w:sz="0" w:space="0" w:color="auto"/>
        <w:left w:val="none" w:sz="0" w:space="0" w:color="auto"/>
        <w:bottom w:val="none" w:sz="0" w:space="0" w:color="auto"/>
        <w:right w:val="none" w:sz="0" w:space="0" w:color="auto"/>
      </w:divBdr>
    </w:div>
    <w:div w:id="680549267">
      <w:bodyDiv w:val="1"/>
      <w:marLeft w:val="0"/>
      <w:marRight w:val="0"/>
      <w:marTop w:val="0"/>
      <w:marBottom w:val="0"/>
      <w:divBdr>
        <w:top w:val="none" w:sz="0" w:space="0" w:color="auto"/>
        <w:left w:val="none" w:sz="0" w:space="0" w:color="auto"/>
        <w:bottom w:val="none" w:sz="0" w:space="0" w:color="auto"/>
        <w:right w:val="none" w:sz="0" w:space="0" w:color="auto"/>
      </w:divBdr>
    </w:div>
    <w:div w:id="703794114">
      <w:bodyDiv w:val="1"/>
      <w:marLeft w:val="0"/>
      <w:marRight w:val="0"/>
      <w:marTop w:val="0"/>
      <w:marBottom w:val="0"/>
      <w:divBdr>
        <w:top w:val="none" w:sz="0" w:space="0" w:color="auto"/>
        <w:left w:val="none" w:sz="0" w:space="0" w:color="auto"/>
        <w:bottom w:val="none" w:sz="0" w:space="0" w:color="auto"/>
        <w:right w:val="none" w:sz="0" w:space="0" w:color="auto"/>
      </w:divBdr>
    </w:div>
    <w:div w:id="731656856">
      <w:bodyDiv w:val="1"/>
      <w:marLeft w:val="0"/>
      <w:marRight w:val="0"/>
      <w:marTop w:val="0"/>
      <w:marBottom w:val="0"/>
      <w:divBdr>
        <w:top w:val="none" w:sz="0" w:space="0" w:color="auto"/>
        <w:left w:val="none" w:sz="0" w:space="0" w:color="auto"/>
        <w:bottom w:val="none" w:sz="0" w:space="0" w:color="auto"/>
        <w:right w:val="none" w:sz="0" w:space="0" w:color="auto"/>
      </w:divBdr>
    </w:div>
    <w:div w:id="732892229">
      <w:bodyDiv w:val="1"/>
      <w:marLeft w:val="0"/>
      <w:marRight w:val="0"/>
      <w:marTop w:val="0"/>
      <w:marBottom w:val="0"/>
      <w:divBdr>
        <w:top w:val="none" w:sz="0" w:space="0" w:color="auto"/>
        <w:left w:val="none" w:sz="0" w:space="0" w:color="auto"/>
        <w:bottom w:val="none" w:sz="0" w:space="0" w:color="auto"/>
        <w:right w:val="none" w:sz="0" w:space="0" w:color="auto"/>
      </w:divBdr>
    </w:div>
    <w:div w:id="749156906">
      <w:bodyDiv w:val="1"/>
      <w:marLeft w:val="0"/>
      <w:marRight w:val="0"/>
      <w:marTop w:val="0"/>
      <w:marBottom w:val="0"/>
      <w:divBdr>
        <w:top w:val="none" w:sz="0" w:space="0" w:color="auto"/>
        <w:left w:val="none" w:sz="0" w:space="0" w:color="auto"/>
        <w:bottom w:val="none" w:sz="0" w:space="0" w:color="auto"/>
        <w:right w:val="none" w:sz="0" w:space="0" w:color="auto"/>
      </w:divBdr>
    </w:div>
    <w:div w:id="762460398">
      <w:bodyDiv w:val="1"/>
      <w:marLeft w:val="0"/>
      <w:marRight w:val="0"/>
      <w:marTop w:val="0"/>
      <w:marBottom w:val="0"/>
      <w:divBdr>
        <w:top w:val="none" w:sz="0" w:space="0" w:color="auto"/>
        <w:left w:val="none" w:sz="0" w:space="0" w:color="auto"/>
        <w:bottom w:val="none" w:sz="0" w:space="0" w:color="auto"/>
        <w:right w:val="none" w:sz="0" w:space="0" w:color="auto"/>
      </w:divBdr>
    </w:div>
    <w:div w:id="764693195">
      <w:bodyDiv w:val="1"/>
      <w:marLeft w:val="0"/>
      <w:marRight w:val="0"/>
      <w:marTop w:val="0"/>
      <w:marBottom w:val="0"/>
      <w:divBdr>
        <w:top w:val="none" w:sz="0" w:space="0" w:color="auto"/>
        <w:left w:val="none" w:sz="0" w:space="0" w:color="auto"/>
        <w:bottom w:val="none" w:sz="0" w:space="0" w:color="auto"/>
        <w:right w:val="none" w:sz="0" w:space="0" w:color="auto"/>
      </w:divBdr>
    </w:div>
    <w:div w:id="784809408">
      <w:bodyDiv w:val="1"/>
      <w:marLeft w:val="0"/>
      <w:marRight w:val="0"/>
      <w:marTop w:val="0"/>
      <w:marBottom w:val="0"/>
      <w:divBdr>
        <w:top w:val="none" w:sz="0" w:space="0" w:color="auto"/>
        <w:left w:val="none" w:sz="0" w:space="0" w:color="auto"/>
        <w:bottom w:val="none" w:sz="0" w:space="0" w:color="auto"/>
        <w:right w:val="none" w:sz="0" w:space="0" w:color="auto"/>
      </w:divBdr>
    </w:div>
    <w:div w:id="793476299">
      <w:bodyDiv w:val="1"/>
      <w:marLeft w:val="0"/>
      <w:marRight w:val="0"/>
      <w:marTop w:val="0"/>
      <w:marBottom w:val="0"/>
      <w:divBdr>
        <w:top w:val="none" w:sz="0" w:space="0" w:color="auto"/>
        <w:left w:val="none" w:sz="0" w:space="0" w:color="auto"/>
        <w:bottom w:val="none" w:sz="0" w:space="0" w:color="auto"/>
        <w:right w:val="none" w:sz="0" w:space="0" w:color="auto"/>
      </w:divBdr>
    </w:div>
    <w:div w:id="799343866">
      <w:bodyDiv w:val="1"/>
      <w:marLeft w:val="0"/>
      <w:marRight w:val="0"/>
      <w:marTop w:val="0"/>
      <w:marBottom w:val="0"/>
      <w:divBdr>
        <w:top w:val="none" w:sz="0" w:space="0" w:color="auto"/>
        <w:left w:val="none" w:sz="0" w:space="0" w:color="auto"/>
        <w:bottom w:val="none" w:sz="0" w:space="0" w:color="auto"/>
        <w:right w:val="none" w:sz="0" w:space="0" w:color="auto"/>
      </w:divBdr>
    </w:div>
    <w:div w:id="807745175">
      <w:bodyDiv w:val="1"/>
      <w:marLeft w:val="0"/>
      <w:marRight w:val="0"/>
      <w:marTop w:val="0"/>
      <w:marBottom w:val="0"/>
      <w:divBdr>
        <w:top w:val="none" w:sz="0" w:space="0" w:color="auto"/>
        <w:left w:val="none" w:sz="0" w:space="0" w:color="auto"/>
        <w:bottom w:val="none" w:sz="0" w:space="0" w:color="auto"/>
        <w:right w:val="none" w:sz="0" w:space="0" w:color="auto"/>
      </w:divBdr>
    </w:div>
    <w:div w:id="810445514">
      <w:bodyDiv w:val="1"/>
      <w:marLeft w:val="0"/>
      <w:marRight w:val="0"/>
      <w:marTop w:val="0"/>
      <w:marBottom w:val="0"/>
      <w:divBdr>
        <w:top w:val="none" w:sz="0" w:space="0" w:color="auto"/>
        <w:left w:val="none" w:sz="0" w:space="0" w:color="auto"/>
        <w:bottom w:val="none" w:sz="0" w:space="0" w:color="auto"/>
        <w:right w:val="none" w:sz="0" w:space="0" w:color="auto"/>
      </w:divBdr>
    </w:div>
    <w:div w:id="817116199">
      <w:bodyDiv w:val="1"/>
      <w:marLeft w:val="0"/>
      <w:marRight w:val="0"/>
      <w:marTop w:val="0"/>
      <w:marBottom w:val="0"/>
      <w:divBdr>
        <w:top w:val="none" w:sz="0" w:space="0" w:color="auto"/>
        <w:left w:val="none" w:sz="0" w:space="0" w:color="auto"/>
        <w:bottom w:val="none" w:sz="0" w:space="0" w:color="auto"/>
        <w:right w:val="none" w:sz="0" w:space="0" w:color="auto"/>
      </w:divBdr>
    </w:div>
    <w:div w:id="837619866">
      <w:bodyDiv w:val="1"/>
      <w:marLeft w:val="0"/>
      <w:marRight w:val="0"/>
      <w:marTop w:val="0"/>
      <w:marBottom w:val="0"/>
      <w:divBdr>
        <w:top w:val="none" w:sz="0" w:space="0" w:color="auto"/>
        <w:left w:val="none" w:sz="0" w:space="0" w:color="auto"/>
        <w:bottom w:val="none" w:sz="0" w:space="0" w:color="auto"/>
        <w:right w:val="none" w:sz="0" w:space="0" w:color="auto"/>
      </w:divBdr>
    </w:div>
    <w:div w:id="837772285">
      <w:bodyDiv w:val="1"/>
      <w:marLeft w:val="0"/>
      <w:marRight w:val="0"/>
      <w:marTop w:val="0"/>
      <w:marBottom w:val="0"/>
      <w:divBdr>
        <w:top w:val="none" w:sz="0" w:space="0" w:color="auto"/>
        <w:left w:val="none" w:sz="0" w:space="0" w:color="auto"/>
        <w:bottom w:val="none" w:sz="0" w:space="0" w:color="auto"/>
        <w:right w:val="none" w:sz="0" w:space="0" w:color="auto"/>
      </w:divBdr>
    </w:div>
    <w:div w:id="867529147">
      <w:bodyDiv w:val="1"/>
      <w:marLeft w:val="0"/>
      <w:marRight w:val="0"/>
      <w:marTop w:val="0"/>
      <w:marBottom w:val="0"/>
      <w:divBdr>
        <w:top w:val="none" w:sz="0" w:space="0" w:color="auto"/>
        <w:left w:val="none" w:sz="0" w:space="0" w:color="auto"/>
        <w:bottom w:val="none" w:sz="0" w:space="0" w:color="auto"/>
        <w:right w:val="none" w:sz="0" w:space="0" w:color="auto"/>
      </w:divBdr>
    </w:div>
    <w:div w:id="873274547">
      <w:bodyDiv w:val="1"/>
      <w:marLeft w:val="0"/>
      <w:marRight w:val="0"/>
      <w:marTop w:val="0"/>
      <w:marBottom w:val="0"/>
      <w:divBdr>
        <w:top w:val="none" w:sz="0" w:space="0" w:color="auto"/>
        <w:left w:val="none" w:sz="0" w:space="0" w:color="auto"/>
        <w:bottom w:val="none" w:sz="0" w:space="0" w:color="auto"/>
        <w:right w:val="none" w:sz="0" w:space="0" w:color="auto"/>
      </w:divBdr>
    </w:div>
    <w:div w:id="874998809">
      <w:bodyDiv w:val="1"/>
      <w:marLeft w:val="0"/>
      <w:marRight w:val="0"/>
      <w:marTop w:val="0"/>
      <w:marBottom w:val="0"/>
      <w:divBdr>
        <w:top w:val="none" w:sz="0" w:space="0" w:color="auto"/>
        <w:left w:val="none" w:sz="0" w:space="0" w:color="auto"/>
        <w:bottom w:val="none" w:sz="0" w:space="0" w:color="auto"/>
        <w:right w:val="none" w:sz="0" w:space="0" w:color="auto"/>
      </w:divBdr>
    </w:div>
    <w:div w:id="884872026">
      <w:bodyDiv w:val="1"/>
      <w:marLeft w:val="0"/>
      <w:marRight w:val="0"/>
      <w:marTop w:val="0"/>
      <w:marBottom w:val="0"/>
      <w:divBdr>
        <w:top w:val="none" w:sz="0" w:space="0" w:color="auto"/>
        <w:left w:val="none" w:sz="0" w:space="0" w:color="auto"/>
        <w:bottom w:val="none" w:sz="0" w:space="0" w:color="auto"/>
        <w:right w:val="none" w:sz="0" w:space="0" w:color="auto"/>
      </w:divBdr>
    </w:div>
    <w:div w:id="891379496">
      <w:bodyDiv w:val="1"/>
      <w:marLeft w:val="0"/>
      <w:marRight w:val="0"/>
      <w:marTop w:val="0"/>
      <w:marBottom w:val="0"/>
      <w:divBdr>
        <w:top w:val="none" w:sz="0" w:space="0" w:color="auto"/>
        <w:left w:val="none" w:sz="0" w:space="0" w:color="auto"/>
        <w:bottom w:val="none" w:sz="0" w:space="0" w:color="auto"/>
        <w:right w:val="none" w:sz="0" w:space="0" w:color="auto"/>
      </w:divBdr>
    </w:div>
    <w:div w:id="897281269">
      <w:bodyDiv w:val="1"/>
      <w:marLeft w:val="0"/>
      <w:marRight w:val="0"/>
      <w:marTop w:val="0"/>
      <w:marBottom w:val="0"/>
      <w:divBdr>
        <w:top w:val="none" w:sz="0" w:space="0" w:color="auto"/>
        <w:left w:val="none" w:sz="0" w:space="0" w:color="auto"/>
        <w:bottom w:val="none" w:sz="0" w:space="0" w:color="auto"/>
        <w:right w:val="none" w:sz="0" w:space="0" w:color="auto"/>
      </w:divBdr>
    </w:div>
    <w:div w:id="899170510">
      <w:bodyDiv w:val="1"/>
      <w:marLeft w:val="0"/>
      <w:marRight w:val="0"/>
      <w:marTop w:val="0"/>
      <w:marBottom w:val="0"/>
      <w:divBdr>
        <w:top w:val="none" w:sz="0" w:space="0" w:color="auto"/>
        <w:left w:val="none" w:sz="0" w:space="0" w:color="auto"/>
        <w:bottom w:val="none" w:sz="0" w:space="0" w:color="auto"/>
        <w:right w:val="none" w:sz="0" w:space="0" w:color="auto"/>
      </w:divBdr>
    </w:div>
    <w:div w:id="908807423">
      <w:bodyDiv w:val="1"/>
      <w:marLeft w:val="0"/>
      <w:marRight w:val="0"/>
      <w:marTop w:val="0"/>
      <w:marBottom w:val="0"/>
      <w:divBdr>
        <w:top w:val="none" w:sz="0" w:space="0" w:color="auto"/>
        <w:left w:val="none" w:sz="0" w:space="0" w:color="auto"/>
        <w:bottom w:val="none" w:sz="0" w:space="0" w:color="auto"/>
        <w:right w:val="none" w:sz="0" w:space="0" w:color="auto"/>
      </w:divBdr>
    </w:div>
    <w:div w:id="910654534">
      <w:bodyDiv w:val="1"/>
      <w:marLeft w:val="0"/>
      <w:marRight w:val="0"/>
      <w:marTop w:val="0"/>
      <w:marBottom w:val="0"/>
      <w:divBdr>
        <w:top w:val="none" w:sz="0" w:space="0" w:color="auto"/>
        <w:left w:val="none" w:sz="0" w:space="0" w:color="auto"/>
        <w:bottom w:val="none" w:sz="0" w:space="0" w:color="auto"/>
        <w:right w:val="none" w:sz="0" w:space="0" w:color="auto"/>
      </w:divBdr>
    </w:div>
    <w:div w:id="915894247">
      <w:bodyDiv w:val="1"/>
      <w:marLeft w:val="0"/>
      <w:marRight w:val="0"/>
      <w:marTop w:val="0"/>
      <w:marBottom w:val="0"/>
      <w:divBdr>
        <w:top w:val="none" w:sz="0" w:space="0" w:color="auto"/>
        <w:left w:val="none" w:sz="0" w:space="0" w:color="auto"/>
        <w:bottom w:val="none" w:sz="0" w:space="0" w:color="auto"/>
        <w:right w:val="none" w:sz="0" w:space="0" w:color="auto"/>
      </w:divBdr>
    </w:div>
    <w:div w:id="917594364">
      <w:bodyDiv w:val="1"/>
      <w:marLeft w:val="0"/>
      <w:marRight w:val="0"/>
      <w:marTop w:val="0"/>
      <w:marBottom w:val="0"/>
      <w:divBdr>
        <w:top w:val="none" w:sz="0" w:space="0" w:color="auto"/>
        <w:left w:val="none" w:sz="0" w:space="0" w:color="auto"/>
        <w:bottom w:val="none" w:sz="0" w:space="0" w:color="auto"/>
        <w:right w:val="none" w:sz="0" w:space="0" w:color="auto"/>
      </w:divBdr>
    </w:div>
    <w:div w:id="917979165">
      <w:bodyDiv w:val="1"/>
      <w:marLeft w:val="0"/>
      <w:marRight w:val="0"/>
      <w:marTop w:val="0"/>
      <w:marBottom w:val="0"/>
      <w:divBdr>
        <w:top w:val="none" w:sz="0" w:space="0" w:color="auto"/>
        <w:left w:val="none" w:sz="0" w:space="0" w:color="auto"/>
        <w:bottom w:val="none" w:sz="0" w:space="0" w:color="auto"/>
        <w:right w:val="none" w:sz="0" w:space="0" w:color="auto"/>
      </w:divBdr>
    </w:div>
    <w:div w:id="918906419">
      <w:bodyDiv w:val="1"/>
      <w:marLeft w:val="0"/>
      <w:marRight w:val="0"/>
      <w:marTop w:val="0"/>
      <w:marBottom w:val="0"/>
      <w:divBdr>
        <w:top w:val="none" w:sz="0" w:space="0" w:color="auto"/>
        <w:left w:val="none" w:sz="0" w:space="0" w:color="auto"/>
        <w:bottom w:val="none" w:sz="0" w:space="0" w:color="auto"/>
        <w:right w:val="none" w:sz="0" w:space="0" w:color="auto"/>
      </w:divBdr>
    </w:div>
    <w:div w:id="919175022">
      <w:bodyDiv w:val="1"/>
      <w:marLeft w:val="0"/>
      <w:marRight w:val="0"/>
      <w:marTop w:val="0"/>
      <w:marBottom w:val="0"/>
      <w:divBdr>
        <w:top w:val="none" w:sz="0" w:space="0" w:color="auto"/>
        <w:left w:val="none" w:sz="0" w:space="0" w:color="auto"/>
        <w:bottom w:val="none" w:sz="0" w:space="0" w:color="auto"/>
        <w:right w:val="none" w:sz="0" w:space="0" w:color="auto"/>
      </w:divBdr>
    </w:div>
    <w:div w:id="923102930">
      <w:bodyDiv w:val="1"/>
      <w:marLeft w:val="0"/>
      <w:marRight w:val="0"/>
      <w:marTop w:val="0"/>
      <w:marBottom w:val="0"/>
      <w:divBdr>
        <w:top w:val="none" w:sz="0" w:space="0" w:color="auto"/>
        <w:left w:val="none" w:sz="0" w:space="0" w:color="auto"/>
        <w:bottom w:val="none" w:sz="0" w:space="0" w:color="auto"/>
        <w:right w:val="none" w:sz="0" w:space="0" w:color="auto"/>
      </w:divBdr>
    </w:div>
    <w:div w:id="927494414">
      <w:bodyDiv w:val="1"/>
      <w:marLeft w:val="0"/>
      <w:marRight w:val="0"/>
      <w:marTop w:val="0"/>
      <w:marBottom w:val="0"/>
      <w:divBdr>
        <w:top w:val="none" w:sz="0" w:space="0" w:color="auto"/>
        <w:left w:val="none" w:sz="0" w:space="0" w:color="auto"/>
        <w:bottom w:val="none" w:sz="0" w:space="0" w:color="auto"/>
        <w:right w:val="none" w:sz="0" w:space="0" w:color="auto"/>
      </w:divBdr>
    </w:div>
    <w:div w:id="928193269">
      <w:bodyDiv w:val="1"/>
      <w:marLeft w:val="0"/>
      <w:marRight w:val="0"/>
      <w:marTop w:val="0"/>
      <w:marBottom w:val="0"/>
      <w:divBdr>
        <w:top w:val="none" w:sz="0" w:space="0" w:color="auto"/>
        <w:left w:val="none" w:sz="0" w:space="0" w:color="auto"/>
        <w:bottom w:val="none" w:sz="0" w:space="0" w:color="auto"/>
        <w:right w:val="none" w:sz="0" w:space="0" w:color="auto"/>
      </w:divBdr>
    </w:div>
    <w:div w:id="930243065">
      <w:bodyDiv w:val="1"/>
      <w:marLeft w:val="0"/>
      <w:marRight w:val="0"/>
      <w:marTop w:val="0"/>
      <w:marBottom w:val="0"/>
      <w:divBdr>
        <w:top w:val="none" w:sz="0" w:space="0" w:color="auto"/>
        <w:left w:val="none" w:sz="0" w:space="0" w:color="auto"/>
        <w:bottom w:val="none" w:sz="0" w:space="0" w:color="auto"/>
        <w:right w:val="none" w:sz="0" w:space="0" w:color="auto"/>
      </w:divBdr>
    </w:div>
    <w:div w:id="948047352">
      <w:bodyDiv w:val="1"/>
      <w:marLeft w:val="0"/>
      <w:marRight w:val="0"/>
      <w:marTop w:val="0"/>
      <w:marBottom w:val="0"/>
      <w:divBdr>
        <w:top w:val="none" w:sz="0" w:space="0" w:color="auto"/>
        <w:left w:val="none" w:sz="0" w:space="0" w:color="auto"/>
        <w:bottom w:val="none" w:sz="0" w:space="0" w:color="auto"/>
        <w:right w:val="none" w:sz="0" w:space="0" w:color="auto"/>
      </w:divBdr>
    </w:div>
    <w:div w:id="962543972">
      <w:bodyDiv w:val="1"/>
      <w:marLeft w:val="0"/>
      <w:marRight w:val="0"/>
      <w:marTop w:val="0"/>
      <w:marBottom w:val="0"/>
      <w:divBdr>
        <w:top w:val="none" w:sz="0" w:space="0" w:color="auto"/>
        <w:left w:val="none" w:sz="0" w:space="0" w:color="auto"/>
        <w:bottom w:val="none" w:sz="0" w:space="0" w:color="auto"/>
        <w:right w:val="none" w:sz="0" w:space="0" w:color="auto"/>
      </w:divBdr>
    </w:div>
    <w:div w:id="969092170">
      <w:bodyDiv w:val="1"/>
      <w:marLeft w:val="0"/>
      <w:marRight w:val="0"/>
      <w:marTop w:val="0"/>
      <w:marBottom w:val="0"/>
      <w:divBdr>
        <w:top w:val="none" w:sz="0" w:space="0" w:color="auto"/>
        <w:left w:val="none" w:sz="0" w:space="0" w:color="auto"/>
        <w:bottom w:val="none" w:sz="0" w:space="0" w:color="auto"/>
        <w:right w:val="none" w:sz="0" w:space="0" w:color="auto"/>
      </w:divBdr>
    </w:div>
    <w:div w:id="985668737">
      <w:bodyDiv w:val="1"/>
      <w:marLeft w:val="0"/>
      <w:marRight w:val="0"/>
      <w:marTop w:val="0"/>
      <w:marBottom w:val="0"/>
      <w:divBdr>
        <w:top w:val="none" w:sz="0" w:space="0" w:color="auto"/>
        <w:left w:val="none" w:sz="0" w:space="0" w:color="auto"/>
        <w:bottom w:val="none" w:sz="0" w:space="0" w:color="auto"/>
        <w:right w:val="none" w:sz="0" w:space="0" w:color="auto"/>
      </w:divBdr>
    </w:div>
    <w:div w:id="987249595">
      <w:bodyDiv w:val="1"/>
      <w:marLeft w:val="0"/>
      <w:marRight w:val="0"/>
      <w:marTop w:val="0"/>
      <w:marBottom w:val="0"/>
      <w:divBdr>
        <w:top w:val="none" w:sz="0" w:space="0" w:color="auto"/>
        <w:left w:val="none" w:sz="0" w:space="0" w:color="auto"/>
        <w:bottom w:val="none" w:sz="0" w:space="0" w:color="auto"/>
        <w:right w:val="none" w:sz="0" w:space="0" w:color="auto"/>
      </w:divBdr>
    </w:div>
    <w:div w:id="988630930">
      <w:bodyDiv w:val="1"/>
      <w:marLeft w:val="0"/>
      <w:marRight w:val="0"/>
      <w:marTop w:val="0"/>
      <w:marBottom w:val="0"/>
      <w:divBdr>
        <w:top w:val="none" w:sz="0" w:space="0" w:color="auto"/>
        <w:left w:val="none" w:sz="0" w:space="0" w:color="auto"/>
        <w:bottom w:val="none" w:sz="0" w:space="0" w:color="auto"/>
        <w:right w:val="none" w:sz="0" w:space="0" w:color="auto"/>
      </w:divBdr>
    </w:div>
    <w:div w:id="991300629">
      <w:bodyDiv w:val="1"/>
      <w:marLeft w:val="0"/>
      <w:marRight w:val="0"/>
      <w:marTop w:val="0"/>
      <w:marBottom w:val="0"/>
      <w:divBdr>
        <w:top w:val="none" w:sz="0" w:space="0" w:color="auto"/>
        <w:left w:val="none" w:sz="0" w:space="0" w:color="auto"/>
        <w:bottom w:val="none" w:sz="0" w:space="0" w:color="auto"/>
        <w:right w:val="none" w:sz="0" w:space="0" w:color="auto"/>
      </w:divBdr>
    </w:div>
    <w:div w:id="1014571346">
      <w:bodyDiv w:val="1"/>
      <w:marLeft w:val="0"/>
      <w:marRight w:val="0"/>
      <w:marTop w:val="0"/>
      <w:marBottom w:val="0"/>
      <w:divBdr>
        <w:top w:val="none" w:sz="0" w:space="0" w:color="auto"/>
        <w:left w:val="none" w:sz="0" w:space="0" w:color="auto"/>
        <w:bottom w:val="none" w:sz="0" w:space="0" w:color="auto"/>
        <w:right w:val="none" w:sz="0" w:space="0" w:color="auto"/>
      </w:divBdr>
    </w:div>
    <w:div w:id="1032537489">
      <w:bodyDiv w:val="1"/>
      <w:marLeft w:val="0"/>
      <w:marRight w:val="0"/>
      <w:marTop w:val="0"/>
      <w:marBottom w:val="0"/>
      <w:divBdr>
        <w:top w:val="none" w:sz="0" w:space="0" w:color="auto"/>
        <w:left w:val="none" w:sz="0" w:space="0" w:color="auto"/>
        <w:bottom w:val="none" w:sz="0" w:space="0" w:color="auto"/>
        <w:right w:val="none" w:sz="0" w:space="0" w:color="auto"/>
      </w:divBdr>
    </w:div>
    <w:div w:id="1037705023">
      <w:bodyDiv w:val="1"/>
      <w:marLeft w:val="0"/>
      <w:marRight w:val="0"/>
      <w:marTop w:val="0"/>
      <w:marBottom w:val="0"/>
      <w:divBdr>
        <w:top w:val="none" w:sz="0" w:space="0" w:color="auto"/>
        <w:left w:val="none" w:sz="0" w:space="0" w:color="auto"/>
        <w:bottom w:val="none" w:sz="0" w:space="0" w:color="auto"/>
        <w:right w:val="none" w:sz="0" w:space="0" w:color="auto"/>
      </w:divBdr>
    </w:div>
    <w:div w:id="1041128458">
      <w:bodyDiv w:val="1"/>
      <w:marLeft w:val="0"/>
      <w:marRight w:val="0"/>
      <w:marTop w:val="0"/>
      <w:marBottom w:val="0"/>
      <w:divBdr>
        <w:top w:val="none" w:sz="0" w:space="0" w:color="auto"/>
        <w:left w:val="none" w:sz="0" w:space="0" w:color="auto"/>
        <w:bottom w:val="none" w:sz="0" w:space="0" w:color="auto"/>
        <w:right w:val="none" w:sz="0" w:space="0" w:color="auto"/>
      </w:divBdr>
    </w:div>
    <w:div w:id="1051420945">
      <w:bodyDiv w:val="1"/>
      <w:marLeft w:val="0"/>
      <w:marRight w:val="0"/>
      <w:marTop w:val="0"/>
      <w:marBottom w:val="0"/>
      <w:divBdr>
        <w:top w:val="none" w:sz="0" w:space="0" w:color="auto"/>
        <w:left w:val="none" w:sz="0" w:space="0" w:color="auto"/>
        <w:bottom w:val="none" w:sz="0" w:space="0" w:color="auto"/>
        <w:right w:val="none" w:sz="0" w:space="0" w:color="auto"/>
      </w:divBdr>
    </w:div>
    <w:div w:id="1054154880">
      <w:bodyDiv w:val="1"/>
      <w:marLeft w:val="0"/>
      <w:marRight w:val="0"/>
      <w:marTop w:val="0"/>
      <w:marBottom w:val="0"/>
      <w:divBdr>
        <w:top w:val="none" w:sz="0" w:space="0" w:color="auto"/>
        <w:left w:val="none" w:sz="0" w:space="0" w:color="auto"/>
        <w:bottom w:val="none" w:sz="0" w:space="0" w:color="auto"/>
        <w:right w:val="none" w:sz="0" w:space="0" w:color="auto"/>
      </w:divBdr>
    </w:div>
    <w:div w:id="1059324055">
      <w:bodyDiv w:val="1"/>
      <w:marLeft w:val="0"/>
      <w:marRight w:val="0"/>
      <w:marTop w:val="0"/>
      <w:marBottom w:val="0"/>
      <w:divBdr>
        <w:top w:val="none" w:sz="0" w:space="0" w:color="auto"/>
        <w:left w:val="none" w:sz="0" w:space="0" w:color="auto"/>
        <w:bottom w:val="none" w:sz="0" w:space="0" w:color="auto"/>
        <w:right w:val="none" w:sz="0" w:space="0" w:color="auto"/>
      </w:divBdr>
    </w:div>
    <w:div w:id="1069427545">
      <w:bodyDiv w:val="1"/>
      <w:marLeft w:val="0"/>
      <w:marRight w:val="0"/>
      <w:marTop w:val="0"/>
      <w:marBottom w:val="0"/>
      <w:divBdr>
        <w:top w:val="none" w:sz="0" w:space="0" w:color="auto"/>
        <w:left w:val="none" w:sz="0" w:space="0" w:color="auto"/>
        <w:bottom w:val="none" w:sz="0" w:space="0" w:color="auto"/>
        <w:right w:val="none" w:sz="0" w:space="0" w:color="auto"/>
      </w:divBdr>
    </w:div>
    <w:div w:id="1084374171">
      <w:bodyDiv w:val="1"/>
      <w:marLeft w:val="0"/>
      <w:marRight w:val="0"/>
      <w:marTop w:val="0"/>
      <w:marBottom w:val="0"/>
      <w:divBdr>
        <w:top w:val="none" w:sz="0" w:space="0" w:color="auto"/>
        <w:left w:val="none" w:sz="0" w:space="0" w:color="auto"/>
        <w:bottom w:val="none" w:sz="0" w:space="0" w:color="auto"/>
        <w:right w:val="none" w:sz="0" w:space="0" w:color="auto"/>
      </w:divBdr>
    </w:div>
    <w:div w:id="1085496477">
      <w:bodyDiv w:val="1"/>
      <w:marLeft w:val="0"/>
      <w:marRight w:val="0"/>
      <w:marTop w:val="0"/>
      <w:marBottom w:val="0"/>
      <w:divBdr>
        <w:top w:val="none" w:sz="0" w:space="0" w:color="auto"/>
        <w:left w:val="none" w:sz="0" w:space="0" w:color="auto"/>
        <w:bottom w:val="none" w:sz="0" w:space="0" w:color="auto"/>
        <w:right w:val="none" w:sz="0" w:space="0" w:color="auto"/>
      </w:divBdr>
    </w:div>
    <w:div w:id="1091311726">
      <w:bodyDiv w:val="1"/>
      <w:marLeft w:val="0"/>
      <w:marRight w:val="0"/>
      <w:marTop w:val="0"/>
      <w:marBottom w:val="0"/>
      <w:divBdr>
        <w:top w:val="none" w:sz="0" w:space="0" w:color="auto"/>
        <w:left w:val="none" w:sz="0" w:space="0" w:color="auto"/>
        <w:bottom w:val="none" w:sz="0" w:space="0" w:color="auto"/>
        <w:right w:val="none" w:sz="0" w:space="0" w:color="auto"/>
      </w:divBdr>
    </w:div>
    <w:div w:id="1115562599">
      <w:bodyDiv w:val="1"/>
      <w:marLeft w:val="0"/>
      <w:marRight w:val="0"/>
      <w:marTop w:val="0"/>
      <w:marBottom w:val="0"/>
      <w:divBdr>
        <w:top w:val="none" w:sz="0" w:space="0" w:color="auto"/>
        <w:left w:val="none" w:sz="0" w:space="0" w:color="auto"/>
        <w:bottom w:val="none" w:sz="0" w:space="0" w:color="auto"/>
        <w:right w:val="none" w:sz="0" w:space="0" w:color="auto"/>
      </w:divBdr>
    </w:div>
    <w:div w:id="1118183027">
      <w:bodyDiv w:val="1"/>
      <w:marLeft w:val="0"/>
      <w:marRight w:val="0"/>
      <w:marTop w:val="0"/>
      <w:marBottom w:val="0"/>
      <w:divBdr>
        <w:top w:val="none" w:sz="0" w:space="0" w:color="auto"/>
        <w:left w:val="none" w:sz="0" w:space="0" w:color="auto"/>
        <w:bottom w:val="none" w:sz="0" w:space="0" w:color="auto"/>
        <w:right w:val="none" w:sz="0" w:space="0" w:color="auto"/>
      </w:divBdr>
    </w:div>
    <w:div w:id="1125201469">
      <w:bodyDiv w:val="1"/>
      <w:marLeft w:val="0"/>
      <w:marRight w:val="0"/>
      <w:marTop w:val="0"/>
      <w:marBottom w:val="0"/>
      <w:divBdr>
        <w:top w:val="none" w:sz="0" w:space="0" w:color="auto"/>
        <w:left w:val="none" w:sz="0" w:space="0" w:color="auto"/>
        <w:bottom w:val="none" w:sz="0" w:space="0" w:color="auto"/>
        <w:right w:val="none" w:sz="0" w:space="0" w:color="auto"/>
      </w:divBdr>
    </w:div>
    <w:div w:id="1129856976">
      <w:bodyDiv w:val="1"/>
      <w:marLeft w:val="0"/>
      <w:marRight w:val="0"/>
      <w:marTop w:val="0"/>
      <w:marBottom w:val="0"/>
      <w:divBdr>
        <w:top w:val="none" w:sz="0" w:space="0" w:color="auto"/>
        <w:left w:val="none" w:sz="0" w:space="0" w:color="auto"/>
        <w:bottom w:val="none" w:sz="0" w:space="0" w:color="auto"/>
        <w:right w:val="none" w:sz="0" w:space="0" w:color="auto"/>
      </w:divBdr>
    </w:div>
    <w:div w:id="1133060420">
      <w:bodyDiv w:val="1"/>
      <w:marLeft w:val="0"/>
      <w:marRight w:val="0"/>
      <w:marTop w:val="0"/>
      <w:marBottom w:val="0"/>
      <w:divBdr>
        <w:top w:val="none" w:sz="0" w:space="0" w:color="auto"/>
        <w:left w:val="none" w:sz="0" w:space="0" w:color="auto"/>
        <w:bottom w:val="none" w:sz="0" w:space="0" w:color="auto"/>
        <w:right w:val="none" w:sz="0" w:space="0" w:color="auto"/>
      </w:divBdr>
    </w:div>
    <w:div w:id="1134446418">
      <w:bodyDiv w:val="1"/>
      <w:marLeft w:val="0"/>
      <w:marRight w:val="0"/>
      <w:marTop w:val="0"/>
      <w:marBottom w:val="0"/>
      <w:divBdr>
        <w:top w:val="none" w:sz="0" w:space="0" w:color="auto"/>
        <w:left w:val="none" w:sz="0" w:space="0" w:color="auto"/>
        <w:bottom w:val="none" w:sz="0" w:space="0" w:color="auto"/>
        <w:right w:val="none" w:sz="0" w:space="0" w:color="auto"/>
      </w:divBdr>
    </w:div>
    <w:div w:id="1143036229">
      <w:bodyDiv w:val="1"/>
      <w:marLeft w:val="0"/>
      <w:marRight w:val="0"/>
      <w:marTop w:val="0"/>
      <w:marBottom w:val="0"/>
      <w:divBdr>
        <w:top w:val="none" w:sz="0" w:space="0" w:color="auto"/>
        <w:left w:val="none" w:sz="0" w:space="0" w:color="auto"/>
        <w:bottom w:val="none" w:sz="0" w:space="0" w:color="auto"/>
        <w:right w:val="none" w:sz="0" w:space="0" w:color="auto"/>
      </w:divBdr>
    </w:div>
    <w:div w:id="1149593532">
      <w:bodyDiv w:val="1"/>
      <w:marLeft w:val="0"/>
      <w:marRight w:val="0"/>
      <w:marTop w:val="0"/>
      <w:marBottom w:val="0"/>
      <w:divBdr>
        <w:top w:val="none" w:sz="0" w:space="0" w:color="auto"/>
        <w:left w:val="none" w:sz="0" w:space="0" w:color="auto"/>
        <w:bottom w:val="none" w:sz="0" w:space="0" w:color="auto"/>
        <w:right w:val="none" w:sz="0" w:space="0" w:color="auto"/>
      </w:divBdr>
    </w:div>
    <w:div w:id="1161239248">
      <w:bodyDiv w:val="1"/>
      <w:marLeft w:val="0"/>
      <w:marRight w:val="0"/>
      <w:marTop w:val="0"/>
      <w:marBottom w:val="0"/>
      <w:divBdr>
        <w:top w:val="none" w:sz="0" w:space="0" w:color="auto"/>
        <w:left w:val="none" w:sz="0" w:space="0" w:color="auto"/>
        <w:bottom w:val="none" w:sz="0" w:space="0" w:color="auto"/>
        <w:right w:val="none" w:sz="0" w:space="0" w:color="auto"/>
      </w:divBdr>
    </w:div>
    <w:div w:id="1163470178">
      <w:bodyDiv w:val="1"/>
      <w:marLeft w:val="0"/>
      <w:marRight w:val="0"/>
      <w:marTop w:val="0"/>
      <w:marBottom w:val="0"/>
      <w:divBdr>
        <w:top w:val="none" w:sz="0" w:space="0" w:color="auto"/>
        <w:left w:val="none" w:sz="0" w:space="0" w:color="auto"/>
        <w:bottom w:val="none" w:sz="0" w:space="0" w:color="auto"/>
        <w:right w:val="none" w:sz="0" w:space="0" w:color="auto"/>
      </w:divBdr>
    </w:div>
    <w:div w:id="1175074917">
      <w:bodyDiv w:val="1"/>
      <w:marLeft w:val="0"/>
      <w:marRight w:val="0"/>
      <w:marTop w:val="0"/>
      <w:marBottom w:val="0"/>
      <w:divBdr>
        <w:top w:val="none" w:sz="0" w:space="0" w:color="auto"/>
        <w:left w:val="none" w:sz="0" w:space="0" w:color="auto"/>
        <w:bottom w:val="none" w:sz="0" w:space="0" w:color="auto"/>
        <w:right w:val="none" w:sz="0" w:space="0" w:color="auto"/>
      </w:divBdr>
    </w:div>
    <w:div w:id="1178345621">
      <w:bodyDiv w:val="1"/>
      <w:marLeft w:val="0"/>
      <w:marRight w:val="0"/>
      <w:marTop w:val="0"/>
      <w:marBottom w:val="0"/>
      <w:divBdr>
        <w:top w:val="none" w:sz="0" w:space="0" w:color="auto"/>
        <w:left w:val="none" w:sz="0" w:space="0" w:color="auto"/>
        <w:bottom w:val="none" w:sz="0" w:space="0" w:color="auto"/>
        <w:right w:val="none" w:sz="0" w:space="0" w:color="auto"/>
      </w:divBdr>
    </w:div>
    <w:div w:id="1192458364">
      <w:bodyDiv w:val="1"/>
      <w:marLeft w:val="0"/>
      <w:marRight w:val="0"/>
      <w:marTop w:val="0"/>
      <w:marBottom w:val="0"/>
      <w:divBdr>
        <w:top w:val="none" w:sz="0" w:space="0" w:color="auto"/>
        <w:left w:val="none" w:sz="0" w:space="0" w:color="auto"/>
        <w:bottom w:val="none" w:sz="0" w:space="0" w:color="auto"/>
        <w:right w:val="none" w:sz="0" w:space="0" w:color="auto"/>
      </w:divBdr>
    </w:div>
    <w:div w:id="1195919644">
      <w:bodyDiv w:val="1"/>
      <w:marLeft w:val="0"/>
      <w:marRight w:val="0"/>
      <w:marTop w:val="0"/>
      <w:marBottom w:val="0"/>
      <w:divBdr>
        <w:top w:val="none" w:sz="0" w:space="0" w:color="auto"/>
        <w:left w:val="none" w:sz="0" w:space="0" w:color="auto"/>
        <w:bottom w:val="none" w:sz="0" w:space="0" w:color="auto"/>
        <w:right w:val="none" w:sz="0" w:space="0" w:color="auto"/>
      </w:divBdr>
    </w:div>
    <w:div w:id="1199928546">
      <w:bodyDiv w:val="1"/>
      <w:marLeft w:val="0"/>
      <w:marRight w:val="0"/>
      <w:marTop w:val="0"/>
      <w:marBottom w:val="0"/>
      <w:divBdr>
        <w:top w:val="none" w:sz="0" w:space="0" w:color="auto"/>
        <w:left w:val="none" w:sz="0" w:space="0" w:color="auto"/>
        <w:bottom w:val="none" w:sz="0" w:space="0" w:color="auto"/>
        <w:right w:val="none" w:sz="0" w:space="0" w:color="auto"/>
      </w:divBdr>
    </w:div>
    <w:div w:id="1202863480">
      <w:bodyDiv w:val="1"/>
      <w:marLeft w:val="0"/>
      <w:marRight w:val="0"/>
      <w:marTop w:val="0"/>
      <w:marBottom w:val="0"/>
      <w:divBdr>
        <w:top w:val="none" w:sz="0" w:space="0" w:color="auto"/>
        <w:left w:val="none" w:sz="0" w:space="0" w:color="auto"/>
        <w:bottom w:val="none" w:sz="0" w:space="0" w:color="auto"/>
        <w:right w:val="none" w:sz="0" w:space="0" w:color="auto"/>
      </w:divBdr>
    </w:div>
    <w:div w:id="1216310176">
      <w:bodyDiv w:val="1"/>
      <w:marLeft w:val="0"/>
      <w:marRight w:val="0"/>
      <w:marTop w:val="0"/>
      <w:marBottom w:val="0"/>
      <w:divBdr>
        <w:top w:val="none" w:sz="0" w:space="0" w:color="auto"/>
        <w:left w:val="none" w:sz="0" w:space="0" w:color="auto"/>
        <w:bottom w:val="none" w:sz="0" w:space="0" w:color="auto"/>
        <w:right w:val="none" w:sz="0" w:space="0" w:color="auto"/>
      </w:divBdr>
    </w:div>
    <w:div w:id="1217935353">
      <w:bodyDiv w:val="1"/>
      <w:marLeft w:val="0"/>
      <w:marRight w:val="0"/>
      <w:marTop w:val="0"/>
      <w:marBottom w:val="0"/>
      <w:divBdr>
        <w:top w:val="none" w:sz="0" w:space="0" w:color="auto"/>
        <w:left w:val="none" w:sz="0" w:space="0" w:color="auto"/>
        <w:bottom w:val="none" w:sz="0" w:space="0" w:color="auto"/>
        <w:right w:val="none" w:sz="0" w:space="0" w:color="auto"/>
      </w:divBdr>
    </w:div>
    <w:div w:id="1226066887">
      <w:bodyDiv w:val="1"/>
      <w:marLeft w:val="0"/>
      <w:marRight w:val="0"/>
      <w:marTop w:val="0"/>
      <w:marBottom w:val="0"/>
      <w:divBdr>
        <w:top w:val="none" w:sz="0" w:space="0" w:color="auto"/>
        <w:left w:val="none" w:sz="0" w:space="0" w:color="auto"/>
        <w:bottom w:val="none" w:sz="0" w:space="0" w:color="auto"/>
        <w:right w:val="none" w:sz="0" w:space="0" w:color="auto"/>
      </w:divBdr>
    </w:div>
    <w:div w:id="1228372312">
      <w:bodyDiv w:val="1"/>
      <w:marLeft w:val="0"/>
      <w:marRight w:val="0"/>
      <w:marTop w:val="0"/>
      <w:marBottom w:val="0"/>
      <w:divBdr>
        <w:top w:val="none" w:sz="0" w:space="0" w:color="auto"/>
        <w:left w:val="none" w:sz="0" w:space="0" w:color="auto"/>
        <w:bottom w:val="none" w:sz="0" w:space="0" w:color="auto"/>
        <w:right w:val="none" w:sz="0" w:space="0" w:color="auto"/>
      </w:divBdr>
    </w:div>
    <w:div w:id="1229271341">
      <w:bodyDiv w:val="1"/>
      <w:marLeft w:val="0"/>
      <w:marRight w:val="0"/>
      <w:marTop w:val="0"/>
      <w:marBottom w:val="0"/>
      <w:divBdr>
        <w:top w:val="none" w:sz="0" w:space="0" w:color="auto"/>
        <w:left w:val="none" w:sz="0" w:space="0" w:color="auto"/>
        <w:bottom w:val="none" w:sz="0" w:space="0" w:color="auto"/>
        <w:right w:val="none" w:sz="0" w:space="0" w:color="auto"/>
      </w:divBdr>
    </w:div>
    <w:div w:id="1233197882">
      <w:bodyDiv w:val="1"/>
      <w:marLeft w:val="0"/>
      <w:marRight w:val="0"/>
      <w:marTop w:val="0"/>
      <w:marBottom w:val="0"/>
      <w:divBdr>
        <w:top w:val="none" w:sz="0" w:space="0" w:color="auto"/>
        <w:left w:val="none" w:sz="0" w:space="0" w:color="auto"/>
        <w:bottom w:val="none" w:sz="0" w:space="0" w:color="auto"/>
        <w:right w:val="none" w:sz="0" w:space="0" w:color="auto"/>
      </w:divBdr>
    </w:div>
    <w:div w:id="1244873410">
      <w:bodyDiv w:val="1"/>
      <w:marLeft w:val="0"/>
      <w:marRight w:val="0"/>
      <w:marTop w:val="0"/>
      <w:marBottom w:val="0"/>
      <w:divBdr>
        <w:top w:val="none" w:sz="0" w:space="0" w:color="auto"/>
        <w:left w:val="none" w:sz="0" w:space="0" w:color="auto"/>
        <w:bottom w:val="none" w:sz="0" w:space="0" w:color="auto"/>
        <w:right w:val="none" w:sz="0" w:space="0" w:color="auto"/>
      </w:divBdr>
    </w:div>
    <w:div w:id="1250578065">
      <w:bodyDiv w:val="1"/>
      <w:marLeft w:val="0"/>
      <w:marRight w:val="0"/>
      <w:marTop w:val="0"/>
      <w:marBottom w:val="0"/>
      <w:divBdr>
        <w:top w:val="none" w:sz="0" w:space="0" w:color="auto"/>
        <w:left w:val="none" w:sz="0" w:space="0" w:color="auto"/>
        <w:bottom w:val="none" w:sz="0" w:space="0" w:color="auto"/>
        <w:right w:val="none" w:sz="0" w:space="0" w:color="auto"/>
      </w:divBdr>
    </w:div>
    <w:div w:id="1253928019">
      <w:bodyDiv w:val="1"/>
      <w:marLeft w:val="0"/>
      <w:marRight w:val="0"/>
      <w:marTop w:val="0"/>
      <w:marBottom w:val="0"/>
      <w:divBdr>
        <w:top w:val="none" w:sz="0" w:space="0" w:color="auto"/>
        <w:left w:val="none" w:sz="0" w:space="0" w:color="auto"/>
        <w:bottom w:val="none" w:sz="0" w:space="0" w:color="auto"/>
        <w:right w:val="none" w:sz="0" w:space="0" w:color="auto"/>
      </w:divBdr>
    </w:div>
    <w:div w:id="1275214304">
      <w:bodyDiv w:val="1"/>
      <w:marLeft w:val="0"/>
      <w:marRight w:val="0"/>
      <w:marTop w:val="0"/>
      <w:marBottom w:val="0"/>
      <w:divBdr>
        <w:top w:val="none" w:sz="0" w:space="0" w:color="auto"/>
        <w:left w:val="none" w:sz="0" w:space="0" w:color="auto"/>
        <w:bottom w:val="none" w:sz="0" w:space="0" w:color="auto"/>
        <w:right w:val="none" w:sz="0" w:space="0" w:color="auto"/>
      </w:divBdr>
    </w:div>
    <w:div w:id="1280644094">
      <w:bodyDiv w:val="1"/>
      <w:marLeft w:val="0"/>
      <w:marRight w:val="0"/>
      <w:marTop w:val="0"/>
      <w:marBottom w:val="0"/>
      <w:divBdr>
        <w:top w:val="none" w:sz="0" w:space="0" w:color="auto"/>
        <w:left w:val="none" w:sz="0" w:space="0" w:color="auto"/>
        <w:bottom w:val="none" w:sz="0" w:space="0" w:color="auto"/>
        <w:right w:val="none" w:sz="0" w:space="0" w:color="auto"/>
      </w:divBdr>
    </w:div>
    <w:div w:id="1287156159">
      <w:bodyDiv w:val="1"/>
      <w:marLeft w:val="0"/>
      <w:marRight w:val="0"/>
      <w:marTop w:val="0"/>
      <w:marBottom w:val="0"/>
      <w:divBdr>
        <w:top w:val="none" w:sz="0" w:space="0" w:color="auto"/>
        <w:left w:val="none" w:sz="0" w:space="0" w:color="auto"/>
        <w:bottom w:val="none" w:sz="0" w:space="0" w:color="auto"/>
        <w:right w:val="none" w:sz="0" w:space="0" w:color="auto"/>
      </w:divBdr>
    </w:div>
    <w:div w:id="1316642136">
      <w:bodyDiv w:val="1"/>
      <w:marLeft w:val="0"/>
      <w:marRight w:val="0"/>
      <w:marTop w:val="0"/>
      <w:marBottom w:val="0"/>
      <w:divBdr>
        <w:top w:val="none" w:sz="0" w:space="0" w:color="auto"/>
        <w:left w:val="none" w:sz="0" w:space="0" w:color="auto"/>
        <w:bottom w:val="none" w:sz="0" w:space="0" w:color="auto"/>
        <w:right w:val="none" w:sz="0" w:space="0" w:color="auto"/>
      </w:divBdr>
    </w:div>
    <w:div w:id="1323776345">
      <w:bodyDiv w:val="1"/>
      <w:marLeft w:val="0"/>
      <w:marRight w:val="0"/>
      <w:marTop w:val="0"/>
      <w:marBottom w:val="0"/>
      <w:divBdr>
        <w:top w:val="none" w:sz="0" w:space="0" w:color="auto"/>
        <w:left w:val="none" w:sz="0" w:space="0" w:color="auto"/>
        <w:bottom w:val="none" w:sz="0" w:space="0" w:color="auto"/>
        <w:right w:val="none" w:sz="0" w:space="0" w:color="auto"/>
      </w:divBdr>
    </w:div>
    <w:div w:id="1323854597">
      <w:bodyDiv w:val="1"/>
      <w:marLeft w:val="0"/>
      <w:marRight w:val="0"/>
      <w:marTop w:val="0"/>
      <w:marBottom w:val="0"/>
      <w:divBdr>
        <w:top w:val="none" w:sz="0" w:space="0" w:color="auto"/>
        <w:left w:val="none" w:sz="0" w:space="0" w:color="auto"/>
        <w:bottom w:val="none" w:sz="0" w:space="0" w:color="auto"/>
        <w:right w:val="none" w:sz="0" w:space="0" w:color="auto"/>
      </w:divBdr>
    </w:div>
    <w:div w:id="1329089316">
      <w:bodyDiv w:val="1"/>
      <w:marLeft w:val="0"/>
      <w:marRight w:val="0"/>
      <w:marTop w:val="0"/>
      <w:marBottom w:val="0"/>
      <w:divBdr>
        <w:top w:val="none" w:sz="0" w:space="0" w:color="auto"/>
        <w:left w:val="none" w:sz="0" w:space="0" w:color="auto"/>
        <w:bottom w:val="none" w:sz="0" w:space="0" w:color="auto"/>
        <w:right w:val="none" w:sz="0" w:space="0" w:color="auto"/>
      </w:divBdr>
    </w:div>
    <w:div w:id="1332176332">
      <w:bodyDiv w:val="1"/>
      <w:marLeft w:val="0"/>
      <w:marRight w:val="0"/>
      <w:marTop w:val="0"/>
      <w:marBottom w:val="0"/>
      <w:divBdr>
        <w:top w:val="none" w:sz="0" w:space="0" w:color="auto"/>
        <w:left w:val="none" w:sz="0" w:space="0" w:color="auto"/>
        <w:bottom w:val="none" w:sz="0" w:space="0" w:color="auto"/>
        <w:right w:val="none" w:sz="0" w:space="0" w:color="auto"/>
      </w:divBdr>
    </w:div>
    <w:div w:id="1340087361">
      <w:bodyDiv w:val="1"/>
      <w:marLeft w:val="0"/>
      <w:marRight w:val="0"/>
      <w:marTop w:val="0"/>
      <w:marBottom w:val="0"/>
      <w:divBdr>
        <w:top w:val="none" w:sz="0" w:space="0" w:color="auto"/>
        <w:left w:val="none" w:sz="0" w:space="0" w:color="auto"/>
        <w:bottom w:val="none" w:sz="0" w:space="0" w:color="auto"/>
        <w:right w:val="none" w:sz="0" w:space="0" w:color="auto"/>
      </w:divBdr>
    </w:div>
    <w:div w:id="1340544810">
      <w:bodyDiv w:val="1"/>
      <w:marLeft w:val="0"/>
      <w:marRight w:val="0"/>
      <w:marTop w:val="0"/>
      <w:marBottom w:val="0"/>
      <w:divBdr>
        <w:top w:val="none" w:sz="0" w:space="0" w:color="auto"/>
        <w:left w:val="none" w:sz="0" w:space="0" w:color="auto"/>
        <w:bottom w:val="none" w:sz="0" w:space="0" w:color="auto"/>
        <w:right w:val="none" w:sz="0" w:space="0" w:color="auto"/>
      </w:divBdr>
    </w:div>
    <w:div w:id="1347093851">
      <w:bodyDiv w:val="1"/>
      <w:marLeft w:val="0"/>
      <w:marRight w:val="0"/>
      <w:marTop w:val="0"/>
      <w:marBottom w:val="0"/>
      <w:divBdr>
        <w:top w:val="none" w:sz="0" w:space="0" w:color="auto"/>
        <w:left w:val="none" w:sz="0" w:space="0" w:color="auto"/>
        <w:bottom w:val="none" w:sz="0" w:space="0" w:color="auto"/>
        <w:right w:val="none" w:sz="0" w:space="0" w:color="auto"/>
      </w:divBdr>
    </w:div>
    <w:div w:id="1353796891">
      <w:bodyDiv w:val="1"/>
      <w:marLeft w:val="0"/>
      <w:marRight w:val="0"/>
      <w:marTop w:val="0"/>
      <w:marBottom w:val="0"/>
      <w:divBdr>
        <w:top w:val="none" w:sz="0" w:space="0" w:color="auto"/>
        <w:left w:val="none" w:sz="0" w:space="0" w:color="auto"/>
        <w:bottom w:val="none" w:sz="0" w:space="0" w:color="auto"/>
        <w:right w:val="none" w:sz="0" w:space="0" w:color="auto"/>
      </w:divBdr>
    </w:div>
    <w:div w:id="1427193519">
      <w:bodyDiv w:val="1"/>
      <w:marLeft w:val="0"/>
      <w:marRight w:val="0"/>
      <w:marTop w:val="0"/>
      <w:marBottom w:val="0"/>
      <w:divBdr>
        <w:top w:val="none" w:sz="0" w:space="0" w:color="auto"/>
        <w:left w:val="none" w:sz="0" w:space="0" w:color="auto"/>
        <w:bottom w:val="none" w:sz="0" w:space="0" w:color="auto"/>
        <w:right w:val="none" w:sz="0" w:space="0" w:color="auto"/>
      </w:divBdr>
    </w:div>
    <w:div w:id="1429692377">
      <w:bodyDiv w:val="1"/>
      <w:marLeft w:val="0"/>
      <w:marRight w:val="0"/>
      <w:marTop w:val="0"/>
      <w:marBottom w:val="0"/>
      <w:divBdr>
        <w:top w:val="none" w:sz="0" w:space="0" w:color="auto"/>
        <w:left w:val="none" w:sz="0" w:space="0" w:color="auto"/>
        <w:bottom w:val="none" w:sz="0" w:space="0" w:color="auto"/>
        <w:right w:val="none" w:sz="0" w:space="0" w:color="auto"/>
      </w:divBdr>
    </w:div>
    <w:div w:id="1436444744">
      <w:bodyDiv w:val="1"/>
      <w:marLeft w:val="0"/>
      <w:marRight w:val="0"/>
      <w:marTop w:val="0"/>
      <w:marBottom w:val="0"/>
      <w:divBdr>
        <w:top w:val="none" w:sz="0" w:space="0" w:color="auto"/>
        <w:left w:val="none" w:sz="0" w:space="0" w:color="auto"/>
        <w:bottom w:val="none" w:sz="0" w:space="0" w:color="auto"/>
        <w:right w:val="none" w:sz="0" w:space="0" w:color="auto"/>
      </w:divBdr>
    </w:div>
    <w:div w:id="1437141015">
      <w:bodyDiv w:val="1"/>
      <w:marLeft w:val="0"/>
      <w:marRight w:val="0"/>
      <w:marTop w:val="0"/>
      <w:marBottom w:val="0"/>
      <w:divBdr>
        <w:top w:val="none" w:sz="0" w:space="0" w:color="auto"/>
        <w:left w:val="none" w:sz="0" w:space="0" w:color="auto"/>
        <w:bottom w:val="none" w:sz="0" w:space="0" w:color="auto"/>
        <w:right w:val="none" w:sz="0" w:space="0" w:color="auto"/>
      </w:divBdr>
    </w:div>
    <w:div w:id="1437362550">
      <w:bodyDiv w:val="1"/>
      <w:marLeft w:val="0"/>
      <w:marRight w:val="0"/>
      <w:marTop w:val="0"/>
      <w:marBottom w:val="0"/>
      <w:divBdr>
        <w:top w:val="none" w:sz="0" w:space="0" w:color="auto"/>
        <w:left w:val="none" w:sz="0" w:space="0" w:color="auto"/>
        <w:bottom w:val="none" w:sz="0" w:space="0" w:color="auto"/>
        <w:right w:val="none" w:sz="0" w:space="0" w:color="auto"/>
      </w:divBdr>
    </w:div>
    <w:div w:id="1445732060">
      <w:bodyDiv w:val="1"/>
      <w:marLeft w:val="0"/>
      <w:marRight w:val="0"/>
      <w:marTop w:val="0"/>
      <w:marBottom w:val="0"/>
      <w:divBdr>
        <w:top w:val="none" w:sz="0" w:space="0" w:color="auto"/>
        <w:left w:val="none" w:sz="0" w:space="0" w:color="auto"/>
        <w:bottom w:val="none" w:sz="0" w:space="0" w:color="auto"/>
        <w:right w:val="none" w:sz="0" w:space="0" w:color="auto"/>
      </w:divBdr>
    </w:div>
    <w:div w:id="1445805076">
      <w:bodyDiv w:val="1"/>
      <w:marLeft w:val="0"/>
      <w:marRight w:val="0"/>
      <w:marTop w:val="0"/>
      <w:marBottom w:val="0"/>
      <w:divBdr>
        <w:top w:val="none" w:sz="0" w:space="0" w:color="auto"/>
        <w:left w:val="none" w:sz="0" w:space="0" w:color="auto"/>
        <w:bottom w:val="none" w:sz="0" w:space="0" w:color="auto"/>
        <w:right w:val="none" w:sz="0" w:space="0" w:color="auto"/>
      </w:divBdr>
    </w:div>
    <w:div w:id="1450781448">
      <w:bodyDiv w:val="1"/>
      <w:marLeft w:val="0"/>
      <w:marRight w:val="0"/>
      <w:marTop w:val="0"/>
      <w:marBottom w:val="0"/>
      <w:divBdr>
        <w:top w:val="none" w:sz="0" w:space="0" w:color="auto"/>
        <w:left w:val="none" w:sz="0" w:space="0" w:color="auto"/>
        <w:bottom w:val="none" w:sz="0" w:space="0" w:color="auto"/>
        <w:right w:val="none" w:sz="0" w:space="0" w:color="auto"/>
      </w:divBdr>
    </w:div>
    <w:div w:id="1468475025">
      <w:bodyDiv w:val="1"/>
      <w:marLeft w:val="0"/>
      <w:marRight w:val="0"/>
      <w:marTop w:val="0"/>
      <w:marBottom w:val="0"/>
      <w:divBdr>
        <w:top w:val="none" w:sz="0" w:space="0" w:color="auto"/>
        <w:left w:val="none" w:sz="0" w:space="0" w:color="auto"/>
        <w:bottom w:val="none" w:sz="0" w:space="0" w:color="auto"/>
        <w:right w:val="none" w:sz="0" w:space="0" w:color="auto"/>
      </w:divBdr>
    </w:div>
    <w:div w:id="1474249248">
      <w:bodyDiv w:val="1"/>
      <w:marLeft w:val="0"/>
      <w:marRight w:val="0"/>
      <w:marTop w:val="0"/>
      <w:marBottom w:val="0"/>
      <w:divBdr>
        <w:top w:val="none" w:sz="0" w:space="0" w:color="auto"/>
        <w:left w:val="none" w:sz="0" w:space="0" w:color="auto"/>
        <w:bottom w:val="none" w:sz="0" w:space="0" w:color="auto"/>
        <w:right w:val="none" w:sz="0" w:space="0" w:color="auto"/>
      </w:divBdr>
    </w:div>
    <w:div w:id="1474836342">
      <w:bodyDiv w:val="1"/>
      <w:marLeft w:val="0"/>
      <w:marRight w:val="0"/>
      <w:marTop w:val="0"/>
      <w:marBottom w:val="0"/>
      <w:divBdr>
        <w:top w:val="none" w:sz="0" w:space="0" w:color="auto"/>
        <w:left w:val="none" w:sz="0" w:space="0" w:color="auto"/>
        <w:bottom w:val="none" w:sz="0" w:space="0" w:color="auto"/>
        <w:right w:val="none" w:sz="0" w:space="0" w:color="auto"/>
      </w:divBdr>
    </w:div>
    <w:div w:id="1493450861">
      <w:bodyDiv w:val="1"/>
      <w:marLeft w:val="0"/>
      <w:marRight w:val="0"/>
      <w:marTop w:val="0"/>
      <w:marBottom w:val="0"/>
      <w:divBdr>
        <w:top w:val="none" w:sz="0" w:space="0" w:color="auto"/>
        <w:left w:val="none" w:sz="0" w:space="0" w:color="auto"/>
        <w:bottom w:val="none" w:sz="0" w:space="0" w:color="auto"/>
        <w:right w:val="none" w:sz="0" w:space="0" w:color="auto"/>
      </w:divBdr>
    </w:div>
    <w:div w:id="1500971549">
      <w:bodyDiv w:val="1"/>
      <w:marLeft w:val="0"/>
      <w:marRight w:val="0"/>
      <w:marTop w:val="0"/>
      <w:marBottom w:val="0"/>
      <w:divBdr>
        <w:top w:val="none" w:sz="0" w:space="0" w:color="auto"/>
        <w:left w:val="none" w:sz="0" w:space="0" w:color="auto"/>
        <w:bottom w:val="none" w:sz="0" w:space="0" w:color="auto"/>
        <w:right w:val="none" w:sz="0" w:space="0" w:color="auto"/>
      </w:divBdr>
    </w:div>
    <w:div w:id="1508594026">
      <w:bodyDiv w:val="1"/>
      <w:marLeft w:val="0"/>
      <w:marRight w:val="0"/>
      <w:marTop w:val="0"/>
      <w:marBottom w:val="0"/>
      <w:divBdr>
        <w:top w:val="none" w:sz="0" w:space="0" w:color="auto"/>
        <w:left w:val="none" w:sz="0" w:space="0" w:color="auto"/>
        <w:bottom w:val="none" w:sz="0" w:space="0" w:color="auto"/>
        <w:right w:val="none" w:sz="0" w:space="0" w:color="auto"/>
      </w:divBdr>
    </w:div>
    <w:div w:id="1509098643">
      <w:bodyDiv w:val="1"/>
      <w:marLeft w:val="0"/>
      <w:marRight w:val="0"/>
      <w:marTop w:val="0"/>
      <w:marBottom w:val="0"/>
      <w:divBdr>
        <w:top w:val="none" w:sz="0" w:space="0" w:color="auto"/>
        <w:left w:val="none" w:sz="0" w:space="0" w:color="auto"/>
        <w:bottom w:val="none" w:sz="0" w:space="0" w:color="auto"/>
        <w:right w:val="none" w:sz="0" w:space="0" w:color="auto"/>
      </w:divBdr>
    </w:div>
    <w:div w:id="1544823507">
      <w:bodyDiv w:val="1"/>
      <w:marLeft w:val="0"/>
      <w:marRight w:val="0"/>
      <w:marTop w:val="0"/>
      <w:marBottom w:val="0"/>
      <w:divBdr>
        <w:top w:val="none" w:sz="0" w:space="0" w:color="auto"/>
        <w:left w:val="none" w:sz="0" w:space="0" w:color="auto"/>
        <w:bottom w:val="none" w:sz="0" w:space="0" w:color="auto"/>
        <w:right w:val="none" w:sz="0" w:space="0" w:color="auto"/>
      </w:divBdr>
    </w:div>
    <w:div w:id="1547060475">
      <w:bodyDiv w:val="1"/>
      <w:marLeft w:val="0"/>
      <w:marRight w:val="0"/>
      <w:marTop w:val="0"/>
      <w:marBottom w:val="0"/>
      <w:divBdr>
        <w:top w:val="none" w:sz="0" w:space="0" w:color="auto"/>
        <w:left w:val="none" w:sz="0" w:space="0" w:color="auto"/>
        <w:bottom w:val="none" w:sz="0" w:space="0" w:color="auto"/>
        <w:right w:val="none" w:sz="0" w:space="0" w:color="auto"/>
      </w:divBdr>
    </w:div>
    <w:div w:id="1551072598">
      <w:bodyDiv w:val="1"/>
      <w:marLeft w:val="0"/>
      <w:marRight w:val="0"/>
      <w:marTop w:val="0"/>
      <w:marBottom w:val="0"/>
      <w:divBdr>
        <w:top w:val="none" w:sz="0" w:space="0" w:color="auto"/>
        <w:left w:val="none" w:sz="0" w:space="0" w:color="auto"/>
        <w:bottom w:val="none" w:sz="0" w:space="0" w:color="auto"/>
        <w:right w:val="none" w:sz="0" w:space="0" w:color="auto"/>
      </w:divBdr>
    </w:div>
    <w:div w:id="1552837584">
      <w:bodyDiv w:val="1"/>
      <w:marLeft w:val="0"/>
      <w:marRight w:val="0"/>
      <w:marTop w:val="0"/>
      <w:marBottom w:val="0"/>
      <w:divBdr>
        <w:top w:val="none" w:sz="0" w:space="0" w:color="auto"/>
        <w:left w:val="none" w:sz="0" w:space="0" w:color="auto"/>
        <w:bottom w:val="none" w:sz="0" w:space="0" w:color="auto"/>
        <w:right w:val="none" w:sz="0" w:space="0" w:color="auto"/>
      </w:divBdr>
    </w:div>
    <w:div w:id="1563324380">
      <w:bodyDiv w:val="1"/>
      <w:marLeft w:val="0"/>
      <w:marRight w:val="0"/>
      <w:marTop w:val="0"/>
      <w:marBottom w:val="0"/>
      <w:divBdr>
        <w:top w:val="none" w:sz="0" w:space="0" w:color="auto"/>
        <w:left w:val="none" w:sz="0" w:space="0" w:color="auto"/>
        <w:bottom w:val="none" w:sz="0" w:space="0" w:color="auto"/>
        <w:right w:val="none" w:sz="0" w:space="0" w:color="auto"/>
      </w:divBdr>
      <w:divsChild>
        <w:div w:id="1492022019">
          <w:marLeft w:val="0"/>
          <w:marRight w:val="0"/>
          <w:marTop w:val="0"/>
          <w:marBottom w:val="0"/>
          <w:divBdr>
            <w:top w:val="none" w:sz="0" w:space="0" w:color="auto"/>
            <w:left w:val="none" w:sz="0" w:space="0" w:color="auto"/>
            <w:bottom w:val="none" w:sz="0" w:space="0" w:color="auto"/>
            <w:right w:val="none" w:sz="0" w:space="0" w:color="auto"/>
          </w:divBdr>
        </w:div>
      </w:divsChild>
    </w:div>
    <w:div w:id="1570647696">
      <w:bodyDiv w:val="1"/>
      <w:marLeft w:val="0"/>
      <w:marRight w:val="0"/>
      <w:marTop w:val="0"/>
      <w:marBottom w:val="0"/>
      <w:divBdr>
        <w:top w:val="none" w:sz="0" w:space="0" w:color="auto"/>
        <w:left w:val="none" w:sz="0" w:space="0" w:color="auto"/>
        <w:bottom w:val="none" w:sz="0" w:space="0" w:color="auto"/>
        <w:right w:val="none" w:sz="0" w:space="0" w:color="auto"/>
      </w:divBdr>
    </w:div>
    <w:div w:id="1585067614">
      <w:bodyDiv w:val="1"/>
      <w:marLeft w:val="0"/>
      <w:marRight w:val="0"/>
      <w:marTop w:val="0"/>
      <w:marBottom w:val="0"/>
      <w:divBdr>
        <w:top w:val="none" w:sz="0" w:space="0" w:color="auto"/>
        <w:left w:val="none" w:sz="0" w:space="0" w:color="auto"/>
        <w:bottom w:val="none" w:sz="0" w:space="0" w:color="auto"/>
        <w:right w:val="none" w:sz="0" w:space="0" w:color="auto"/>
      </w:divBdr>
    </w:div>
    <w:div w:id="1585534635">
      <w:bodyDiv w:val="1"/>
      <w:marLeft w:val="0"/>
      <w:marRight w:val="0"/>
      <w:marTop w:val="0"/>
      <w:marBottom w:val="0"/>
      <w:divBdr>
        <w:top w:val="none" w:sz="0" w:space="0" w:color="auto"/>
        <w:left w:val="none" w:sz="0" w:space="0" w:color="auto"/>
        <w:bottom w:val="none" w:sz="0" w:space="0" w:color="auto"/>
        <w:right w:val="none" w:sz="0" w:space="0" w:color="auto"/>
      </w:divBdr>
    </w:div>
    <w:div w:id="1585606687">
      <w:bodyDiv w:val="1"/>
      <w:marLeft w:val="0"/>
      <w:marRight w:val="0"/>
      <w:marTop w:val="0"/>
      <w:marBottom w:val="0"/>
      <w:divBdr>
        <w:top w:val="none" w:sz="0" w:space="0" w:color="auto"/>
        <w:left w:val="none" w:sz="0" w:space="0" w:color="auto"/>
        <w:bottom w:val="none" w:sz="0" w:space="0" w:color="auto"/>
        <w:right w:val="none" w:sz="0" w:space="0" w:color="auto"/>
      </w:divBdr>
    </w:div>
    <w:div w:id="1604805146">
      <w:bodyDiv w:val="1"/>
      <w:marLeft w:val="0"/>
      <w:marRight w:val="0"/>
      <w:marTop w:val="0"/>
      <w:marBottom w:val="0"/>
      <w:divBdr>
        <w:top w:val="none" w:sz="0" w:space="0" w:color="auto"/>
        <w:left w:val="none" w:sz="0" w:space="0" w:color="auto"/>
        <w:bottom w:val="none" w:sz="0" w:space="0" w:color="auto"/>
        <w:right w:val="none" w:sz="0" w:space="0" w:color="auto"/>
      </w:divBdr>
    </w:div>
    <w:div w:id="1628780098">
      <w:bodyDiv w:val="1"/>
      <w:marLeft w:val="0"/>
      <w:marRight w:val="0"/>
      <w:marTop w:val="0"/>
      <w:marBottom w:val="0"/>
      <w:divBdr>
        <w:top w:val="none" w:sz="0" w:space="0" w:color="auto"/>
        <w:left w:val="none" w:sz="0" w:space="0" w:color="auto"/>
        <w:bottom w:val="none" w:sz="0" w:space="0" w:color="auto"/>
        <w:right w:val="none" w:sz="0" w:space="0" w:color="auto"/>
      </w:divBdr>
    </w:div>
    <w:div w:id="1645355318">
      <w:bodyDiv w:val="1"/>
      <w:marLeft w:val="0"/>
      <w:marRight w:val="0"/>
      <w:marTop w:val="0"/>
      <w:marBottom w:val="0"/>
      <w:divBdr>
        <w:top w:val="none" w:sz="0" w:space="0" w:color="auto"/>
        <w:left w:val="none" w:sz="0" w:space="0" w:color="auto"/>
        <w:bottom w:val="none" w:sz="0" w:space="0" w:color="auto"/>
        <w:right w:val="none" w:sz="0" w:space="0" w:color="auto"/>
      </w:divBdr>
    </w:div>
    <w:div w:id="1649358139">
      <w:bodyDiv w:val="1"/>
      <w:marLeft w:val="0"/>
      <w:marRight w:val="0"/>
      <w:marTop w:val="0"/>
      <w:marBottom w:val="0"/>
      <w:divBdr>
        <w:top w:val="none" w:sz="0" w:space="0" w:color="auto"/>
        <w:left w:val="none" w:sz="0" w:space="0" w:color="auto"/>
        <w:bottom w:val="none" w:sz="0" w:space="0" w:color="auto"/>
        <w:right w:val="none" w:sz="0" w:space="0" w:color="auto"/>
      </w:divBdr>
    </w:div>
    <w:div w:id="1650942230">
      <w:bodyDiv w:val="1"/>
      <w:marLeft w:val="0"/>
      <w:marRight w:val="0"/>
      <w:marTop w:val="0"/>
      <w:marBottom w:val="0"/>
      <w:divBdr>
        <w:top w:val="none" w:sz="0" w:space="0" w:color="auto"/>
        <w:left w:val="none" w:sz="0" w:space="0" w:color="auto"/>
        <w:bottom w:val="none" w:sz="0" w:space="0" w:color="auto"/>
        <w:right w:val="none" w:sz="0" w:space="0" w:color="auto"/>
      </w:divBdr>
    </w:div>
    <w:div w:id="1661613864">
      <w:bodyDiv w:val="1"/>
      <w:marLeft w:val="0"/>
      <w:marRight w:val="0"/>
      <w:marTop w:val="0"/>
      <w:marBottom w:val="0"/>
      <w:divBdr>
        <w:top w:val="none" w:sz="0" w:space="0" w:color="auto"/>
        <w:left w:val="none" w:sz="0" w:space="0" w:color="auto"/>
        <w:bottom w:val="none" w:sz="0" w:space="0" w:color="auto"/>
        <w:right w:val="none" w:sz="0" w:space="0" w:color="auto"/>
      </w:divBdr>
    </w:div>
    <w:div w:id="1674870497">
      <w:bodyDiv w:val="1"/>
      <w:marLeft w:val="0"/>
      <w:marRight w:val="0"/>
      <w:marTop w:val="0"/>
      <w:marBottom w:val="0"/>
      <w:divBdr>
        <w:top w:val="none" w:sz="0" w:space="0" w:color="auto"/>
        <w:left w:val="none" w:sz="0" w:space="0" w:color="auto"/>
        <w:bottom w:val="none" w:sz="0" w:space="0" w:color="auto"/>
        <w:right w:val="none" w:sz="0" w:space="0" w:color="auto"/>
      </w:divBdr>
    </w:div>
    <w:div w:id="1677152957">
      <w:bodyDiv w:val="1"/>
      <w:marLeft w:val="0"/>
      <w:marRight w:val="0"/>
      <w:marTop w:val="0"/>
      <w:marBottom w:val="0"/>
      <w:divBdr>
        <w:top w:val="none" w:sz="0" w:space="0" w:color="auto"/>
        <w:left w:val="none" w:sz="0" w:space="0" w:color="auto"/>
        <w:bottom w:val="none" w:sz="0" w:space="0" w:color="auto"/>
        <w:right w:val="none" w:sz="0" w:space="0" w:color="auto"/>
      </w:divBdr>
    </w:div>
    <w:div w:id="1678077255">
      <w:bodyDiv w:val="1"/>
      <w:marLeft w:val="0"/>
      <w:marRight w:val="0"/>
      <w:marTop w:val="0"/>
      <w:marBottom w:val="0"/>
      <w:divBdr>
        <w:top w:val="none" w:sz="0" w:space="0" w:color="auto"/>
        <w:left w:val="none" w:sz="0" w:space="0" w:color="auto"/>
        <w:bottom w:val="none" w:sz="0" w:space="0" w:color="auto"/>
        <w:right w:val="none" w:sz="0" w:space="0" w:color="auto"/>
      </w:divBdr>
    </w:div>
    <w:div w:id="1678993121">
      <w:bodyDiv w:val="1"/>
      <w:marLeft w:val="0"/>
      <w:marRight w:val="0"/>
      <w:marTop w:val="0"/>
      <w:marBottom w:val="0"/>
      <w:divBdr>
        <w:top w:val="none" w:sz="0" w:space="0" w:color="auto"/>
        <w:left w:val="none" w:sz="0" w:space="0" w:color="auto"/>
        <w:bottom w:val="none" w:sz="0" w:space="0" w:color="auto"/>
        <w:right w:val="none" w:sz="0" w:space="0" w:color="auto"/>
      </w:divBdr>
    </w:div>
    <w:div w:id="1685790538">
      <w:bodyDiv w:val="1"/>
      <w:marLeft w:val="0"/>
      <w:marRight w:val="0"/>
      <w:marTop w:val="0"/>
      <w:marBottom w:val="0"/>
      <w:divBdr>
        <w:top w:val="none" w:sz="0" w:space="0" w:color="auto"/>
        <w:left w:val="none" w:sz="0" w:space="0" w:color="auto"/>
        <w:bottom w:val="none" w:sz="0" w:space="0" w:color="auto"/>
        <w:right w:val="none" w:sz="0" w:space="0" w:color="auto"/>
      </w:divBdr>
    </w:div>
    <w:div w:id="1699118314">
      <w:bodyDiv w:val="1"/>
      <w:marLeft w:val="0"/>
      <w:marRight w:val="0"/>
      <w:marTop w:val="0"/>
      <w:marBottom w:val="0"/>
      <w:divBdr>
        <w:top w:val="none" w:sz="0" w:space="0" w:color="auto"/>
        <w:left w:val="none" w:sz="0" w:space="0" w:color="auto"/>
        <w:bottom w:val="none" w:sz="0" w:space="0" w:color="auto"/>
        <w:right w:val="none" w:sz="0" w:space="0" w:color="auto"/>
      </w:divBdr>
    </w:div>
    <w:div w:id="1704286448">
      <w:bodyDiv w:val="1"/>
      <w:marLeft w:val="0"/>
      <w:marRight w:val="0"/>
      <w:marTop w:val="0"/>
      <w:marBottom w:val="0"/>
      <w:divBdr>
        <w:top w:val="none" w:sz="0" w:space="0" w:color="auto"/>
        <w:left w:val="none" w:sz="0" w:space="0" w:color="auto"/>
        <w:bottom w:val="none" w:sz="0" w:space="0" w:color="auto"/>
        <w:right w:val="none" w:sz="0" w:space="0" w:color="auto"/>
      </w:divBdr>
    </w:div>
    <w:div w:id="1713849725">
      <w:bodyDiv w:val="1"/>
      <w:marLeft w:val="0"/>
      <w:marRight w:val="0"/>
      <w:marTop w:val="0"/>
      <w:marBottom w:val="0"/>
      <w:divBdr>
        <w:top w:val="none" w:sz="0" w:space="0" w:color="auto"/>
        <w:left w:val="none" w:sz="0" w:space="0" w:color="auto"/>
        <w:bottom w:val="none" w:sz="0" w:space="0" w:color="auto"/>
        <w:right w:val="none" w:sz="0" w:space="0" w:color="auto"/>
      </w:divBdr>
    </w:div>
    <w:div w:id="1718240049">
      <w:bodyDiv w:val="1"/>
      <w:marLeft w:val="0"/>
      <w:marRight w:val="0"/>
      <w:marTop w:val="0"/>
      <w:marBottom w:val="0"/>
      <w:divBdr>
        <w:top w:val="none" w:sz="0" w:space="0" w:color="auto"/>
        <w:left w:val="none" w:sz="0" w:space="0" w:color="auto"/>
        <w:bottom w:val="none" w:sz="0" w:space="0" w:color="auto"/>
        <w:right w:val="none" w:sz="0" w:space="0" w:color="auto"/>
      </w:divBdr>
    </w:div>
    <w:div w:id="1727949643">
      <w:bodyDiv w:val="1"/>
      <w:marLeft w:val="0"/>
      <w:marRight w:val="0"/>
      <w:marTop w:val="0"/>
      <w:marBottom w:val="0"/>
      <w:divBdr>
        <w:top w:val="none" w:sz="0" w:space="0" w:color="auto"/>
        <w:left w:val="none" w:sz="0" w:space="0" w:color="auto"/>
        <w:bottom w:val="none" w:sz="0" w:space="0" w:color="auto"/>
        <w:right w:val="none" w:sz="0" w:space="0" w:color="auto"/>
      </w:divBdr>
    </w:div>
    <w:div w:id="1727989454">
      <w:bodyDiv w:val="1"/>
      <w:marLeft w:val="0"/>
      <w:marRight w:val="0"/>
      <w:marTop w:val="0"/>
      <w:marBottom w:val="0"/>
      <w:divBdr>
        <w:top w:val="none" w:sz="0" w:space="0" w:color="auto"/>
        <w:left w:val="none" w:sz="0" w:space="0" w:color="auto"/>
        <w:bottom w:val="none" w:sz="0" w:space="0" w:color="auto"/>
        <w:right w:val="none" w:sz="0" w:space="0" w:color="auto"/>
      </w:divBdr>
    </w:div>
    <w:div w:id="1736975605">
      <w:bodyDiv w:val="1"/>
      <w:marLeft w:val="0"/>
      <w:marRight w:val="0"/>
      <w:marTop w:val="0"/>
      <w:marBottom w:val="0"/>
      <w:divBdr>
        <w:top w:val="none" w:sz="0" w:space="0" w:color="auto"/>
        <w:left w:val="none" w:sz="0" w:space="0" w:color="auto"/>
        <w:bottom w:val="none" w:sz="0" w:space="0" w:color="auto"/>
        <w:right w:val="none" w:sz="0" w:space="0" w:color="auto"/>
      </w:divBdr>
    </w:div>
    <w:div w:id="1738356656">
      <w:bodyDiv w:val="1"/>
      <w:marLeft w:val="0"/>
      <w:marRight w:val="0"/>
      <w:marTop w:val="0"/>
      <w:marBottom w:val="0"/>
      <w:divBdr>
        <w:top w:val="none" w:sz="0" w:space="0" w:color="auto"/>
        <w:left w:val="none" w:sz="0" w:space="0" w:color="auto"/>
        <w:bottom w:val="none" w:sz="0" w:space="0" w:color="auto"/>
        <w:right w:val="none" w:sz="0" w:space="0" w:color="auto"/>
      </w:divBdr>
    </w:div>
    <w:div w:id="1765229214">
      <w:bodyDiv w:val="1"/>
      <w:marLeft w:val="0"/>
      <w:marRight w:val="0"/>
      <w:marTop w:val="0"/>
      <w:marBottom w:val="0"/>
      <w:divBdr>
        <w:top w:val="none" w:sz="0" w:space="0" w:color="auto"/>
        <w:left w:val="none" w:sz="0" w:space="0" w:color="auto"/>
        <w:bottom w:val="none" w:sz="0" w:space="0" w:color="auto"/>
        <w:right w:val="none" w:sz="0" w:space="0" w:color="auto"/>
      </w:divBdr>
    </w:div>
    <w:div w:id="1767386136">
      <w:bodyDiv w:val="1"/>
      <w:marLeft w:val="0"/>
      <w:marRight w:val="0"/>
      <w:marTop w:val="0"/>
      <w:marBottom w:val="0"/>
      <w:divBdr>
        <w:top w:val="none" w:sz="0" w:space="0" w:color="auto"/>
        <w:left w:val="none" w:sz="0" w:space="0" w:color="auto"/>
        <w:bottom w:val="none" w:sz="0" w:space="0" w:color="auto"/>
        <w:right w:val="none" w:sz="0" w:space="0" w:color="auto"/>
      </w:divBdr>
    </w:div>
    <w:div w:id="1771314609">
      <w:bodyDiv w:val="1"/>
      <w:marLeft w:val="0"/>
      <w:marRight w:val="0"/>
      <w:marTop w:val="0"/>
      <w:marBottom w:val="0"/>
      <w:divBdr>
        <w:top w:val="none" w:sz="0" w:space="0" w:color="auto"/>
        <w:left w:val="none" w:sz="0" w:space="0" w:color="auto"/>
        <w:bottom w:val="none" w:sz="0" w:space="0" w:color="auto"/>
        <w:right w:val="none" w:sz="0" w:space="0" w:color="auto"/>
      </w:divBdr>
    </w:div>
    <w:div w:id="1775204147">
      <w:bodyDiv w:val="1"/>
      <w:marLeft w:val="0"/>
      <w:marRight w:val="0"/>
      <w:marTop w:val="0"/>
      <w:marBottom w:val="0"/>
      <w:divBdr>
        <w:top w:val="none" w:sz="0" w:space="0" w:color="auto"/>
        <w:left w:val="none" w:sz="0" w:space="0" w:color="auto"/>
        <w:bottom w:val="none" w:sz="0" w:space="0" w:color="auto"/>
        <w:right w:val="none" w:sz="0" w:space="0" w:color="auto"/>
      </w:divBdr>
    </w:div>
    <w:div w:id="1784180203">
      <w:bodyDiv w:val="1"/>
      <w:marLeft w:val="0"/>
      <w:marRight w:val="0"/>
      <w:marTop w:val="0"/>
      <w:marBottom w:val="0"/>
      <w:divBdr>
        <w:top w:val="none" w:sz="0" w:space="0" w:color="auto"/>
        <w:left w:val="none" w:sz="0" w:space="0" w:color="auto"/>
        <w:bottom w:val="none" w:sz="0" w:space="0" w:color="auto"/>
        <w:right w:val="none" w:sz="0" w:space="0" w:color="auto"/>
      </w:divBdr>
    </w:div>
    <w:div w:id="1801918206">
      <w:bodyDiv w:val="1"/>
      <w:marLeft w:val="0"/>
      <w:marRight w:val="0"/>
      <w:marTop w:val="0"/>
      <w:marBottom w:val="0"/>
      <w:divBdr>
        <w:top w:val="none" w:sz="0" w:space="0" w:color="auto"/>
        <w:left w:val="none" w:sz="0" w:space="0" w:color="auto"/>
        <w:bottom w:val="none" w:sz="0" w:space="0" w:color="auto"/>
        <w:right w:val="none" w:sz="0" w:space="0" w:color="auto"/>
      </w:divBdr>
    </w:div>
    <w:div w:id="1808086244">
      <w:bodyDiv w:val="1"/>
      <w:marLeft w:val="0"/>
      <w:marRight w:val="0"/>
      <w:marTop w:val="0"/>
      <w:marBottom w:val="0"/>
      <w:divBdr>
        <w:top w:val="none" w:sz="0" w:space="0" w:color="auto"/>
        <w:left w:val="none" w:sz="0" w:space="0" w:color="auto"/>
        <w:bottom w:val="none" w:sz="0" w:space="0" w:color="auto"/>
        <w:right w:val="none" w:sz="0" w:space="0" w:color="auto"/>
      </w:divBdr>
    </w:div>
    <w:div w:id="1810785203">
      <w:bodyDiv w:val="1"/>
      <w:marLeft w:val="0"/>
      <w:marRight w:val="0"/>
      <w:marTop w:val="0"/>
      <w:marBottom w:val="0"/>
      <w:divBdr>
        <w:top w:val="none" w:sz="0" w:space="0" w:color="auto"/>
        <w:left w:val="none" w:sz="0" w:space="0" w:color="auto"/>
        <w:bottom w:val="none" w:sz="0" w:space="0" w:color="auto"/>
        <w:right w:val="none" w:sz="0" w:space="0" w:color="auto"/>
      </w:divBdr>
    </w:div>
    <w:div w:id="1811481139">
      <w:bodyDiv w:val="1"/>
      <w:marLeft w:val="0"/>
      <w:marRight w:val="0"/>
      <w:marTop w:val="0"/>
      <w:marBottom w:val="0"/>
      <w:divBdr>
        <w:top w:val="none" w:sz="0" w:space="0" w:color="auto"/>
        <w:left w:val="none" w:sz="0" w:space="0" w:color="auto"/>
        <w:bottom w:val="none" w:sz="0" w:space="0" w:color="auto"/>
        <w:right w:val="none" w:sz="0" w:space="0" w:color="auto"/>
      </w:divBdr>
    </w:div>
    <w:div w:id="1812093180">
      <w:bodyDiv w:val="1"/>
      <w:marLeft w:val="0"/>
      <w:marRight w:val="0"/>
      <w:marTop w:val="0"/>
      <w:marBottom w:val="0"/>
      <w:divBdr>
        <w:top w:val="none" w:sz="0" w:space="0" w:color="auto"/>
        <w:left w:val="none" w:sz="0" w:space="0" w:color="auto"/>
        <w:bottom w:val="none" w:sz="0" w:space="0" w:color="auto"/>
        <w:right w:val="none" w:sz="0" w:space="0" w:color="auto"/>
      </w:divBdr>
    </w:div>
    <w:div w:id="1813255201">
      <w:bodyDiv w:val="1"/>
      <w:marLeft w:val="0"/>
      <w:marRight w:val="0"/>
      <w:marTop w:val="0"/>
      <w:marBottom w:val="0"/>
      <w:divBdr>
        <w:top w:val="none" w:sz="0" w:space="0" w:color="auto"/>
        <w:left w:val="none" w:sz="0" w:space="0" w:color="auto"/>
        <w:bottom w:val="none" w:sz="0" w:space="0" w:color="auto"/>
        <w:right w:val="none" w:sz="0" w:space="0" w:color="auto"/>
      </w:divBdr>
    </w:div>
    <w:div w:id="1821919948">
      <w:bodyDiv w:val="1"/>
      <w:marLeft w:val="0"/>
      <w:marRight w:val="0"/>
      <w:marTop w:val="0"/>
      <w:marBottom w:val="0"/>
      <w:divBdr>
        <w:top w:val="none" w:sz="0" w:space="0" w:color="auto"/>
        <w:left w:val="none" w:sz="0" w:space="0" w:color="auto"/>
        <w:bottom w:val="none" w:sz="0" w:space="0" w:color="auto"/>
        <w:right w:val="none" w:sz="0" w:space="0" w:color="auto"/>
      </w:divBdr>
    </w:div>
    <w:div w:id="1831285198">
      <w:bodyDiv w:val="1"/>
      <w:marLeft w:val="0"/>
      <w:marRight w:val="0"/>
      <w:marTop w:val="0"/>
      <w:marBottom w:val="0"/>
      <w:divBdr>
        <w:top w:val="none" w:sz="0" w:space="0" w:color="auto"/>
        <w:left w:val="none" w:sz="0" w:space="0" w:color="auto"/>
        <w:bottom w:val="none" w:sz="0" w:space="0" w:color="auto"/>
        <w:right w:val="none" w:sz="0" w:space="0" w:color="auto"/>
      </w:divBdr>
    </w:div>
    <w:div w:id="1831362435">
      <w:bodyDiv w:val="1"/>
      <w:marLeft w:val="0"/>
      <w:marRight w:val="0"/>
      <w:marTop w:val="0"/>
      <w:marBottom w:val="0"/>
      <w:divBdr>
        <w:top w:val="none" w:sz="0" w:space="0" w:color="auto"/>
        <w:left w:val="none" w:sz="0" w:space="0" w:color="auto"/>
        <w:bottom w:val="none" w:sz="0" w:space="0" w:color="auto"/>
        <w:right w:val="none" w:sz="0" w:space="0" w:color="auto"/>
      </w:divBdr>
    </w:div>
    <w:div w:id="1831409759">
      <w:bodyDiv w:val="1"/>
      <w:marLeft w:val="0"/>
      <w:marRight w:val="0"/>
      <w:marTop w:val="0"/>
      <w:marBottom w:val="0"/>
      <w:divBdr>
        <w:top w:val="none" w:sz="0" w:space="0" w:color="auto"/>
        <w:left w:val="none" w:sz="0" w:space="0" w:color="auto"/>
        <w:bottom w:val="none" w:sz="0" w:space="0" w:color="auto"/>
        <w:right w:val="none" w:sz="0" w:space="0" w:color="auto"/>
      </w:divBdr>
    </w:div>
    <w:div w:id="1833527431">
      <w:bodyDiv w:val="1"/>
      <w:marLeft w:val="0"/>
      <w:marRight w:val="0"/>
      <w:marTop w:val="0"/>
      <w:marBottom w:val="0"/>
      <w:divBdr>
        <w:top w:val="none" w:sz="0" w:space="0" w:color="auto"/>
        <w:left w:val="none" w:sz="0" w:space="0" w:color="auto"/>
        <w:bottom w:val="none" w:sz="0" w:space="0" w:color="auto"/>
        <w:right w:val="none" w:sz="0" w:space="0" w:color="auto"/>
      </w:divBdr>
    </w:div>
    <w:div w:id="1837459151">
      <w:bodyDiv w:val="1"/>
      <w:marLeft w:val="0"/>
      <w:marRight w:val="0"/>
      <w:marTop w:val="0"/>
      <w:marBottom w:val="0"/>
      <w:divBdr>
        <w:top w:val="none" w:sz="0" w:space="0" w:color="auto"/>
        <w:left w:val="none" w:sz="0" w:space="0" w:color="auto"/>
        <w:bottom w:val="none" w:sz="0" w:space="0" w:color="auto"/>
        <w:right w:val="none" w:sz="0" w:space="0" w:color="auto"/>
      </w:divBdr>
      <w:divsChild>
        <w:div w:id="2086678894">
          <w:marLeft w:val="0"/>
          <w:marRight w:val="0"/>
          <w:marTop w:val="0"/>
          <w:marBottom w:val="0"/>
          <w:divBdr>
            <w:top w:val="none" w:sz="0" w:space="0" w:color="auto"/>
            <w:left w:val="none" w:sz="0" w:space="0" w:color="auto"/>
            <w:bottom w:val="none" w:sz="0" w:space="0" w:color="auto"/>
            <w:right w:val="none" w:sz="0" w:space="0" w:color="auto"/>
          </w:divBdr>
        </w:div>
      </w:divsChild>
    </w:div>
    <w:div w:id="1872497231">
      <w:bodyDiv w:val="1"/>
      <w:marLeft w:val="0"/>
      <w:marRight w:val="0"/>
      <w:marTop w:val="0"/>
      <w:marBottom w:val="0"/>
      <w:divBdr>
        <w:top w:val="none" w:sz="0" w:space="0" w:color="auto"/>
        <w:left w:val="none" w:sz="0" w:space="0" w:color="auto"/>
        <w:bottom w:val="none" w:sz="0" w:space="0" w:color="auto"/>
        <w:right w:val="none" w:sz="0" w:space="0" w:color="auto"/>
      </w:divBdr>
    </w:div>
    <w:div w:id="1878812725">
      <w:bodyDiv w:val="1"/>
      <w:marLeft w:val="0"/>
      <w:marRight w:val="0"/>
      <w:marTop w:val="0"/>
      <w:marBottom w:val="0"/>
      <w:divBdr>
        <w:top w:val="none" w:sz="0" w:space="0" w:color="auto"/>
        <w:left w:val="none" w:sz="0" w:space="0" w:color="auto"/>
        <w:bottom w:val="none" w:sz="0" w:space="0" w:color="auto"/>
        <w:right w:val="none" w:sz="0" w:space="0" w:color="auto"/>
      </w:divBdr>
      <w:divsChild>
        <w:div w:id="1182082851">
          <w:marLeft w:val="0"/>
          <w:marRight w:val="0"/>
          <w:marTop w:val="0"/>
          <w:marBottom w:val="0"/>
          <w:divBdr>
            <w:top w:val="none" w:sz="0" w:space="0" w:color="auto"/>
            <w:left w:val="none" w:sz="0" w:space="0" w:color="auto"/>
            <w:bottom w:val="none" w:sz="0" w:space="0" w:color="auto"/>
            <w:right w:val="none" w:sz="0" w:space="0" w:color="auto"/>
          </w:divBdr>
        </w:div>
      </w:divsChild>
    </w:div>
    <w:div w:id="1883636318">
      <w:bodyDiv w:val="1"/>
      <w:marLeft w:val="0"/>
      <w:marRight w:val="0"/>
      <w:marTop w:val="0"/>
      <w:marBottom w:val="0"/>
      <w:divBdr>
        <w:top w:val="none" w:sz="0" w:space="0" w:color="auto"/>
        <w:left w:val="none" w:sz="0" w:space="0" w:color="auto"/>
        <w:bottom w:val="none" w:sz="0" w:space="0" w:color="auto"/>
        <w:right w:val="none" w:sz="0" w:space="0" w:color="auto"/>
      </w:divBdr>
    </w:div>
    <w:div w:id="1892577765">
      <w:bodyDiv w:val="1"/>
      <w:marLeft w:val="0"/>
      <w:marRight w:val="0"/>
      <w:marTop w:val="0"/>
      <w:marBottom w:val="0"/>
      <w:divBdr>
        <w:top w:val="none" w:sz="0" w:space="0" w:color="auto"/>
        <w:left w:val="none" w:sz="0" w:space="0" w:color="auto"/>
        <w:bottom w:val="none" w:sz="0" w:space="0" w:color="auto"/>
        <w:right w:val="none" w:sz="0" w:space="0" w:color="auto"/>
      </w:divBdr>
    </w:div>
    <w:div w:id="1901944394">
      <w:bodyDiv w:val="1"/>
      <w:marLeft w:val="0"/>
      <w:marRight w:val="0"/>
      <w:marTop w:val="0"/>
      <w:marBottom w:val="0"/>
      <w:divBdr>
        <w:top w:val="none" w:sz="0" w:space="0" w:color="auto"/>
        <w:left w:val="none" w:sz="0" w:space="0" w:color="auto"/>
        <w:bottom w:val="none" w:sz="0" w:space="0" w:color="auto"/>
        <w:right w:val="none" w:sz="0" w:space="0" w:color="auto"/>
      </w:divBdr>
    </w:div>
    <w:div w:id="1907104849">
      <w:bodyDiv w:val="1"/>
      <w:marLeft w:val="0"/>
      <w:marRight w:val="0"/>
      <w:marTop w:val="0"/>
      <w:marBottom w:val="0"/>
      <w:divBdr>
        <w:top w:val="none" w:sz="0" w:space="0" w:color="auto"/>
        <w:left w:val="none" w:sz="0" w:space="0" w:color="auto"/>
        <w:bottom w:val="none" w:sz="0" w:space="0" w:color="auto"/>
        <w:right w:val="none" w:sz="0" w:space="0" w:color="auto"/>
      </w:divBdr>
    </w:div>
    <w:div w:id="1912809844">
      <w:bodyDiv w:val="1"/>
      <w:marLeft w:val="0"/>
      <w:marRight w:val="0"/>
      <w:marTop w:val="0"/>
      <w:marBottom w:val="0"/>
      <w:divBdr>
        <w:top w:val="none" w:sz="0" w:space="0" w:color="auto"/>
        <w:left w:val="none" w:sz="0" w:space="0" w:color="auto"/>
        <w:bottom w:val="none" w:sz="0" w:space="0" w:color="auto"/>
        <w:right w:val="none" w:sz="0" w:space="0" w:color="auto"/>
      </w:divBdr>
    </w:div>
    <w:div w:id="1917547291">
      <w:bodyDiv w:val="1"/>
      <w:marLeft w:val="0"/>
      <w:marRight w:val="0"/>
      <w:marTop w:val="0"/>
      <w:marBottom w:val="0"/>
      <w:divBdr>
        <w:top w:val="none" w:sz="0" w:space="0" w:color="auto"/>
        <w:left w:val="none" w:sz="0" w:space="0" w:color="auto"/>
        <w:bottom w:val="none" w:sz="0" w:space="0" w:color="auto"/>
        <w:right w:val="none" w:sz="0" w:space="0" w:color="auto"/>
      </w:divBdr>
    </w:div>
    <w:div w:id="1933077921">
      <w:bodyDiv w:val="1"/>
      <w:marLeft w:val="0"/>
      <w:marRight w:val="0"/>
      <w:marTop w:val="0"/>
      <w:marBottom w:val="0"/>
      <w:divBdr>
        <w:top w:val="none" w:sz="0" w:space="0" w:color="auto"/>
        <w:left w:val="none" w:sz="0" w:space="0" w:color="auto"/>
        <w:bottom w:val="none" w:sz="0" w:space="0" w:color="auto"/>
        <w:right w:val="none" w:sz="0" w:space="0" w:color="auto"/>
      </w:divBdr>
    </w:div>
    <w:div w:id="1941595782">
      <w:bodyDiv w:val="1"/>
      <w:marLeft w:val="0"/>
      <w:marRight w:val="0"/>
      <w:marTop w:val="0"/>
      <w:marBottom w:val="0"/>
      <w:divBdr>
        <w:top w:val="none" w:sz="0" w:space="0" w:color="auto"/>
        <w:left w:val="none" w:sz="0" w:space="0" w:color="auto"/>
        <w:bottom w:val="none" w:sz="0" w:space="0" w:color="auto"/>
        <w:right w:val="none" w:sz="0" w:space="0" w:color="auto"/>
      </w:divBdr>
    </w:div>
    <w:div w:id="1943411646">
      <w:bodyDiv w:val="1"/>
      <w:marLeft w:val="0"/>
      <w:marRight w:val="0"/>
      <w:marTop w:val="0"/>
      <w:marBottom w:val="0"/>
      <w:divBdr>
        <w:top w:val="none" w:sz="0" w:space="0" w:color="auto"/>
        <w:left w:val="none" w:sz="0" w:space="0" w:color="auto"/>
        <w:bottom w:val="none" w:sz="0" w:space="0" w:color="auto"/>
        <w:right w:val="none" w:sz="0" w:space="0" w:color="auto"/>
      </w:divBdr>
    </w:div>
    <w:div w:id="1944609231">
      <w:bodyDiv w:val="1"/>
      <w:marLeft w:val="0"/>
      <w:marRight w:val="0"/>
      <w:marTop w:val="0"/>
      <w:marBottom w:val="0"/>
      <w:divBdr>
        <w:top w:val="none" w:sz="0" w:space="0" w:color="auto"/>
        <w:left w:val="none" w:sz="0" w:space="0" w:color="auto"/>
        <w:bottom w:val="none" w:sz="0" w:space="0" w:color="auto"/>
        <w:right w:val="none" w:sz="0" w:space="0" w:color="auto"/>
      </w:divBdr>
    </w:div>
    <w:div w:id="1951274561">
      <w:bodyDiv w:val="1"/>
      <w:marLeft w:val="0"/>
      <w:marRight w:val="0"/>
      <w:marTop w:val="0"/>
      <w:marBottom w:val="0"/>
      <w:divBdr>
        <w:top w:val="none" w:sz="0" w:space="0" w:color="auto"/>
        <w:left w:val="none" w:sz="0" w:space="0" w:color="auto"/>
        <w:bottom w:val="none" w:sz="0" w:space="0" w:color="auto"/>
        <w:right w:val="none" w:sz="0" w:space="0" w:color="auto"/>
      </w:divBdr>
    </w:div>
    <w:div w:id="1965690267">
      <w:bodyDiv w:val="1"/>
      <w:marLeft w:val="0"/>
      <w:marRight w:val="0"/>
      <w:marTop w:val="0"/>
      <w:marBottom w:val="0"/>
      <w:divBdr>
        <w:top w:val="none" w:sz="0" w:space="0" w:color="auto"/>
        <w:left w:val="none" w:sz="0" w:space="0" w:color="auto"/>
        <w:bottom w:val="none" w:sz="0" w:space="0" w:color="auto"/>
        <w:right w:val="none" w:sz="0" w:space="0" w:color="auto"/>
      </w:divBdr>
    </w:div>
    <w:div w:id="1985965769">
      <w:bodyDiv w:val="1"/>
      <w:marLeft w:val="0"/>
      <w:marRight w:val="0"/>
      <w:marTop w:val="0"/>
      <w:marBottom w:val="0"/>
      <w:divBdr>
        <w:top w:val="none" w:sz="0" w:space="0" w:color="auto"/>
        <w:left w:val="none" w:sz="0" w:space="0" w:color="auto"/>
        <w:bottom w:val="none" w:sz="0" w:space="0" w:color="auto"/>
        <w:right w:val="none" w:sz="0" w:space="0" w:color="auto"/>
      </w:divBdr>
    </w:div>
    <w:div w:id="1988973233">
      <w:bodyDiv w:val="1"/>
      <w:marLeft w:val="0"/>
      <w:marRight w:val="0"/>
      <w:marTop w:val="0"/>
      <w:marBottom w:val="0"/>
      <w:divBdr>
        <w:top w:val="none" w:sz="0" w:space="0" w:color="auto"/>
        <w:left w:val="none" w:sz="0" w:space="0" w:color="auto"/>
        <w:bottom w:val="none" w:sz="0" w:space="0" w:color="auto"/>
        <w:right w:val="none" w:sz="0" w:space="0" w:color="auto"/>
      </w:divBdr>
    </w:div>
    <w:div w:id="2003848048">
      <w:bodyDiv w:val="1"/>
      <w:marLeft w:val="0"/>
      <w:marRight w:val="0"/>
      <w:marTop w:val="0"/>
      <w:marBottom w:val="0"/>
      <w:divBdr>
        <w:top w:val="none" w:sz="0" w:space="0" w:color="auto"/>
        <w:left w:val="none" w:sz="0" w:space="0" w:color="auto"/>
        <w:bottom w:val="none" w:sz="0" w:space="0" w:color="auto"/>
        <w:right w:val="none" w:sz="0" w:space="0" w:color="auto"/>
      </w:divBdr>
    </w:div>
    <w:div w:id="2006931872">
      <w:bodyDiv w:val="1"/>
      <w:marLeft w:val="0"/>
      <w:marRight w:val="0"/>
      <w:marTop w:val="0"/>
      <w:marBottom w:val="0"/>
      <w:divBdr>
        <w:top w:val="none" w:sz="0" w:space="0" w:color="auto"/>
        <w:left w:val="none" w:sz="0" w:space="0" w:color="auto"/>
        <w:bottom w:val="none" w:sz="0" w:space="0" w:color="auto"/>
        <w:right w:val="none" w:sz="0" w:space="0" w:color="auto"/>
      </w:divBdr>
    </w:div>
    <w:div w:id="2039041926">
      <w:bodyDiv w:val="1"/>
      <w:marLeft w:val="0"/>
      <w:marRight w:val="0"/>
      <w:marTop w:val="0"/>
      <w:marBottom w:val="0"/>
      <w:divBdr>
        <w:top w:val="none" w:sz="0" w:space="0" w:color="auto"/>
        <w:left w:val="none" w:sz="0" w:space="0" w:color="auto"/>
        <w:bottom w:val="none" w:sz="0" w:space="0" w:color="auto"/>
        <w:right w:val="none" w:sz="0" w:space="0" w:color="auto"/>
      </w:divBdr>
    </w:div>
    <w:div w:id="2065105845">
      <w:bodyDiv w:val="1"/>
      <w:marLeft w:val="0"/>
      <w:marRight w:val="0"/>
      <w:marTop w:val="0"/>
      <w:marBottom w:val="0"/>
      <w:divBdr>
        <w:top w:val="none" w:sz="0" w:space="0" w:color="auto"/>
        <w:left w:val="none" w:sz="0" w:space="0" w:color="auto"/>
        <w:bottom w:val="none" w:sz="0" w:space="0" w:color="auto"/>
        <w:right w:val="none" w:sz="0" w:space="0" w:color="auto"/>
      </w:divBdr>
    </w:div>
    <w:div w:id="2072576717">
      <w:bodyDiv w:val="1"/>
      <w:marLeft w:val="0"/>
      <w:marRight w:val="0"/>
      <w:marTop w:val="0"/>
      <w:marBottom w:val="0"/>
      <w:divBdr>
        <w:top w:val="none" w:sz="0" w:space="0" w:color="auto"/>
        <w:left w:val="none" w:sz="0" w:space="0" w:color="auto"/>
        <w:bottom w:val="none" w:sz="0" w:space="0" w:color="auto"/>
        <w:right w:val="none" w:sz="0" w:space="0" w:color="auto"/>
      </w:divBdr>
    </w:div>
    <w:div w:id="2077126679">
      <w:bodyDiv w:val="1"/>
      <w:marLeft w:val="0"/>
      <w:marRight w:val="0"/>
      <w:marTop w:val="0"/>
      <w:marBottom w:val="0"/>
      <w:divBdr>
        <w:top w:val="none" w:sz="0" w:space="0" w:color="auto"/>
        <w:left w:val="none" w:sz="0" w:space="0" w:color="auto"/>
        <w:bottom w:val="none" w:sz="0" w:space="0" w:color="auto"/>
        <w:right w:val="none" w:sz="0" w:space="0" w:color="auto"/>
      </w:divBdr>
    </w:div>
    <w:div w:id="2083915162">
      <w:bodyDiv w:val="1"/>
      <w:marLeft w:val="0"/>
      <w:marRight w:val="0"/>
      <w:marTop w:val="0"/>
      <w:marBottom w:val="0"/>
      <w:divBdr>
        <w:top w:val="none" w:sz="0" w:space="0" w:color="auto"/>
        <w:left w:val="none" w:sz="0" w:space="0" w:color="auto"/>
        <w:bottom w:val="none" w:sz="0" w:space="0" w:color="auto"/>
        <w:right w:val="none" w:sz="0" w:space="0" w:color="auto"/>
      </w:divBdr>
    </w:div>
    <w:div w:id="2089957373">
      <w:bodyDiv w:val="1"/>
      <w:marLeft w:val="0"/>
      <w:marRight w:val="0"/>
      <w:marTop w:val="0"/>
      <w:marBottom w:val="0"/>
      <w:divBdr>
        <w:top w:val="none" w:sz="0" w:space="0" w:color="auto"/>
        <w:left w:val="none" w:sz="0" w:space="0" w:color="auto"/>
        <w:bottom w:val="none" w:sz="0" w:space="0" w:color="auto"/>
        <w:right w:val="none" w:sz="0" w:space="0" w:color="auto"/>
      </w:divBdr>
    </w:div>
    <w:div w:id="2094235538">
      <w:bodyDiv w:val="1"/>
      <w:marLeft w:val="0"/>
      <w:marRight w:val="0"/>
      <w:marTop w:val="0"/>
      <w:marBottom w:val="0"/>
      <w:divBdr>
        <w:top w:val="none" w:sz="0" w:space="0" w:color="auto"/>
        <w:left w:val="none" w:sz="0" w:space="0" w:color="auto"/>
        <w:bottom w:val="none" w:sz="0" w:space="0" w:color="auto"/>
        <w:right w:val="none" w:sz="0" w:space="0" w:color="auto"/>
      </w:divBdr>
    </w:div>
    <w:div w:id="2100057187">
      <w:bodyDiv w:val="1"/>
      <w:marLeft w:val="0"/>
      <w:marRight w:val="0"/>
      <w:marTop w:val="0"/>
      <w:marBottom w:val="0"/>
      <w:divBdr>
        <w:top w:val="none" w:sz="0" w:space="0" w:color="auto"/>
        <w:left w:val="none" w:sz="0" w:space="0" w:color="auto"/>
        <w:bottom w:val="none" w:sz="0" w:space="0" w:color="auto"/>
        <w:right w:val="none" w:sz="0" w:space="0" w:color="auto"/>
      </w:divBdr>
    </w:div>
    <w:div w:id="2100757018">
      <w:bodyDiv w:val="1"/>
      <w:marLeft w:val="0"/>
      <w:marRight w:val="0"/>
      <w:marTop w:val="0"/>
      <w:marBottom w:val="0"/>
      <w:divBdr>
        <w:top w:val="none" w:sz="0" w:space="0" w:color="auto"/>
        <w:left w:val="none" w:sz="0" w:space="0" w:color="auto"/>
        <w:bottom w:val="none" w:sz="0" w:space="0" w:color="auto"/>
        <w:right w:val="none" w:sz="0" w:space="0" w:color="auto"/>
      </w:divBdr>
    </w:div>
    <w:div w:id="211427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microsoft.com/office/2007/relationships/diagramDrawing" Target="diagrams/drawing1.xm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chart" Target="charts/chart4.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chart" Target="charts/chart7.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chart" Target="charts/chart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chart" Target="charts/chart5.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7fe409745fa2693d/Documents/OLKO.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Лист1!$A$2</c:f>
              <c:strCache>
                <c:ptCount val="1"/>
                <c:pt idx="0">
                  <c:v>Manufacture of medical equipment</c:v>
                </c:pt>
              </c:strCache>
            </c:strRef>
          </c:tx>
          <c:spPr>
            <a:solidFill>
              <a:schemeClr val="accent1"/>
            </a:solidFill>
            <a:ln>
              <a:noFill/>
            </a:ln>
            <a:effectLst/>
          </c:spPr>
          <c:invertIfNegative val="0"/>
          <c:dLbls>
            <c:dLbl>
              <c:idx val="0"/>
              <c:tx>
                <c:rich>
                  <a:bodyPr/>
                  <a:lstStyle/>
                  <a:p>
                    <a:fld id="{ACE90F30-7595-4311-951B-6B1692BEBB5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AF8D-4787-AC30-67F77D4F8D81}"/>
                </c:ext>
              </c:extLst>
            </c:dLbl>
            <c:dLbl>
              <c:idx val="1"/>
              <c:tx>
                <c:rich>
                  <a:bodyPr/>
                  <a:lstStyle/>
                  <a:p>
                    <a:fld id="{DE9E2D09-3C51-42B2-AFFB-0BB65C8E49F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AF8D-4787-AC30-67F77D4F8D81}"/>
                </c:ext>
              </c:extLst>
            </c:dLbl>
            <c:dLbl>
              <c:idx val="2"/>
              <c:tx>
                <c:rich>
                  <a:bodyPr/>
                  <a:lstStyle/>
                  <a:p>
                    <a:fld id="{51F7A583-DF69-44CD-AD00-BAEAC871B40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AF8D-4787-AC30-67F77D4F8D81}"/>
                </c:ext>
              </c:extLst>
            </c:dLbl>
            <c:dLbl>
              <c:idx val="3"/>
              <c:tx>
                <c:rich>
                  <a:bodyPr/>
                  <a:lstStyle/>
                  <a:p>
                    <a:fld id="{9DA6D9E0-67B4-47D8-B761-5361EEA2015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AF8D-4787-AC30-67F77D4F8D81}"/>
                </c:ext>
              </c:extLst>
            </c:dLbl>
            <c:dLbl>
              <c:idx val="4"/>
              <c:tx>
                <c:rich>
                  <a:bodyPr/>
                  <a:lstStyle/>
                  <a:p>
                    <a:fld id="{E3830682-477B-431D-9A3C-CC2BB364824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AF8D-4787-AC30-67F77D4F8D8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Лист1!$B$1:$F$1</c:f>
              <c:strCache>
                <c:ptCount val="5"/>
                <c:pt idx="0">
                  <c:v>2017</c:v>
                </c:pt>
                <c:pt idx="1">
                  <c:v>2018</c:v>
                </c:pt>
                <c:pt idx="2">
                  <c:v>2019</c:v>
                </c:pt>
                <c:pt idx="3">
                  <c:v>2020</c:v>
                </c:pt>
                <c:pt idx="4">
                  <c:v>2021</c:v>
                </c:pt>
              </c:strCache>
            </c:strRef>
          </c:cat>
          <c:val>
            <c:numRef>
              <c:f>Лист1!$B$2:$F$2</c:f>
              <c:numCache>
                <c:formatCode>General</c:formatCode>
                <c:ptCount val="5"/>
                <c:pt idx="0">
                  <c:v>450.4</c:v>
                </c:pt>
                <c:pt idx="1">
                  <c:v>652.1</c:v>
                </c:pt>
                <c:pt idx="2">
                  <c:v>658.3</c:v>
                </c:pt>
                <c:pt idx="3">
                  <c:v>752.2</c:v>
                </c:pt>
                <c:pt idx="4">
                  <c:v>683.3</c:v>
                </c:pt>
              </c:numCache>
            </c:numRef>
          </c:val>
          <c:extLst>
            <c:ext xmlns:c15="http://schemas.microsoft.com/office/drawing/2012/chart" uri="{02D57815-91ED-43cb-92C2-25804820EDAC}">
              <c15:datalabelsRange>
                <c15:f>Лист1!$K$2:$O$2</c15:f>
                <c15:dlblRangeCache>
                  <c:ptCount val="5"/>
                  <c:pt idx="0">
                    <c:v>24%</c:v>
                  </c:pt>
                  <c:pt idx="1">
                    <c:v>29%</c:v>
                  </c:pt>
                  <c:pt idx="2">
                    <c:v>27%</c:v>
                  </c:pt>
                  <c:pt idx="3">
                    <c:v>39%</c:v>
                  </c:pt>
                  <c:pt idx="4">
                    <c:v>28%</c:v>
                  </c:pt>
                </c15:dlblRangeCache>
              </c15:datalabelsRange>
            </c:ext>
            <c:ext xmlns:c16="http://schemas.microsoft.com/office/drawing/2014/chart" uri="{C3380CC4-5D6E-409C-BE32-E72D297353CC}">
              <c16:uniqueId val="{00000000-AF8D-4787-AC30-67F77D4F8D81}"/>
            </c:ext>
          </c:extLst>
        </c:ser>
        <c:ser>
          <c:idx val="1"/>
          <c:order val="1"/>
          <c:tx>
            <c:strRef>
              <c:f>Лист1!$A$3</c:f>
              <c:strCache>
                <c:ptCount val="1"/>
                <c:pt idx="0">
                  <c:v>Manufacture of pharmaceutical preparations</c:v>
                </c:pt>
              </c:strCache>
            </c:strRef>
          </c:tx>
          <c:spPr>
            <a:solidFill>
              <a:schemeClr val="accent2"/>
            </a:solidFill>
            <a:ln>
              <a:noFill/>
            </a:ln>
            <a:effectLst/>
          </c:spPr>
          <c:invertIfNegative val="0"/>
          <c:dLbls>
            <c:dLbl>
              <c:idx val="0"/>
              <c:tx>
                <c:rich>
                  <a:bodyPr/>
                  <a:lstStyle/>
                  <a:p>
                    <a:fld id="{D931DD44-3357-4828-A6DB-8B617D0A9C1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AF8D-4787-AC30-67F77D4F8D81}"/>
                </c:ext>
              </c:extLst>
            </c:dLbl>
            <c:dLbl>
              <c:idx val="1"/>
              <c:tx>
                <c:rich>
                  <a:bodyPr/>
                  <a:lstStyle/>
                  <a:p>
                    <a:fld id="{086C487B-A819-46D8-83C6-627EA72305F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AF8D-4787-AC30-67F77D4F8D81}"/>
                </c:ext>
              </c:extLst>
            </c:dLbl>
            <c:dLbl>
              <c:idx val="2"/>
              <c:tx>
                <c:rich>
                  <a:bodyPr/>
                  <a:lstStyle/>
                  <a:p>
                    <a:fld id="{FF96A87A-0939-4887-BFD0-D19D8F51E5C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AF8D-4787-AC30-67F77D4F8D81}"/>
                </c:ext>
              </c:extLst>
            </c:dLbl>
            <c:dLbl>
              <c:idx val="3"/>
              <c:tx>
                <c:rich>
                  <a:bodyPr/>
                  <a:lstStyle/>
                  <a:p>
                    <a:fld id="{272A99B5-5599-4609-B95E-A149AC340BD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AF8D-4787-AC30-67F77D4F8D81}"/>
                </c:ext>
              </c:extLst>
            </c:dLbl>
            <c:dLbl>
              <c:idx val="4"/>
              <c:tx>
                <c:rich>
                  <a:bodyPr/>
                  <a:lstStyle/>
                  <a:p>
                    <a:fld id="{93777627-E97E-4706-A8ED-2D7464318D3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AF8D-4787-AC30-67F77D4F8D8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Лист1!$B$1:$F$1</c:f>
              <c:strCache>
                <c:ptCount val="5"/>
                <c:pt idx="0">
                  <c:v>2017</c:v>
                </c:pt>
                <c:pt idx="1">
                  <c:v>2018</c:v>
                </c:pt>
                <c:pt idx="2">
                  <c:v>2019</c:v>
                </c:pt>
                <c:pt idx="3">
                  <c:v>2020</c:v>
                </c:pt>
                <c:pt idx="4">
                  <c:v>2021</c:v>
                </c:pt>
              </c:strCache>
            </c:strRef>
          </c:cat>
          <c:val>
            <c:numRef>
              <c:f>Лист1!$B$3:$F$3</c:f>
              <c:numCache>
                <c:formatCode>General</c:formatCode>
                <c:ptCount val="5"/>
                <c:pt idx="0">
                  <c:v>368.3</c:v>
                </c:pt>
                <c:pt idx="1">
                  <c:v>423.4</c:v>
                </c:pt>
                <c:pt idx="2">
                  <c:v>459.6</c:v>
                </c:pt>
                <c:pt idx="3">
                  <c:v>521.29999999999995</c:v>
                </c:pt>
                <c:pt idx="4">
                  <c:v>533.79999999999995</c:v>
                </c:pt>
              </c:numCache>
            </c:numRef>
          </c:val>
          <c:extLst>
            <c:ext xmlns:c15="http://schemas.microsoft.com/office/drawing/2012/chart" uri="{02D57815-91ED-43cb-92C2-25804820EDAC}">
              <c15:datalabelsRange>
                <c15:f>Лист1!$K$3:$O$3</c15:f>
                <c15:dlblRangeCache>
                  <c:ptCount val="5"/>
                  <c:pt idx="0">
                    <c:v>20%</c:v>
                  </c:pt>
                  <c:pt idx="1">
                    <c:v>19%</c:v>
                  </c:pt>
                  <c:pt idx="2">
                    <c:v>19%</c:v>
                  </c:pt>
                  <c:pt idx="3">
                    <c:v>27%</c:v>
                  </c:pt>
                  <c:pt idx="4">
                    <c:v>22%</c:v>
                  </c:pt>
                </c15:dlblRangeCache>
              </c15:datalabelsRange>
            </c:ext>
            <c:ext xmlns:c16="http://schemas.microsoft.com/office/drawing/2014/chart" uri="{C3380CC4-5D6E-409C-BE32-E72D297353CC}">
              <c16:uniqueId val="{00000001-AF8D-4787-AC30-67F77D4F8D81}"/>
            </c:ext>
          </c:extLst>
        </c:ser>
        <c:ser>
          <c:idx val="2"/>
          <c:order val="2"/>
          <c:tx>
            <c:strRef>
              <c:f>Лист1!$A$4</c:f>
              <c:strCache>
                <c:ptCount val="1"/>
                <c:pt idx="0">
                  <c:v>Wholesale</c:v>
                </c:pt>
              </c:strCache>
            </c:strRef>
          </c:tx>
          <c:spPr>
            <a:solidFill>
              <a:schemeClr val="accent3"/>
            </a:solidFill>
            <a:ln>
              <a:noFill/>
            </a:ln>
            <a:effectLst/>
          </c:spPr>
          <c:invertIfNegative val="0"/>
          <c:dLbls>
            <c:dLbl>
              <c:idx val="0"/>
              <c:tx>
                <c:rich>
                  <a:bodyPr/>
                  <a:lstStyle/>
                  <a:p>
                    <a:fld id="{4E0C7890-FE51-4939-98EA-727901892B9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AF8D-4787-AC30-67F77D4F8D81}"/>
                </c:ext>
              </c:extLst>
            </c:dLbl>
            <c:dLbl>
              <c:idx val="1"/>
              <c:tx>
                <c:rich>
                  <a:bodyPr/>
                  <a:lstStyle/>
                  <a:p>
                    <a:fld id="{5BED304F-4940-4DBA-A01D-8C42A8D48C0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AF8D-4787-AC30-67F77D4F8D81}"/>
                </c:ext>
              </c:extLst>
            </c:dLbl>
            <c:dLbl>
              <c:idx val="2"/>
              <c:tx>
                <c:rich>
                  <a:bodyPr/>
                  <a:lstStyle/>
                  <a:p>
                    <a:fld id="{2889EA2D-D764-40B7-837E-AB892AAD923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AF8D-4787-AC30-67F77D4F8D81}"/>
                </c:ext>
              </c:extLst>
            </c:dLbl>
            <c:dLbl>
              <c:idx val="3"/>
              <c:tx>
                <c:rich>
                  <a:bodyPr/>
                  <a:lstStyle/>
                  <a:p>
                    <a:fld id="{722637EE-5F23-46AB-9C52-D7FA3A35145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AF8D-4787-AC30-67F77D4F8D81}"/>
                </c:ext>
              </c:extLst>
            </c:dLbl>
            <c:dLbl>
              <c:idx val="4"/>
              <c:tx>
                <c:rich>
                  <a:bodyPr/>
                  <a:lstStyle/>
                  <a:p>
                    <a:fld id="{A47AE980-C625-4249-90F8-E339EC1258D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AF8D-4787-AC30-67F77D4F8D8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Лист1!$B$1:$F$1</c:f>
              <c:strCache>
                <c:ptCount val="5"/>
                <c:pt idx="0">
                  <c:v>2017</c:v>
                </c:pt>
                <c:pt idx="1">
                  <c:v>2018</c:v>
                </c:pt>
                <c:pt idx="2">
                  <c:v>2019</c:v>
                </c:pt>
                <c:pt idx="3">
                  <c:v>2020</c:v>
                </c:pt>
                <c:pt idx="4">
                  <c:v>2021</c:v>
                </c:pt>
              </c:strCache>
            </c:strRef>
          </c:cat>
          <c:val>
            <c:numRef>
              <c:f>Лист1!$B$4:$F$4</c:f>
              <c:numCache>
                <c:formatCode>General</c:formatCode>
                <c:ptCount val="5"/>
                <c:pt idx="0">
                  <c:v>1040.9000000000001</c:v>
                </c:pt>
                <c:pt idx="1">
                  <c:v>1168.8</c:v>
                </c:pt>
                <c:pt idx="2">
                  <c:v>1296.3</c:v>
                </c:pt>
                <c:pt idx="3">
                  <c:v>639.29999999999995</c:v>
                </c:pt>
                <c:pt idx="4">
                  <c:v>1241.7</c:v>
                </c:pt>
              </c:numCache>
            </c:numRef>
          </c:val>
          <c:extLst>
            <c:ext xmlns:c15="http://schemas.microsoft.com/office/drawing/2012/chart" uri="{02D57815-91ED-43cb-92C2-25804820EDAC}">
              <c15:datalabelsRange>
                <c15:f>Лист1!$K$4:$O$4</c15:f>
                <c15:dlblRangeCache>
                  <c:ptCount val="5"/>
                  <c:pt idx="0">
                    <c:v>56%</c:v>
                  </c:pt>
                  <c:pt idx="1">
                    <c:v>52%</c:v>
                  </c:pt>
                  <c:pt idx="2">
                    <c:v>54%</c:v>
                  </c:pt>
                  <c:pt idx="3">
                    <c:v>33%</c:v>
                  </c:pt>
                  <c:pt idx="4">
                    <c:v>51%</c:v>
                  </c:pt>
                </c15:dlblRangeCache>
              </c15:datalabelsRange>
            </c:ext>
            <c:ext xmlns:c16="http://schemas.microsoft.com/office/drawing/2014/chart" uri="{C3380CC4-5D6E-409C-BE32-E72D297353CC}">
              <c16:uniqueId val="{00000002-AF8D-4787-AC30-67F77D4F8D81}"/>
            </c:ext>
          </c:extLst>
        </c:ser>
        <c:dLbls>
          <c:showLegendKey val="0"/>
          <c:showVal val="0"/>
          <c:showCatName val="0"/>
          <c:showSerName val="0"/>
          <c:showPercent val="0"/>
          <c:showBubbleSize val="0"/>
        </c:dLbls>
        <c:gapWidth val="150"/>
        <c:overlap val="100"/>
        <c:axId val="1611152559"/>
        <c:axId val="1611165871"/>
      </c:barChart>
      <c:catAx>
        <c:axId val="1611152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1165871"/>
        <c:crosses val="autoZero"/>
        <c:auto val="1"/>
        <c:lblAlgn val="ctr"/>
        <c:lblOffset val="100"/>
        <c:noMultiLvlLbl val="0"/>
      </c:catAx>
      <c:valAx>
        <c:axId val="1611165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1152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2014</c:v>
                </c:pt>
              </c:strCache>
            </c:strRef>
          </c:tx>
          <c:spPr>
            <a:solidFill>
              <a:schemeClr val="accent1"/>
            </a:solidFill>
            <a:ln>
              <a:noFill/>
            </a:ln>
            <a:effectLst/>
          </c:spPr>
          <c:invertIfNegative val="0"/>
          <c:cat>
            <c:strRef>
              <c:f>Sheet1!$A$2:$A$6</c:f>
              <c:strCache>
                <c:ptCount val="5"/>
                <c:pt idx="0">
                  <c:v>USA</c:v>
                </c:pt>
                <c:pt idx="1">
                  <c:v>EU</c:v>
                </c:pt>
                <c:pt idx="2">
                  <c:v>Japan</c:v>
                </c:pt>
                <c:pt idx="3">
                  <c:v>China</c:v>
                </c:pt>
                <c:pt idx="4">
                  <c:v>Others</c:v>
                </c:pt>
              </c:strCache>
            </c:strRef>
          </c:cat>
          <c:val>
            <c:numRef>
              <c:f>Sheet1!$B$2:$B$6</c:f>
              <c:numCache>
                <c:formatCode>General</c:formatCode>
                <c:ptCount val="5"/>
                <c:pt idx="0">
                  <c:v>38</c:v>
                </c:pt>
                <c:pt idx="1">
                  <c:v>31</c:v>
                </c:pt>
                <c:pt idx="2">
                  <c:v>9</c:v>
                </c:pt>
                <c:pt idx="3">
                  <c:v>6</c:v>
                </c:pt>
                <c:pt idx="4">
                  <c:v>15</c:v>
                </c:pt>
              </c:numCache>
            </c:numRef>
          </c:val>
          <c:extLst>
            <c:ext xmlns:c16="http://schemas.microsoft.com/office/drawing/2014/chart" uri="{C3380CC4-5D6E-409C-BE32-E72D297353CC}">
              <c16:uniqueId val="{00000000-337F-4338-A978-1C9A960A9766}"/>
            </c:ext>
          </c:extLst>
        </c:ser>
        <c:ser>
          <c:idx val="1"/>
          <c:order val="1"/>
          <c:tx>
            <c:strRef>
              <c:f>Sheet1!$C$1</c:f>
              <c:strCache>
                <c:ptCount val="1"/>
                <c:pt idx="0">
                  <c:v>2015</c:v>
                </c:pt>
              </c:strCache>
            </c:strRef>
          </c:tx>
          <c:spPr>
            <a:solidFill>
              <a:schemeClr val="accent2"/>
            </a:solidFill>
            <a:ln>
              <a:noFill/>
            </a:ln>
            <a:effectLst/>
          </c:spPr>
          <c:invertIfNegative val="0"/>
          <c:cat>
            <c:strRef>
              <c:f>Sheet1!$A$2:$A$6</c:f>
              <c:strCache>
                <c:ptCount val="5"/>
                <c:pt idx="0">
                  <c:v>USA</c:v>
                </c:pt>
                <c:pt idx="1">
                  <c:v>EU</c:v>
                </c:pt>
                <c:pt idx="2">
                  <c:v>Japan</c:v>
                </c:pt>
                <c:pt idx="3">
                  <c:v>China</c:v>
                </c:pt>
                <c:pt idx="4">
                  <c:v>Others</c:v>
                </c:pt>
              </c:strCache>
            </c:strRef>
          </c:cat>
          <c:val>
            <c:numRef>
              <c:f>Sheet1!$C$2:$C$6</c:f>
              <c:numCache>
                <c:formatCode>General</c:formatCode>
                <c:ptCount val="5"/>
                <c:pt idx="0">
                  <c:v>42</c:v>
                </c:pt>
                <c:pt idx="1">
                  <c:v>28</c:v>
                </c:pt>
                <c:pt idx="2">
                  <c:v>8</c:v>
                </c:pt>
                <c:pt idx="3">
                  <c:v>6</c:v>
                </c:pt>
                <c:pt idx="4">
                  <c:v>16</c:v>
                </c:pt>
              </c:numCache>
            </c:numRef>
          </c:val>
          <c:extLst>
            <c:ext xmlns:c16="http://schemas.microsoft.com/office/drawing/2014/chart" uri="{C3380CC4-5D6E-409C-BE32-E72D297353CC}">
              <c16:uniqueId val="{00000001-337F-4338-A978-1C9A960A9766}"/>
            </c:ext>
          </c:extLst>
        </c:ser>
        <c:ser>
          <c:idx val="2"/>
          <c:order val="2"/>
          <c:tx>
            <c:strRef>
              <c:f>Sheet1!$D$1</c:f>
              <c:strCache>
                <c:ptCount val="1"/>
                <c:pt idx="0">
                  <c:v>2016</c:v>
                </c:pt>
              </c:strCache>
            </c:strRef>
          </c:tx>
          <c:spPr>
            <a:solidFill>
              <a:schemeClr val="accent3"/>
            </a:solidFill>
            <a:ln>
              <a:noFill/>
            </a:ln>
            <a:effectLst/>
          </c:spPr>
          <c:invertIfNegative val="0"/>
          <c:cat>
            <c:strRef>
              <c:f>Sheet1!$A$2:$A$6</c:f>
              <c:strCache>
                <c:ptCount val="5"/>
                <c:pt idx="0">
                  <c:v>USA</c:v>
                </c:pt>
                <c:pt idx="1">
                  <c:v>EU</c:v>
                </c:pt>
                <c:pt idx="2">
                  <c:v>Japan</c:v>
                </c:pt>
                <c:pt idx="3">
                  <c:v>China</c:v>
                </c:pt>
                <c:pt idx="4">
                  <c:v>Others</c:v>
                </c:pt>
              </c:strCache>
            </c:strRef>
          </c:cat>
          <c:val>
            <c:numRef>
              <c:f>Sheet1!$D$2:$D$6</c:f>
              <c:numCache>
                <c:formatCode>General</c:formatCode>
                <c:ptCount val="5"/>
                <c:pt idx="0">
                  <c:v>43</c:v>
                </c:pt>
                <c:pt idx="1">
                  <c:v>28</c:v>
                </c:pt>
                <c:pt idx="2">
                  <c:v>7</c:v>
                </c:pt>
                <c:pt idx="3">
                  <c:v>6</c:v>
                </c:pt>
                <c:pt idx="4">
                  <c:v>15</c:v>
                </c:pt>
              </c:numCache>
            </c:numRef>
          </c:val>
          <c:extLst>
            <c:ext xmlns:c16="http://schemas.microsoft.com/office/drawing/2014/chart" uri="{C3380CC4-5D6E-409C-BE32-E72D297353CC}">
              <c16:uniqueId val="{00000002-337F-4338-A978-1C9A960A9766}"/>
            </c:ext>
          </c:extLst>
        </c:ser>
        <c:ser>
          <c:idx val="3"/>
          <c:order val="3"/>
          <c:tx>
            <c:strRef>
              <c:f>Sheet1!$E$1</c:f>
              <c:strCache>
                <c:ptCount val="1"/>
                <c:pt idx="0">
                  <c:v>2017</c:v>
                </c:pt>
              </c:strCache>
            </c:strRef>
          </c:tx>
          <c:spPr>
            <a:solidFill>
              <a:schemeClr val="accent4"/>
            </a:solidFill>
            <a:ln>
              <a:noFill/>
            </a:ln>
            <a:effectLst/>
          </c:spPr>
          <c:invertIfNegative val="0"/>
          <c:cat>
            <c:strRef>
              <c:f>Sheet1!$A$2:$A$6</c:f>
              <c:strCache>
                <c:ptCount val="5"/>
                <c:pt idx="0">
                  <c:v>USA</c:v>
                </c:pt>
                <c:pt idx="1">
                  <c:v>EU</c:v>
                </c:pt>
                <c:pt idx="2">
                  <c:v>Japan</c:v>
                </c:pt>
                <c:pt idx="3">
                  <c:v>China</c:v>
                </c:pt>
                <c:pt idx="4">
                  <c:v>Others</c:v>
                </c:pt>
              </c:strCache>
            </c:strRef>
          </c:cat>
          <c:val>
            <c:numRef>
              <c:f>Sheet1!$E$2:$E$6</c:f>
              <c:numCache>
                <c:formatCode>General</c:formatCode>
                <c:ptCount val="5"/>
                <c:pt idx="0">
                  <c:v>43</c:v>
                </c:pt>
                <c:pt idx="1">
                  <c:v>26</c:v>
                </c:pt>
                <c:pt idx="2">
                  <c:v>7</c:v>
                </c:pt>
                <c:pt idx="3">
                  <c:v>6</c:v>
                </c:pt>
                <c:pt idx="4">
                  <c:v>17</c:v>
                </c:pt>
              </c:numCache>
            </c:numRef>
          </c:val>
          <c:extLst>
            <c:ext xmlns:c16="http://schemas.microsoft.com/office/drawing/2014/chart" uri="{C3380CC4-5D6E-409C-BE32-E72D297353CC}">
              <c16:uniqueId val="{00000003-337F-4338-A978-1C9A960A9766}"/>
            </c:ext>
          </c:extLst>
        </c:ser>
        <c:ser>
          <c:idx val="4"/>
          <c:order val="4"/>
          <c:tx>
            <c:strRef>
              <c:f>Sheet1!$F$1</c:f>
              <c:strCache>
                <c:ptCount val="1"/>
                <c:pt idx="0">
                  <c:v>2018</c:v>
                </c:pt>
              </c:strCache>
            </c:strRef>
          </c:tx>
          <c:spPr>
            <a:solidFill>
              <a:schemeClr val="accent5"/>
            </a:solidFill>
            <a:ln>
              <a:noFill/>
            </a:ln>
            <a:effectLst/>
          </c:spPr>
          <c:invertIfNegative val="0"/>
          <c:cat>
            <c:strRef>
              <c:f>Sheet1!$A$2:$A$6</c:f>
              <c:strCache>
                <c:ptCount val="5"/>
                <c:pt idx="0">
                  <c:v>USA</c:v>
                </c:pt>
                <c:pt idx="1">
                  <c:v>EU</c:v>
                </c:pt>
                <c:pt idx="2">
                  <c:v>Japan</c:v>
                </c:pt>
                <c:pt idx="3">
                  <c:v>China</c:v>
                </c:pt>
                <c:pt idx="4">
                  <c:v>Others</c:v>
                </c:pt>
              </c:strCache>
            </c:strRef>
          </c:cat>
          <c:val>
            <c:numRef>
              <c:f>Sheet1!$F$2:$F$6</c:f>
              <c:numCache>
                <c:formatCode>General</c:formatCode>
                <c:ptCount val="5"/>
                <c:pt idx="0">
                  <c:v>43</c:v>
                </c:pt>
                <c:pt idx="1">
                  <c:v>26</c:v>
                </c:pt>
                <c:pt idx="2">
                  <c:v>7</c:v>
                </c:pt>
                <c:pt idx="3">
                  <c:v>6</c:v>
                </c:pt>
                <c:pt idx="4">
                  <c:v>17</c:v>
                </c:pt>
              </c:numCache>
            </c:numRef>
          </c:val>
          <c:extLst>
            <c:ext xmlns:c16="http://schemas.microsoft.com/office/drawing/2014/chart" uri="{C3380CC4-5D6E-409C-BE32-E72D297353CC}">
              <c16:uniqueId val="{00000004-337F-4338-A978-1C9A960A9766}"/>
            </c:ext>
          </c:extLst>
        </c:ser>
        <c:dLbls>
          <c:showLegendKey val="0"/>
          <c:showVal val="0"/>
          <c:showCatName val="0"/>
          <c:showSerName val="0"/>
          <c:showPercent val="0"/>
          <c:showBubbleSize val="0"/>
        </c:dLbls>
        <c:gapWidth val="219"/>
        <c:overlap val="-27"/>
        <c:axId val="728360224"/>
        <c:axId val="728354816"/>
      </c:barChart>
      <c:catAx>
        <c:axId val="728360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354816"/>
        <c:crosses val="autoZero"/>
        <c:auto val="1"/>
        <c:lblAlgn val="ctr"/>
        <c:lblOffset val="100"/>
        <c:noMultiLvlLbl val="0"/>
      </c:catAx>
      <c:valAx>
        <c:axId val="72835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360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Net turnover (million Eur)</c:v>
                </c:pt>
              </c:strCache>
            </c:strRef>
          </c:tx>
          <c:spPr>
            <a:ln w="28575" cap="rnd">
              <a:solidFill>
                <a:schemeClr val="accent1"/>
              </a:solidFill>
              <a:round/>
            </a:ln>
            <a:effectLst/>
          </c:spPr>
          <c:marker>
            <c:symbol val="none"/>
          </c:marker>
          <c:cat>
            <c:numRef>
              <c:f>Sheet1!$A$2:$A$7</c:f>
              <c:numCache>
                <c:formatCode>General</c:formatCode>
                <c:ptCount val="6"/>
                <c:pt idx="0">
                  <c:v>1995</c:v>
                </c:pt>
                <c:pt idx="1">
                  <c:v>2000</c:v>
                </c:pt>
                <c:pt idx="2">
                  <c:v>2005</c:v>
                </c:pt>
                <c:pt idx="3">
                  <c:v>2010</c:v>
                </c:pt>
                <c:pt idx="4">
                  <c:v>2015</c:v>
                </c:pt>
                <c:pt idx="5">
                  <c:v>2020</c:v>
                </c:pt>
              </c:numCache>
            </c:numRef>
          </c:cat>
          <c:val>
            <c:numRef>
              <c:f>Sheet1!$B$2:$B$7</c:f>
              <c:numCache>
                <c:formatCode>General</c:formatCode>
                <c:ptCount val="6"/>
                <c:pt idx="0">
                  <c:v>0.1</c:v>
                </c:pt>
                <c:pt idx="1">
                  <c:v>0.1</c:v>
                </c:pt>
                <c:pt idx="2">
                  <c:v>0.5</c:v>
                </c:pt>
                <c:pt idx="3">
                  <c:v>1</c:v>
                </c:pt>
                <c:pt idx="4">
                  <c:v>3</c:v>
                </c:pt>
                <c:pt idx="5">
                  <c:v>6.5</c:v>
                </c:pt>
              </c:numCache>
            </c:numRef>
          </c:val>
          <c:smooth val="0"/>
          <c:extLst>
            <c:ext xmlns:c16="http://schemas.microsoft.com/office/drawing/2014/chart" uri="{C3380CC4-5D6E-409C-BE32-E72D297353CC}">
              <c16:uniqueId val="{00000000-C246-45A4-B71C-D26939016648}"/>
            </c:ext>
          </c:extLst>
        </c:ser>
        <c:dLbls>
          <c:showLegendKey val="0"/>
          <c:showVal val="0"/>
          <c:showCatName val="0"/>
          <c:showSerName val="0"/>
          <c:showPercent val="0"/>
          <c:showBubbleSize val="0"/>
        </c:dLbls>
        <c:smooth val="0"/>
        <c:axId val="757942080"/>
        <c:axId val="757935008"/>
      </c:lineChart>
      <c:catAx>
        <c:axId val="757942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935008"/>
        <c:crosses val="autoZero"/>
        <c:auto val="1"/>
        <c:lblAlgn val="ctr"/>
        <c:lblOffset val="100"/>
        <c:noMultiLvlLbl val="0"/>
      </c:catAx>
      <c:valAx>
        <c:axId val="75793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942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Employees</c:v>
                </c:pt>
              </c:strCache>
            </c:strRef>
          </c:tx>
          <c:spPr>
            <a:ln w="28575" cap="rnd">
              <a:solidFill>
                <a:schemeClr val="accent1"/>
              </a:solidFill>
              <a:round/>
            </a:ln>
            <a:effectLst/>
          </c:spPr>
          <c:marker>
            <c:symbol val="none"/>
          </c:marker>
          <c:cat>
            <c:numRef>
              <c:f>Sheet1!$A$2:$A$8</c:f>
              <c:numCache>
                <c:formatCode>General</c:formatCode>
                <c:ptCount val="7"/>
                <c:pt idx="0">
                  <c:v>2013</c:v>
                </c:pt>
                <c:pt idx="1">
                  <c:v>2014</c:v>
                </c:pt>
                <c:pt idx="2">
                  <c:v>2015</c:v>
                </c:pt>
                <c:pt idx="3">
                  <c:v>2016</c:v>
                </c:pt>
                <c:pt idx="4">
                  <c:v>2017</c:v>
                </c:pt>
                <c:pt idx="5">
                  <c:v>2018</c:v>
                </c:pt>
                <c:pt idx="6">
                  <c:v>2019</c:v>
                </c:pt>
              </c:numCache>
            </c:numRef>
          </c:cat>
          <c:val>
            <c:numRef>
              <c:f>Sheet1!$B$2:$B$8</c:f>
              <c:numCache>
                <c:formatCode>General</c:formatCode>
                <c:ptCount val="7"/>
                <c:pt idx="0">
                  <c:v>560</c:v>
                </c:pt>
                <c:pt idx="1">
                  <c:v>555</c:v>
                </c:pt>
                <c:pt idx="2">
                  <c:v>590</c:v>
                </c:pt>
                <c:pt idx="3">
                  <c:v>610</c:v>
                </c:pt>
                <c:pt idx="4">
                  <c:v>630</c:v>
                </c:pt>
                <c:pt idx="5">
                  <c:v>650</c:v>
                </c:pt>
                <c:pt idx="6">
                  <c:v>690</c:v>
                </c:pt>
              </c:numCache>
            </c:numRef>
          </c:val>
          <c:smooth val="0"/>
          <c:extLst>
            <c:ext xmlns:c16="http://schemas.microsoft.com/office/drawing/2014/chart" uri="{C3380CC4-5D6E-409C-BE32-E72D297353CC}">
              <c16:uniqueId val="{00000000-24B8-4343-9629-4B9156298E8C}"/>
            </c:ext>
          </c:extLst>
        </c:ser>
        <c:dLbls>
          <c:showLegendKey val="0"/>
          <c:showVal val="0"/>
          <c:showCatName val="0"/>
          <c:showSerName val="0"/>
          <c:showPercent val="0"/>
          <c:showBubbleSize val="0"/>
        </c:dLbls>
        <c:smooth val="0"/>
        <c:axId val="728362304"/>
        <c:axId val="728353984"/>
      </c:lineChart>
      <c:catAx>
        <c:axId val="72836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353984"/>
        <c:crosses val="autoZero"/>
        <c:auto val="1"/>
        <c:lblAlgn val="ctr"/>
        <c:lblOffset val="100"/>
        <c:noMultiLvlLbl val="0"/>
      </c:catAx>
      <c:valAx>
        <c:axId val="72835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36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Number of interprises</c:v>
                </c:pt>
              </c:strCache>
            </c:strRef>
          </c:tx>
          <c:spPr>
            <a:solidFill>
              <a:schemeClr val="accent1"/>
            </a:solidFill>
            <a:ln>
              <a:noFill/>
            </a:ln>
            <a:effectLst/>
          </c:spPr>
          <c:invertIfNegative val="0"/>
          <c:cat>
            <c:numRef>
              <c:f>Sheet1!$A$2:$A$10</c:f>
              <c:numCache>
                <c:formatCode>General</c:formatCode>
                <c:ptCount val="9"/>
                <c:pt idx="0">
                  <c:v>2008</c:v>
                </c:pt>
                <c:pt idx="1">
                  <c:v>2009</c:v>
                </c:pt>
                <c:pt idx="2">
                  <c:v>2010</c:v>
                </c:pt>
                <c:pt idx="3">
                  <c:v>2011</c:v>
                </c:pt>
                <c:pt idx="4">
                  <c:v>2012</c:v>
                </c:pt>
                <c:pt idx="5">
                  <c:v>2013</c:v>
                </c:pt>
                <c:pt idx="6">
                  <c:v>2014</c:v>
                </c:pt>
                <c:pt idx="7">
                  <c:v>2015</c:v>
                </c:pt>
                <c:pt idx="8">
                  <c:v>2016</c:v>
                </c:pt>
              </c:numCache>
            </c:numRef>
          </c:cat>
          <c:val>
            <c:numRef>
              <c:f>Sheet1!$B$2:$B$10</c:f>
              <c:numCache>
                <c:formatCode>General</c:formatCode>
                <c:ptCount val="9"/>
                <c:pt idx="0">
                  <c:v>81</c:v>
                </c:pt>
                <c:pt idx="1">
                  <c:v>70</c:v>
                </c:pt>
                <c:pt idx="2">
                  <c:v>70</c:v>
                </c:pt>
                <c:pt idx="3">
                  <c:v>70</c:v>
                </c:pt>
                <c:pt idx="4">
                  <c:v>72</c:v>
                </c:pt>
                <c:pt idx="5">
                  <c:v>73</c:v>
                </c:pt>
                <c:pt idx="6">
                  <c:v>83</c:v>
                </c:pt>
                <c:pt idx="7">
                  <c:v>89</c:v>
                </c:pt>
                <c:pt idx="8">
                  <c:v>90</c:v>
                </c:pt>
              </c:numCache>
            </c:numRef>
          </c:val>
          <c:extLst>
            <c:ext xmlns:c16="http://schemas.microsoft.com/office/drawing/2014/chart" uri="{C3380CC4-5D6E-409C-BE32-E72D297353CC}">
              <c16:uniqueId val="{00000000-422B-49A2-BF9A-81AF7C02C6C6}"/>
            </c:ext>
          </c:extLst>
        </c:ser>
        <c:dLbls>
          <c:showLegendKey val="0"/>
          <c:showVal val="0"/>
          <c:showCatName val="0"/>
          <c:showSerName val="0"/>
          <c:showPercent val="0"/>
          <c:showBubbleSize val="0"/>
        </c:dLbls>
        <c:gapWidth val="150"/>
        <c:overlap val="100"/>
        <c:axId val="1775980128"/>
        <c:axId val="1775980960"/>
      </c:barChart>
      <c:catAx>
        <c:axId val="1775980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980960"/>
        <c:crosses val="autoZero"/>
        <c:auto val="1"/>
        <c:lblAlgn val="ctr"/>
        <c:lblOffset val="100"/>
        <c:noMultiLvlLbl val="0"/>
      </c:catAx>
      <c:valAx>
        <c:axId val="1775980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980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1"/>
          <c:order val="1"/>
          <c:tx>
            <c:strRef>
              <c:f>Лист1!$D$2</c:f>
              <c:strCache>
                <c:ptCount val="1"/>
                <c:pt idx="0">
                  <c:v>Turnover amount in 2021 (in thousand)</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5EA-4163-B103-D5E6B6507D4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5EA-4163-B103-D5E6B6507D47}"/>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55EA-4163-B103-D5E6B6507D47}"/>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55EA-4163-B103-D5E6B6507D47}"/>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55EA-4163-B103-D5E6B6507D47}"/>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55EA-4163-B103-D5E6B6507D47}"/>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55EA-4163-B103-D5E6B6507D47}"/>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55EA-4163-B103-D5E6B6507D47}"/>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1-55EA-4163-B103-D5E6B6507D47}"/>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3-55EA-4163-B103-D5E6B6507D47}"/>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5-55EA-4163-B103-D5E6B6507D47}"/>
              </c:ext>
            </c:extLst>
          </c:dPt>
          <c:dPt>
            <c:idx val="11"/>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7-55EA-4163-B103-D5E6B6507D47}"/>
              </c:ext>
            </c:extLst>
          </c:dPt>
          <c:dPt>
            <c:idx val="12"/>
            <c:bubble3D val="0"/>
            <c:spPr>
              <a:solidFill>
                <a:schemeClr val="accent1">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9-55EA-4163-B103-D5E6B6507D4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Лист1!$B$4:$B$16</c:f>
              <c:strCache>
                <c:ptCount val="13"/>
                <c:pt idx="0">
                  <c:v>Dental equipment</c:v>
                </c:pt>
                <c:pt idx="1">
                  <c:v>Dental products</c:v>
                </c:pt>
                <c:pt idx="2">
                  <c:v>Detergents and cleaning products</c:v>
                </c:pt>
                <c:pt idx="3">
                  <c:v>Dressings and wound care products</c:v>
                </c:pt>
                <c:pt idx="4">
                  <c:v>Equipment for surgery</c:v>
                </c:pt>
                <c:pt idx="5">
                  <c:v>Express Diagnostics</c:v>
                </c:pt>
                <c:pt idx="6">
                  <c:v>Medical clothing, surgical linen, gloves</c:v>
                </c:pt>
                <c:pt idx="7">
                  <c:v>Medical sports equipment</c:v>
                </c:pt>
                <c:pt idx="8">
                  <c:v>Mother and child products</c:v>
                </c:pt>
                <c:pt idx="9">
                  <c:v>Products for beauty professionals</c:v>
                </c:pt>
                <c:pt idx="10">
                  <c:v>Products for beauty, hygiene</c:v>
                </c:pt>
                <c:pt idx="11">
                  <c:v>Products for oral hygiene</c:v>
                </c:pt>
                <c:pt idx="12">
                  <c:v>Products for strengthening health</c:v>
                </c:pt>
              </c:strCache>
            </c:strRef>
          </c:cat>
          <c:val>
            <c:numRef>
              <c:f>Лист1!$D$4:$D$16</c:f>
              <c:numCache>
                <c:formatCode>General</c:formatCode>
                <c:ptCount val="13"/>
                <c:pt idx="0" formatCode="[$€-2]\ #,##0.00">
                  <c:v>303.75</c:v>
                </c:pt>
                <c:pt idx="1">
                  <c:v>247.63</c:v>
                </c:pt>
                <c:pt idx="2">
                  <c:v>36.47</c:v>
                </c:pt>
                <c:pt idx="3">
                  <c:v>52.17</c:v>
                </c:pt>
                <c:pt idx="4">
                  <c:v>63.7</c:v>
                </c:pt>
                <c:pt idx="5">
                  <c:v>19.3</c:v>
                </c:pt>
                <c:pt idx="6">
                  <c:v>28.9</c:v>
                </c:pt>
                <c:pt idx="7">
                  <c:v>39.869999999999997</c:v>
                </c:pt>
                <c:pt idx="8">
                  <c:v>78.83</c:v>
                </c:pt>
                <c:pt idx="9">
                  <c:v>63.7</c:v>
                </c:pt>
                <c:pt idx="10">
                  <c:v>56.7</c:v>
                </c:pt>
                <c:pt idx="11">
                  <c:v>43.63</c:v>
                </c:pt>
                <c:pt idx="12">
                  <c:v>17.739999999999998</c:v>
                </c:pt>
              </c:numCache>
            </c:numRef>
          </c:val>
          <c:extLst>
            <c:ext xmlns:c16="http://schemas.microsoft.com/office/drawing/2014/chart" uri="{C3380CC4-5D6E-409C-BE32-E72D297353CC}">
              <c16:uniqueId val="{0000001A-55EA-4163-B103-D5E6B6507D47}"/>
            </c:ext>
          </c:extLst>
        </c:ser>
        <c:dLbls>
          <c:showLegendKey val="0"/>
          <c:showVal val="0"/>
          <c:showCatName val="0"/>
          <c:showSerName val="0"/>
          <c:showPercent val="1"/>
          <c:showBubbleSize val="0"/>
          <c:showLeaderLines val="1"/>
        </c:dLbls>
        <c:extLst>
          <c:ext xmlns:c15="http://schemas.microsoft.com/office/drawing/2012/chart" uri="{02D57815-91ED-43cb-92C2-25804820EDAC}">
            <c15:filteredPieSeries>
              <c15:ser>
                <c:idx val="0"/>
                <c:order val="0"/>
                <c:tx>
                  <c:strRef>
                    <c:extLst>
                      <c:ext uri="{02D57815-91ED-43cb-92C2-25804820EDAC}">
                        <c15:formulaRef>
                          <c15:sqref>Лист1!$C$2</c15:sqref>
                        </c15:formulaRef>
                      </c:ext>
                    </c:extLst>
                    <c:strCache>
                      <c:ptCount val="1"/>
                      <c:pt idx="0">
                        <c:v>Average margin cost for category</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1C-55EA-4163-B103-D5E6B6507D4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1E-55EA-4163-B103-D5E6B6507D47}"/>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20-55EA-4163-B103-D5E6B6507D47}"/>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22-55EA-4163-B103-D5E6B6507D47}"/>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24-55EA-4163-B103-D5E6B6507D47}"/>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26-55EA-4163-B103-D5E6B6507D47}"/>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8-55EA-4163-B103-D5E6B6507D47}"/>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A-55EA-4163-B103-D5E6B6507D47}"/>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C-55EA-4163-B103-D5E6B6507D47}"/>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E-55EA-4163-B103-D5E6B6507D47}"/>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30-55EA-4163-B103-D5E6B6507D47}"/>
                    </c:ext>
                  </c:extLst>
                </c:dPt>
                <c:dPt>
                  <c:idx val="11"/>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32-55EA-4163-B103-D5E6B6507D47}"/>
                    </c:ext>
                  </c:extLst>
                </c:dPt>
                <c:dPt>
                  <c:idx val="12"/>
                  <c:bubble3D val="0"/>
                  <c:spPr>
                    <a:solidFill>
                      <a:schemeClr val="accent1">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34-55EA-4163-B103-D5E6B6507D4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uri="{CE6537A1-D6FC-4f65-9D91-7224C49458BB}"/>
                  </c:extLst>
                </c:dLbls>
                <c:cat>
                  <c:strRef>
                    <c:extLst>
                      <c:ext uri="{02D57815-91ED-43cb-92C2-25804820EDAC}">
                        <c15:formulaRef>
                          <c15:sqref>Лист1!$B$4:$B$16</c15:sqref>
                        </c15:formulaRef>
                      </c:ext>
                    </c:extLst>
                    <c:strCache>
                      <c:ptCount val="13"/>
                      <c:pt idx="0">
                        <c:v>Dental equipment</c:v>
                      </c:pt>
                      <c:pt idx="1">
                        <c:v>Dental products</c:v>
                      </c:pt>
                      <c:pt idx="2">
                        <c:v>Detergents and cleaning products</c:v>
                      </c:pt>
                      <c:pt idx="3">
                        <c:v>Dressings and wound care products</c:v>
                      </c:pt>
                      <c:pt idx="4">
                        <c:v>Equipment for surgery</c:v>
                      </c:pt>
                      <c:pt idx="5">
                        <c:v>Express Diagnostics</c:v>
                      </c:pt>
                      <c:pt idx="6">
                        <c:v>Medical clothing, surgical linen, gloves</c:v>
                      </c:pt>
                      <c:pt idx="7">
                        <c:v>Medical sports equipment</c:v>
                      </c:pt>
                      <c:pt idx="8">
                        <c:v>Mother and child products</c:v>
                      </c:pt>
                      <c:pt idx="9">
                        <c:v>Products for beauty professionals</c:v>
                      </c:pt>
                      <c:pt idx="10">
                        <c:v>Products for beauty, hygiene</c:v>
                      </c:pt>
                      <c:pt idx="11">
                        <c:v>Products for oral hygiene</c:v>
                      </c:pt>
                      <c:pt idx="12">
                        <c:v>Products for strengthening health</c:v>
                      </c:pt>
                    </c:strCache>
                  </c:strRef>
                </c:cat>
                <c:val>
                  <c:numRef>
                    <c:extLst>
                      <c:ext uri="{02D57815-91ED-43cb-92C2-25804820EDAC}">
                        <c15:formulaRef>
                          <c15:sqref>Лист1!$C$4:$C$16</c15:sqref>
                        </c15:formulaRef>
                      </c:ext>
                    </c:extLst>
                    <c:numCache>
                      <c:formatCode>0%</c:formatCode>
                      <c:ptCount val="13"/>
                      <c:pt idx="0">
                        <c:v>0.3</c:v>
                      </c:pt>
                      <c:pt idx="1">
                        <c:v>0.35</c:v>
                      </c:pt>
                      <c:pt idx="2">
                        <c:v>0.15</c:v>
                      </c:pt>
                      <c:pt idx="3">
                        <c:v>0.2</c:v>
                      </c:pt>
                      <c:pt idx="4">
                        <c:v>0.2</c:v>
                      </c:pt>
                      <c:pt idx="5">
                        <c:v>0.2</c:v>
                      </c:pt>
                      <c:pt idx="6">
                        <c:v>0.3</c:v>
                      </c:pt>
                      <c:pt idx="7">
                        <c:v>0.15</c:v>
                      </c:pt>
                      <c:pt idx="8">
                        <c:v>0.15</c:v>
                      </c:pt>
                      <c:pt idx="9">
                        <c:v>0.25</c:v>
                      </c:pt>
                      <c:pt idx="10">
                        <c:v>0.2</c:v>
                      </c:pt>
                      <c:pt idx="11">
                        <c:v>0.2</c:v>
                      </c:pt>
                      <c:pt idx="12">
                        <c:v>0.22</c:v>
                      </c:pt>
                    </c:numCache>
                  </c:numRef>
                </c:val>
                <c:extLst>
                  <c:ext xmlns:c16="http://schemas.microsoft.com/office/drawing/2014/chart" uri="{C3380CC4-5D6E-409C-BE32-E72D297353CC}">
                    <c16:uniqueId val="{00000035-55EA-4163-B103-D5E6B6507D47}"/>
                  </c:ext>
                </c:extLst>
              </c15:ser>
            </c15:filteredPieSeries>
          </c:ext>
        </c:extLst>
      </c:pie3DChart>
      <c:spPr>
        <a:noFill/>
        <a:ln>
          <a:noFill/>
        </a:ln>
        <a:effectLst/>
      </c:spPr>
    </c:plotArea>
    <c:legend>
      <c:legendPos val="r"/>
      <c:layout>
        <c:manualLayout>
          <c:xMode val="edge"/>
          <c:yMode val="edge"/>
          <c:x val="0.63893185154629173"/>
          <c:y val="4.11599625818522E-2"/>
          <c:w val="0.34257816386202883"/>
          <c:h val="0.932647333956969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9D27-40F4-B162-2040217D17C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9D27-40F4-B162-2040217D17C9}"/>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9D27-40F4-B162-2040217D17C9}"/>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9D27-40F4-B162-2040217D17C9}"/>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9D27-40F4-B162-2040217D17C9}"/>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9D27-40F4-B162-2040217D17C9}"/>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9D27-40F4-B162-2040217D17C9}"/>
              </c:ext>
            </c:extLst>
          </c:dPt>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Лист2!$A$16:$G$16</c:f>
              <c:strCache>
                <c:ptCount val="7"/>
                <c:pt idx="0">
                  <c:v>Austria</c:v>
                </c:pt>
                <c:pt idx="1">
                  <c:v>China</c:v>
                </c:pt>
                <c:pt idx="2">
                  <c:v>France</c:v>
                </c:pt>
                <c:pt idx="3">
                  <c:v>Germany</c:v>
                </c:pt>
                <c:pt idx="4">
                  <c:v>Italy</c:v>
                </c:pt>
                <c:pt idx="5">
                  <c:v>Korea</c:v>
                </c:pt>
                <c:pt idx="6">
                  <c:v>Poland</c:v>
                </c:pt>
              </c:strCache>
            </c:strRef>
          </c:cat>
          <c:val>
            <c:numRef>
              <c:f>Лист2!$A$17:$G$17</c:f>
              <c:numCache>
                <c:formatCode>_([$€-2]\ * #,##0.00_);_([$€-2]\ * \(#,##0.00\);_([$€-2]\ * "-"??_);_(@_)</c:formatCode>
                <c:ptCount val="7"/>
                <c:pt idx="0">
                  <c:v>52.17</c:v>
                </c:pt>
                <c:pt idx="1">
                  <c:v>849.69</c:v>
                </c:pt>
                <c:pt idx="2">
                  <c:v>63.7</c:v>
                </c:pt>
                <c:pt idx="3">
                  <c:v>103.57</c:v>
                </c:pt>
                <c:pt idx="4">
                  <c:v>17.739999999999998</c:v>
                </c:pt>
                <c:pt idx="5">
                  <c:v>56.7</c:v>
                </c:pt>
                <c:pt idx="6">
                  <c:v>98.13</c:v>
                </c:pt>
              </c:numCache>
            </c:numRef>
          </c:val>
          <c:extLst>
            <c:ext xmlns:c16="http://schemas.microsoft.com/office/drawing/2014/chart" uri="{C3380CC4-5D6E-409C-BE32-E72D297353CC}">
              <c16:uniqueId val="{0000000E-9D27-40F4-B162-2040217D17C9}"/>
            </c:ext>
          </c:extLst>
        </c:ser>
        <c:dLbls>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EDB071-5E58-4B02-AAF8-ED9DD79677CC}"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824A53A4-0F40-4D76-8E6E-988484CB337C}">
      <dgm:prSet phldrT="[Text]"/>
      <dgm:spPr/>
      <dgm:t>
        <a:bodyPr/>
        <a:lstStyle/>
        <a:p>
          <a:r>
            <a:rPr lang="en-US"/>
            <a:t>CEO</a:t>
          </a:r>
        </a:p>
      </dgm:t>
    </dgm:pt>
    <dgm:pt modelId="{2AE11F3F-2E0D-428A-9C82-E9CB5779EE07}" type="parTrans" cxnId="{87B34150-7135-4852-A389-897ABD474848}">
      <dgm:prSet/>
      <dgm:spPr/>
      <dgm:t>
        <a:bodyPr/>
        <a:lstStyle/>
        <a:p>
          <a:endParaRPr lang="en-US"/>
        </a:p>
      </dgm:t>
    </dgm:pt>
    <dgm:pt modelId="{91EB8102-50A2-42E6-A60E-ED0860E801F4}" type="sibTrans" cxnId="{87B34150-7135-4852-A389-897ABD474848}">
      <dgm:prSet/>
      <dgm:spPr/>
      <dgm:t>
        <a:bodyPr/>
        <a:lstStyle/>
        <a:p>
          <a:endParaRPr lang="en-US"/>
        </a:p>
      </dgm:t>
    </dgm:pt>
    <dgm:pt modelId="{D52984E4-FA3A-479D-9FB0-8AFBF6A0C14B}">
      <dgm:prSet phldrT="[Text]"/>
      <dgm:spPr/>
      <dgm:t>
        <a:bodyPr/>
        <a:lstStyle/>
        <a:p>
          <a:r>
            <a:rPr lang="en-US"/>
            <a:t>Finance department</a:t>
          </a:r>
        </a:p>
      </dgm:t>
    </dgm:pt>
    <dgm:pt modelId="{4FC58270-13B8-4D55-AB45-C44EE703B7F0}" type="parTrans" cxnId="{8BFB1E6B-7BEF-4ECF-BF29-34A6FB987EC4}">
      <dgm:prSet/>
      <dgm:spPr/>
      <dgm:t>
        <a:bodyPr/>
        <a:lstStyle/>
        <a:p>
          <a:endParaRPr lang="en-US"/>
        </a:p>
      </dgm:t>
    </dgm:pt>
    <dgm:pt modelId="{1390FEAD-3395-468E-9EF5-31CD6FA7A98D}" type="sibTrans" cxnId="{8BFB1E6B-7BEF-4ECF-BF29-34A6FB987EC4}">
      <dgm:prSet/>
      <dgm:spPr/>
      <dgm:t>
        <a:bodyPr/>
        <a:lstStyle/>
        <a:p>
          <a:endParaRPr lang="en-US"/>
        </a:p>
      </dgm:t>
    </dgm:pt>
    <dgm:pt modelId="{643D447C-25CD-45B0-8163-EED017AC6EE5}">
      <dgm:prSet phldrT="[Text]"/>
      <dgm:spPr/>
      <dgm:t>
        <a:bodyPr/>
        <a:lstStyle/>
        <a:p>
          <a:r>
            <a:rPr lang="en-US"/>
            <a:t>Marketing</a:t>
          </a:r>
        </a:p>
      </dgm:t>
    </dgm:pt>
    <dgm:pt modelId="{8665C438-A7EC-4F43-AA06-68ED858DA883}" type="parTrans" cxnId="{14826653-D1A7-410F-AF2C-A1889AF1F529}">
      <dgm:prSet/>
      <dgm:spPr/>
      <dgm:t>
        <a:bodyPr/>
        <a:lstStyle/>
        <a:p>
          <a:endParaRPr lang="en-US"/>
        </a:p>
      </dgm:t>
    </dgm:pt>
    <dgm:pt modelId="{F828842D-4B5B-425E-8204-74B8580E7785}" type="sibTrans" cxnId="{14826653-D1A7-410F-AF2C-A1889AF1F529}">
      <dgm:prSet/>
      <dgm:spPr/>
      <dgm:t>
        <a:bodyPr/>
        <a:lstStyle/>
        <a:p>
          <a:endParaRPr lang="en-US"/>
        </a:p>
      </dgm:t>
    </dgm:pt>
    <dgm:pt modelId="{C1C5CC8C-AF54-45D4-9811-326832C48B76}">
      <dgm:prSet phldrT="[Text]"/>
      <dgm:spPr/>
      <dgm:t>
        <a:bodyPr/>
        <a:lstStyle/>
        <a:p>
          <a:r>
            <a:rPr lang="en-US"/>
            <a:t>Production</a:t>
          </a:r>
        </a:p>
      </dgm:t>
    </dgm:pt>
    <dgm:pt modelId="{35E14F73-005A-4C1B-A603-8C2C9F063E0D}" type="parTrans" cxnId="{E86E60D4-7587-4240-8E9C-D7212E4CE4FB}">
      <dgm:prSet/>
      <dgm:spPr/>
      <dgm:t>
        <a:bodyPr/>
        <a:lstStyle/>
        <a:p>
          <a:endParaRPr lang="en-US"/>
        </a:p>
      </dgm:t>
    </dgm:pt>
    <dgm:pt modelId="{F06EEAF7-8443-45AB-8D98-66D2A8B55B93}" type="sibTrans" cxnId="{E86E60D4-7587-4240-8E9C-D7212E4CE4FB}">
      <dgm:prSet/>
      <dgm:spPr/>
      <dgm:t>
        <a:bodyPr/>
        <a:lstStyle/>
        <a:p>
          <a:endParaRPr lang="en-US"/>
        </a:p>
      </dgm:t>
    </dgm:pt>
    <dgm:pt modelId="{66F5F96D-ED1D-482D-8629-5D36C57325EA}">
      <dgm:prSet/>
      <dgm:spPr/>
      <dgm:t>
        <a:bodyPr/>
        <a:lstStyle/>
        <a:p>
          <a:r>
            <a:rPr lang="en-US"/>
            <a:t>Distribution</a:t>
          </a:r>
        </a:p>
      </dgm:t>
    </dgm:pt>
    <dgm:pt modelId="{EAFCA351-AAB3-4B48-9A4F-3F500091713D}" type="parTrans" cxnId="{4E8B1E93-1C8A-44AB-8617-2F0380F45E25}">
      <dgm:prSet/>
      <dgm:spPr/>
      <dgm:t>
        <a:bodyPr/>
        <a:lstStyle/>
        <a:p>
          <a:endParaRPr lang="en-US"/>
        </a:p>
      </dgm:t>
    </dgm:pt>
    <dgm:pt modelId="{A5E93F72-AE79-4A0C-A6A5-3BBFA2DF0F7C}" type="sibTrans" cxnId="{4E8B1E93-1C8A-44AB-8617-2F0380F45E25}">
      <dgm:prSet/>
      <dgm:spPr/>
      <dgm:t>
        <a:bodyPr/>
        <a:lstStyle/>
        <a:p>
          <a:endParaRPr lang="en-US"/>
        </a:p>
      </dgm:t>
    </dgm:pt>
    <dgm:pt modelId="{469CCC61-C1DF-43F6-8796-4D9F49B089A6}">
      <dgm:prSet/>
      <dgm:spPr/>
      <dgm:t>
        <a:bodyPr/>
        <a:lstStyle/>
        <a:p>
          <a:r>
            <a:rPr lang="en-US"/>
            <a:t>Accounting</a:t>
          </a:r>
        </a:p>
      </dgm:t>
    </dgm:pt>
    <dgm:pt modelId="{1EC44475-05C7-4355-8AAC-B2B00E534BFB}" type="parTrans" cxnId="{34C0D0E1-CBC1-40FA-BB7E-12A089DA0E8D}">
      <dgm:prSet/>
      <dgm:spPr/>
      <dgm:t>
        <a:bodyPr/>
        <a:lstStyle/>
        <a:p>
          <a:endParaRPr lang="en-US"/>
        </a:p>
      </dgm:t>
    </dgm:pt>
    <dgm:pt modelId="{74ACD0C2-83ED-49D1-AD4A-EFB6C583ED48}" type="sibTrans" cxnId="{34C0D0E1-CBC1-40FA-BB7E-12A089DA0E8D}">
      <dgm:prSet/>
      <dgm:spPr/>
      <dgm:t>
        <a:bodyPr/>
        <a:lstStyle/>
        <a:p>
          <a:endParaRPr lang="en-US"/>
        </a:p>
      </dgm:t>
    </dgm:pt>
    <dgm:pt modelId="{17898840-0392-427A-B90B-58ECDF7925CD}">
      <dgm:prSet/>
      <dgm:spPr/>
      <dgm:t>
        <a:bodyPr/>
        <a:lstStyle/>
        <a:p>
          <a:r>
            <a:rPr lang="en-US"/>
            <a:t>Legislation</a:t>
          </a:r>
        </a:p>
      </dgm:t>
    </dgm:pt>
    <dgm:pt modelId="{2A415E2C-BB51-4E85-BF6C-EE03A9B041DB}" type="parTrans" cxnId="{BE6F0E60-0A7E-4E4F-A8DF-4634129F102E}">
      <dgm:prSet/>
      <dgm:spPr/>
      <dgm:t>
        <a:bodyPr/>
        <a:lstStyle/>
        <a:p>
          <a:endParaRPr lang="en-US"/>
        </a:p>
      </dgm:t>
    </dgm:pt>
    <dgm:pt modelId="{DB63D40A-E228-4189-BF6B-5909DA3DF0BC}" type="sibTrans" cxnId="{BE6F0E60-0A7E-4E4F-A8DF-4634129F102E}">
      <dgm:prSet/>
      <dgm:spPr/>
      <dgm:t>
        <a:bodyPr/>
        <a:lstStyle/>
        <a:p>
          <a:endParaRPr lang="en-US"/>
        </a:p>
      </dgm:t>
    </dgm:pt>
    <dgm:pt modelId="{9DFCA53A-4EF6-41F5-B90E-8D2517450AFC}">
      <dgm:prSet/>
      <dgm:spPr/>
      <dgm:t>
        <a:bodyPr/>
        <a:lstStyle/>
        <a:p>
          <a:r>
            <a:rPr lang="en-US"/>
            <a:t>Distribution of medical equipment</a:t>
          </a:r>
        </a:p>
      </dgm:t>
    </dgm:pt>
    <dgm:pt modelId="{93745B1B-06B8-4AB5-A376-E6EA871DD6C7}" type="parTrans" cxnId="{AE7AEB30-CA7C-4466-A275-0A9762999AE9}">
      <dgm:prSet/>
      <dgm:spPr/>
      <dgm:t>
        <a:bodyPr/>
        <a:lstStyle/>
        <a:p>
          <a:endParaRPr lang="en-US"/>
        </a:p>
      </dgm:t>
    </dgm:pt>
    <dgm:pt modelId="{4788B501-2270-43DC-9D6A-B9321A3F627A}" type="sibTrans" cxnId="{AE7AEB30-CA7C-4466-A275-0A9762999AE9}">
      <dgm:prSet/>
      <dgm:spPr/>
      <dgm:t>
        <a:bodyPr/>
        <a:lstStyle/>
        <a:p>
          <a:endParaRPr lang="en-US"/>
        </a:p>
      </dgm:t>
    </dgm:pt>
    <dgm:pt modelId="{F3CF8FBF-F4CB-4242-8463-63302BA91385}">
      <dgm:prSet/>
      <dgm:spPr/>
      <dgm:t>
        <a:bodyPr/>
        <a:lstStyle/>
        <a:p>
          <a:r>
            <a:rPr lang="en-US"/>
            <a:t>Wholesale of pharmaceutical products</a:t>
          </a:r>
        </a:p>
      </dgm:t>
    </dgm:pt>
    <dgm:pt modelId="{47A45E03-3EB5-471F-BB84-E2327F9A8566}" type="parTrans" cxnId="{49D9ACFD-CC93-4EA8-8C58-0947F47C2B03}">
      <dgm:prSet/>
      <dgm:spPr/>
      <dgm:t>
        <a:bodyPr/>
        <a:lstStyle/>
        <a:p>
          <a:endParaRPr lang="en-US"/>
        </a:p>
      </dgm:t>
    </dgm:pt>
    <dgm:pt modelId="{8FB966BC-B608-49C0-868F-B5F4EA5E92DE}" type="sibTrans" cxnId="{49D9ACFD-CC93-4EA8-8C58-0947F47C2B03}">
      <dgm:prSet/>
      <dgm:spPr/>
      <dgm:t>
        <a:bodyPr/>
        <a:lstStyle/>
        <a:p>
          <a:endParaRPr lang="en-US"/>
        </a:p>
      </dgm:t>
    </dgm:pt>
    <dgm:pt modelId="{371D0DBC-C2CA-4099-9180-9FF4214D0343}">
      <dgm:prSet/>
      <dgm:spPr/>
      <dgm:t>
        <a:bodyPr/>
        <a:lstStyle/>
        <a:p>
          <a:r>
            <a:rPr lang="en-US"/>
            <a:t>Production of medical equipment</a:t>
          </a:r>
        </a:p>
      </dgm:t>
    </dgm:pt>
    <dgm:pt modelId="{0D28946E-3029-43BD-B9BC-0B9942679D26}" type="parTrans" cxnId="{BA3EF82B-272A-4A82-83A1-A448ECACB456}">
      <dgm:prSet/>
      <dgm:spPr/>
      <dgm:t>
        <a:bodyPr/>
        <a:lstStyle/>
        <a:p>
          <a:endParaRPr lang="en-US"/>
        </a:p>
      </dgm:t>
    </dgm:pt>
    <dgm:pt modelId="{6248B000-A7E7-48B0-A22D-7364A8EFC82B}" type="sibTrans" cxnId="{BA3EF82B-272A-4A82-83A1-A448ECACB456}">
      <dgm:prSet/>
      <dgm:spPr/>
      <dgm:t>
        <a:bodyPr/>
        <a:lstStyle/>
        <a:p>
          <a:endParaRPr lang="en-US"/>
        </a:p>
      </dgm:t>
    </dgm:pt>
    <dgm:pt modelId="{061E9D98-1DEC-49DA-82D6-E664196547B3}">
      <dgm:prSet/>
      <dgm:spPr/>
      <dgm:t>
        <a:bodyPr/>
        <a:lstStyle/>
        <a:p>
          <a:r>
            <a:rPr lang="en-US"/>
            <a:t>Production of pharmaceuticals</a:t>
          </a:r>
        </a:p>
      </dgm:t>
    </dgm:pt>
    <dgm:pt modelId="{4995586C-9FD1-4AE2-B13C-9F13C3B7554B}" type="parTrans" cxnId="{06D8CF66-1A42-4A25-A3A4-0643DDF0F782}">
      <dgm:prSet/>
      <dgm:spPr/>
      <dgm:t>
        <a:bodyPr/>
        <a:lstStyle/>
        <a:p>
          <a:endParaRPr lang="en-US"/>
        </a:p>
      </dgm:t>
    </dgm:pt>
    <dgm:pt modelId="{AB3AB9CE-9C78-4222-96E7-80AB69324EB7}" type="sibTrans" cxnId="{06D8CF66-1A42-4A25-A3A4-0643DDF0F782}">
      <dgm:prSet/>
      <dgm:spPr/>
      <dgm:t>
        <a:bodyPr/>
        <a:lstStyle/>
        <a:p>
          <a:endParaRPr lang="en-US"/>
        </a:p>
      </dgm:t>
    </dgm:pt>
    <dgm:pt modelId="{67C7CAD2-7C01-48FE-B8F2-CD901F7031FD}" type="pres">
      <dgm:prSet presAssocID="{3AEDB071-5E58-4B02-AAF8-ED9DD79677CC}" presName="hierChild1" presStyleCnt="0">
        <dgm:presLayoutVars>
          <dgm:orgChart val="1"/>
          <dgm:chPref val="1"/>
          <dgm:dir/>
          <dgm:animOne val="branch"/>
          <dgm:animLvl val="lvl"/>
          <dgm:resizeHandles/>
        </dgm:presLayoutVars>
      </dgm:prSet>
      <dgm:spPr/>
    </dgm:pt>
    <dgm:pt modelId="{DF4FA2DC-A5D6-4CF2-AF3D-8835836D2A4D}" type="pres">
      <dgm:prSet presAssocID="{824A53A4-0F40-4D76-8E6E-988484CB337C}" presName="hierRoot1" presStyleCnt="0">
        <dgm:presLayoutVars>
          <dgm:hierBranch val="init"/>
        </dgm:presLayoutVars>
      </dgm:prSet>
      <dgm:spPr/>
    </dgm:pt>
    <dgm:pt modelId="{FEBCB8EA-0C86-47FB-9907-478997E8A248}" type="pres">
      <dgm:prSet presAssocID="{824A53A4-0F40-4D76-8E6E-988484CB337C}" presName="rootComposite1" presStyleCnt="0"/>
      <dgm:spPr/>
    </dgm:pt>
    <dgm:pt modelId="{64D37A02-66FA-415C-B009-FDDA6864E0F7}" type="pres">
      <dgm:prSet presAssocID="{824A53A4-0F40-4D76-8E6E-988484CB337C}" presName="rootText1" presStyleLbl="node0" presStyleIdx="0" presStyleCnt="1">
        <dgm:presLayoutVars>
          <dgm:chPref val="3"/>
        </dgm:presLayoutVars>
      </dgm:prSet>
      <dgm:spPr/>
    </dgm:pt>
    <dgm:pt modelId="{AAE2E435-3F2E-44F5-A749-45C32ABB6361}" type="pres">
      <dgm:prSet presAssocID="{824A53A4-0F40-4D76-8E6E-988484CB337C}" presName="rootConnector1" presStyleLbl="node1" presStyleIdx="0" presStyleCnt="0"/>
      <dgm:spPr/>
    </dgm:pt>
    <dgm:pt modelId="{8EF6D386-3DA7-4009-9752-DE286B6D68CD}" type="pres">
      <dgm:prSet presAssocID="{824A53A4-0F40-4D76-8E6E-988484CB337C}" presName="hierChild2" presStyleCnt="0"/>
      <dgm:spPr/>
    </dgm:pt>
    <dgm:pt modelId="{A6F28C49-3799-4983-ABEE-E04CC8E73AE9}" type="pres">
      <dgm:prSet presAssocID="{4FC58270-13B8-4D55-AB45-C44EE703B7F0}" presName="Name64" presStyleLbl="parChTrans1D2" presStyleIdx="0" presStyleCnt="4"/>
      <dgm:spPr/>
    </dgm:pt>
    <dgm:pt modelId="{3A13B23D-E153-4FB4-9E2C-C9B00B8926D6}" type="pres">
      <dgm:prSet presAssocID="{D52984E4-FA3A-479D-9FB0-8AFBF6A0C14B}" presName="hierRoot2" presStyleCnt="0">
        <dgm:presLayoutVars>
          <dgm:hierBranch val="init"/>
        </dgm:presLayoutVars>
      </dgm:prSet>
      <dgm:spPr/>
    </dgm:pt>
    <dgm:pt modelId="{585F8970-8692-4A04-8BA3-4DC4CA09A5E3}" type="pres">
      <dgm:prSet presAssocID="{D52984E4-FA3A-479D-9FB0-8AFBF6A0C14B}" presName="rootComposite" presStyleCnt="0"/>
      <dgm:spPr/>
    </dgm:pt>
    <dgm:pt modelId="{6B5F6A86-976E-4982-AFF9-15A4E574F18E}" type="pres">
      <dgm:prSet presAssocID="{D52984E4-FA3A-479D-9FB0-8AFBF6A0C14B}" presName="rootText" presStyleLbl="node2" presStyleIdx="0" presStyleCnt="4">
        <dgm:presLayoutVars>
          <dgm:chPref val="3"/>
        </dgm:presLayoutVars>
      </dgm:prSet>
      <dgm:spPr/>
    </dgm:pt>
    <dgm:pt modelId="{A173E7A8-5797-4C7B-9DAB-8ADC105CA764}" type="pres">
      <dgm:prSet presAssocID="{D52984E4-FA3A-479D-9FB0-8AFBF6A0C14B}" presName="rootConnector" presStyleLbl="node2" presStyleIdx="0" presStyleCnt="4"/>
      <dgm:spPr/>
    </dgm:pt>
    <dgm:pt modelId="{FDE7FD3E-BEFC-4221-9224-B88B63E5F420}" type="pres">
      <dgm:prSet presAssocID="{D52984E4-FA3A-479D-9FB0-8AFBF6A0C14B}" presName="hierChild4" presStyleCnt="0"/>
      <dgm:spPr/>
    </dgm:pt>
    <dgm:pt modelId="{BC5C7120-670B-4B28-878A-2AF8569FAA4C}" type="pres">
      <dgm:prSet presAssocID="{1EC44475-05C7-4355-8AAC-B2B00E534BFB}" presName="Name64" presStyleLbl="parChTrans1D3" presStyleIdx="0" presStyleCnt="6"/>
      <dgm:spPr/>
    </dgm:pt>
    <dgm:pt modelId="{38B7A7B3-78D3-4A30-AF83-B486A78D76CE}" type="pres">
      <dgm:prSet presAssocID="{469CCC61-C1DF-43F6-8796-4D9F49B089A6}" presName="hierRoot2" presStyleCnt="0">
        <dgm:presLayoutVars>
          <dgm:hierBranch val="init"/>
        </dgm:presLayoutVars>
      </dgm:prSet>
      <dgm:spPr/>
    </dgm:pt>
    <dgm:pt modelId="{B805F01A-C1A0-4FD6-90C2-B27D9F05DD60}" type="pres">
      <dgm:prSet presAssocID="{469CCC61-C1DF-43F6-8796-4D9F49B089A6}" presName="rootComposite" presStyleCnt="0"/>
      <dgm:spPr/>
    </dgm:pt>
    <dgm:pt modelId="{D714BE4A-19EB-40BF-B5AA-1DCE0AE4E088}" type="pres">
      <dgm:prSet presAssocID="{469CCC61-C1DF-43F6-8796-4D9F49B089A6}" presName="rootText" presStyleLbl="node3" presStyleIdx="0" presStyleCnt="6">
        <dgm:presLayoutVars>
          <dgm:chPref val="3"/>
        </dgm:presLayoutVars>
      </dgm:prSet>
      <dgm:spPr/>
    </dgm:pt>
    <dgm:pt modelId="{C76396CB-2121-47A4-A6EC-9B73070BF6A5}" type="pres">
      <dgm:prSet presAssocID="{469CCC61-C1DF-43F6-8796-4D9F49B089A6}" presName="rootConnector" presStyleLbl="node3" presStyleIdx="0" presStyleCnt="6"/>
      <dgm:spPr/>
    </dgm:pt>
    <dgm:pt modelId="{D05C4527-4E4E-4EB0-8E48-D4D9DBD1660D}" type="pres">
      <dgm:prSet presAssocID="{469CCC61-C1DF-43F6-8796-4D9F49B089A6}" presName="hierChild4" presStyleCnt="0"/>
      <dgm:spPr/>
    </dgm:pt>
    <dgm:pt modelId="{F099B8B6-C0DB-45B9-A5A5-A331A9870370}" type="pres">
      <dgm:prSet presAssocID="{469CCC61-C1DF-43F6-8796-4D9F49B089A6}" presName="hierChild5" presStyleCnt="0"/>
      <dgm:spPr/>
    </dgm:pt>
    <dgm:pt modelId="{D499C088-26B2-479B-97DE-588E2AF60E16}" type="pres">
      <dgm:prSet presAssocID="{2A415E2C-BB51-4E85-BF6C-EE03A9B041DB}" presName="Name64" presStyleLbl="parChTrans1D3" presStyleIdx="1" presStyleCnt="6"/>
      <dgm:spPr/>
    </dgm:pt>
    <dgm:pt modelId="{9C251FBA-03F8-4FA1-A0CF-B68322864C99}" type="pres">
      <dgm:prSet presAssocID="{17898840-0392-427A-B90B-58ECDF7925CD}" presName="hierRoot2" presStyleCnt="0">
        <dgm:presLayoutVars>
          <dgm:hierBranch val="init"/>
        </dgm:presLayoutVars>
      </dgm:prSet>
      <dgm:spPr/>
    </dgm:pt>
    <dgm:pt modelId="{9FBF80D0-09A0-4471-81ED-52630E40535E}" type="pres">
      <dgm:prSet presAssocID="{17898840-0392-427A-B90B-58ECDF7925CD}" presName="rootComposite" presStyleCnt="0"/>
      <dgm:spPr/>
    </dgm:pt>
    <dgm:pt modelId="{610C6386-4F34-4E9E-A4C2-3399CB38C1A7}" type="pres">
      <dgm:prSet presAssocID="{17898840-0392-427A-B90B-58ECDF7925CD}" presName="rootText" presStyleLbl="node3" presStyleIdx="1" presStyleCnt="6">
        <dgm:presLayoutVars>
          <dgm:chPref val="3"/>
        </dgm:presLayoutVars>
      </dgm:prSet>
      <dgm:spPr/>
    </dgm:pt>
    <dgm:pt modelId="{74C07F71-FE03-41CA-92E8-7B7EEEFFA596}" type="pres">
      <dgm:prSet presAssocID="{17898840-0392-427A-B90B-58ECDF7925CD}" presName="rootConnector" presStyleLbl="node3" presStyleIdx="1" presStyleCnt="6"/>
      <dgm:spPr/>
    </dgm:pt>
    <dgm:pt modelId="{6F7BC196-B221-432C-A553-6BFCBE29C04D}" type="pres">
      <dgm:prSet presAssocID="{17898840-0392-427A-B90B-58ECDF7925CD}" presName="hierChild4" presStyleCnt="0"/>
      <dgm:spPr/>
    </dgm:pt>
    <dgm:pt modelId="{C9575C13-CA76-4CC8-A568-F9A0FD056373}" type="pres">
      <dgm:prSet presAssocID="{17898840-0392-427A-B90B-58ECDF7925CD}" presName="hierChild5" presStyleCnt="0"/>
      <dgm:spPr/>
    </dgm:pt>
    <dgm:pt modelId="{E34D99D2-8F0B-4559-AD0B-AFF7D06BA096}" type="pres">
      <dgm:prSet presAssocID="{D52984E4-FA3A-479D-9FB0-8AFBF6A0C14B}" presName="hierChild5" presStyleCnt="0"/>
      <dgm:spPr/>
    </dgm:pt>
    <dgm:pt modelId="{DFA5D898-88C0-48AE-A909-B1B6B2DC51B4}" type="pres">
      <dgm:prSet presAssocID="{8665C438-A7EC-4F43-AA06-68ED858DA883}" presName="Name64" presStyleLbl="parChTrans1D2" presStyleIdx="1" presStyleCnt="4"/>
      <dgm:spPr/>
    </dgm:pt>
    <dgm:pt modelId="{1CF0C9F2-6018-44E1-B142-7551AED2D753}" type="pres">
      <dgm:prSet presAssocID="{643D447C-25CD-45B0-8163-EED017AC6EE5}" presName="hierRoot2" presStyleCnt="0">
        <dgm:presLayoutVars>
          <dgm:hierBranch val="init"/>
        </dgm:presLayoutVars>
      </dgm:prSet>
      <dgm:spPr/>
    </dgm:pt>
    <dgm:pt modelId="{CFBF3A2A-77D6-4894-950F-C36F0B646F61}" type="pres">
      <dgm:prSet presAssocID="{643D447C-25CD-45B0-8163-EED017AC6EE5}" presName="rootComposite" presStyleCnt="0"/>
      <dgm:spPr/>
    </dgm:pt>
    <dgm:pt modelId="{BAF24D27-AD60-4C81-AF57-47F6460E0099}" type="pres">
      <dgm:prSet presAssocID="{643D447C-25CD-45B0-8163-EED017AC6EE5}" presName="rootText" presStyleLbl="node2" presStyleIdx="1" presStyleCnt="4">
        <dgm:presLayoutVars>
          <dgm:chPref val="3"/>
        </dgm:presLayoutVars>
      </dgm:prSet>
      <dgm:spPr/>
    </dgm:pt>
    <dgm:pt modelId="{93876FB9-886B-43D1-B072-8F4BB8F94CAF}" type="pres">
      <dgm:prSet presAssocID="{643D447C-25CD-45B0-8163-EED017AC6EE5}" presName="rootConnector" presStyleLbl="node2" presStyleIdx="1" presStyleCnt="4"/>
      <dgm:spPr/>
    </dgm:pt>
    <dgm:pt modelId="{FF13B730-F947-4354-BDC9-237064EB4895}" type="pres">
      <dgm:prSet presAssocID="{643D447C-25CD-45B0-8163-EED017AC6EE5}" presName="hierChild4" presStyleCnt="0"/>
      <dgm:spPr/>
    </dgm:pt>
    <dgm:pt modelId="{3A096CE5-0982-4B1F-B021-D043BEFA0630}" type="pres">
      <dgm:prSet presAssocID="{643D447C-25CD-45B0-8163-EED017AC6EE5}" presName="hierChild5" presStyleCnt="0"/>
      <dgm:spPr/>
    </dgm:pt>
    <dgm:pt modelId="{C8331016-BFDF-4D9A-A6BC-8A64493E1CE8}" type="pres">
      <dgm:prSet presAssocID="{35E14F73-005A-4C1B-A603-8C2C9F063E0D}" presName="Name64" presStyleLbl="parChTrans1D2" presStyleIdx="2" presStyleCnt="4"/>
      <dgm:spPr/>
    </dgm:pt>
    <dgm:pt modelId="{C679C832-2A37-47C5-B237-FBCBD515B62B}" type="pres">
      <dgm:prSet presAssocID="{C1C5CC8C-AF54-45D4-9811-326832C48B76}" presName="hierRoot2" presStyleCnt="0">
        <dgm:presLayoutVars>
          <dgm:hierBranch val="init"/>
        </dgm:presLayoutVars>
      </dgm:prSet>
      <dgm:spPr/>
    </dgm:pt>
    <dgm:pt modelId="{5EDF8F0E-B5D7-494C-AF5C-E880AABFEC3F}" type="pres">
      <dgm:prSet presAssocID="{C1C5CC8C-AF54-45D4-9811-326832C48B76}" presName="rootComposite" presStyleCnt="0"/>
      <dgm:spPr/>
    </dgm:pt>
    <dgm:pt modelId="{7E0CD4AE-CA2A-4253-A8D9-EF91ED2DB67C}" type="pres">
      <dgm:prSet presAssocID="{C1C5CC8C-AF54-45D4-9811-326832C48B76}" presName="rootText" presStyleLbl="node2" presStyleIdx="2" presStyleCnt="4">
        <dgm:presLayoutVars>
          <dgm:chPref val="3"/>
        </dgm:presLayoutVars>
      </dgm:prSet>
      <dgm:spPr/>
    </dgm:pt>
    <dgm:pt modelId="{E839B298-3236-4DA6-B516-790A81A3D787}" type="pres">
      <dgm:prSet presAssocID="{C1C5CC8C-AF54-45D4-9811-326832C48B76}" presName="rootConnector" presStyleLbl="node2" presStyleIdx="2" presStyleCnt="4"/>
      <dgm:spPr/>
    </dgm:pt>
    <dgm:pt modelId="{10869D8C-92EC-4D89-9E2D-5CCFD86541D3}" type="pres">
      <dgm:prSet presAssocID="{C1C5CC8C-AF54-45D4-9811-326832C48B76}" presName="hierChild4" presStyleCnt="0"/>
      <dgm:spPr/>
    </dgm:pt>
    <dgm:pt modelId="{9F89D01D-55BF-4421-B32D-78CA9C88703E}" type="pres">
      <dgm:prSet presAssocID="{0D28946E-3029-43BD-B9BC-0B9942679D26}" presName="Name64" presStyleLbl="parChTrans1D3" presStyleIdx="2" presStyleCnt="6"/>
      <dgm:spPr/>
    </dgm:pt>
    <dgm:pt modelId="{F21851DC-D66C-4F0A-A780-564EFB7B4671}" type="pres">
      <dgm:prSet presAssocID="{371D0DBC-C2CA-4099-9180-9FF4214D0343}" presName="hierRoot2" presStyleCnt="0">
        <dgm:presLayoutVars>
          <dgm:hierBranch val="init"/>
        </dgm:presLayoutVars>
      </dgm:prSet>
      <dgm:spPr/>
    </dgm:pt>
    <dgm:pt modelId="{0C45D246-D55F-4AF0-B434-1697B3298F05}" type="pres">
      <dgm:prSet presAssocID="{371D0DBC-C2CA-4099-9180-9FF4214D0343}" presName="rootComposite" presStyleCnt="0"/>
      <dgm:spPr/>
    </dgm:pt>
    <dgm:pt modelId="{451983F1-2895-4C12-8A9C-740EFCA14755}" type="pres">
      <dgm:prSet presAssocID="{371D0DBC-C2CA-4099-9180-9FF4214D0343}" presName="rootText" presStyleLbl="node3" presStyleIdx="2" presStyleCnt="6">
        <dgm:presLayoutVars>
          <dgm:chPref val="3"/>
        </dgm:presLayoutVars>
      </dgm:prSet>
      <dgm:spPr/>
    </dgm:pt>
    <dgm:pt modelId="{1E411676-A997-4610-8279-E40A6FB4D3A5}" type="pres">
      <dgm:prSet presAssocID="{371D0DBC-C2CA-4099-9180-9FF4214D0343}" presName="rootConnector" presStyleLbl="node3" presStyleIdx="2" presStyleCnt="6"/>
      <dgm:spPr/>
    </dgm:pt>
    <dgm:pt modelId="{66421812-E81B-49BF-A32D-B9F3B5885FF3}" type="pres">
      <dgm:prSet presAssocID="{371D0DBC-C2CA-4099-9180-9FF4214D0343}" presName="hierChild4" presStyleCnt="0"/>
      <dgm:spPr/>
    </dgm:pt>
    <dgm:pt modelId="{DB3416AF-EF65-4ADC-AA0F-495256E6FE09}" type="pres">
      <dgm:prSet presAssocID="{371D0DBC-C2CA-4099-9180-9FF4214D0343}" presName="hierChild5" presStyleCnt="0"/>
      <dgm:spPr/>
    </dgm:pt>
    <dgm:pt modelId="{A8EE8650-0B66-41CD-99D2-A16CC1EEF997}" type="pres">
      <dgm:prSet presAssocID="{4995586C-9FD1-4AE2-B13C-9F13C3B7554B}" presName="Name64" presStyleLbl="parChTrans1D3" presStyleIdx="3" presStyleCnt="6"/>
      <dgm:spPr/>
    </dgm:pt>
    <dgm:pt modelId="{CD9C628C-4290-421E-A02D-8DB57417C595}" type="pres">
      <dgm:prSet presAssocID="{061E9D98-1DEC-49DA-82D6-E664196547B3}" presName="hierRoot2" presStyleCnt="0">
        <dgm:presLayoutVars>
          <dgm:hierBranch val="init"/>
        </dgm:presLayoutVars>
      </dgm:prSet>
      <dgm:spPr/>
    </dgm:pt>
    <dgm:pt modelId="{7C095091-367E-49D5-B408-75E0D316EE3D}" type="pres">
      <dgm:prSet presAssocID="{061E9D98-1DEC-49DA-82D6-E664196547B3}" presName="rootComposite" presStyleCnt="0"/>
      <dgm:spPr/>
    </dgm:pt>
    <dgm:pt modelId="{B56CA911-F3CE-4002-8FFD-628B78C761F9}" type="pres">
      <dgm:prSet presAssocID="{061E9D98-1DEC-49DA-82D6-E664196547B3}" presName="rootText" presStyleLbl="node3" presStyleIdx="3" presStyleCnt="6">
        <dgm:presLayoutVars>
          <dgm:chPref val="3"/>
        </dgm:presLayoutVars>
      </dgm:prSet>
      <dgm:spPr/>
    </dgm:pt>
    <dgm:pt modelId="{82211A1A-BCBE-42FE-B304-445AFD89002D}" type="pres">
      <dgm:prSet presAssocID="{061E9D98-1DEC-49DA-82D6-E664196547B3}" presName="rootConnector" presStyleLbl="node3" presStyleIdx="3" presStyleCnt="6"/>
      <dgm:spPr/>
    </dgm:pt>
    <dgm:pt modelId="{EA547537-11DC-4BB5-9EE2-8A40457218FB}" type="pres">
      <dgm:prSet presAssocID="{061E9D98-1DEC-49DA-82D6-E664196547B3}" presName="hierChild4" presStyleCnt="0"/>
      <dgm:spPr/>
    </dgm:pt>
    <dgm:pt modelId="{DA215284-6ADA-4346-8566-D24D72F4DCCA}" type="pres">
      <dgm:prSet presAssocID="{061E9D98-1DEC-49DA-82D6-E664196547B3}" presName="hierChild5" presStyleCnt="0"/>
      <dgm:spPr/>
    </dgm:pt>
    <dgm:pt modelId="{795625B0-A316-4EF5-ADBF-94C8189B1E6F}" type="pres">
      <dgm:prSet presAssocID="{C1C5CC8C-AF54-45D4-9811-326832C48B76}" presName="hierChild5" presStyleCnt="0"/>
      <dgm:spPr/>
    </dgm:pt>
    <dgm:pt modelId="{57FCB083-C613-440B-8F72-C99343FCC8CD}" type="pres">
      <dgm:prSet presAssocID="{EAFCA351-AAB3-4B48-9A4F-3F500091713D}" presName="Name64" presStyleLbl="parChTrans1D2" presStyleIdx="3" presStyleCnt="4"/>
      <dgm:spPr/>
    </dgm:pt>
    <dgm:pt modelId="{CA99F4EB-B6C0-45F8-9067-476474055D31}" type="pres">
      <dgm:prSet presAssocID="{66F5F96D-ED1D-482D-8629-5D36C57325EA}" presName="hierRoot2" presStyleCnt="0">
        <dgm:presLayoutVars>
          <dgm:hierBranch val="init"/>
        </dgm:presLayoutVars>
      </dgm:prSet>
      <dgm:spPr/>
    </dgm:pt>
    <dgm:pt modelId="{71B530A9-3782-4790-9D46-32E7B93656EF}" type="pres">
      <dgm:prSet presAssocID="{66F5F96D-ED1D-482D-8629-5D36C57325EA}" presName="rootComposite" presStyleCnt="0"/>
      <dgm:spPr/>
    </dgm:pt>
    <dgm:pt modelId="{FC46ED41-CA03-46EF-B7B8-60F463B61A99}" type="pres">
      <dgm:prSet presAssocID="{66F5F96D-ED1D-482D-8629-5D36C57325EA}" presName="rootText" presStyleLbl="node2" presStyleIdx="3" presStyleCnt="4">
        <dgm:presLayoutVars>
          <dgm:chPref val="3"/>
        </dgm:presLayoutVars>
      </dgm:prSet>
      <dgm:spPr/>
    </dgm:pt>
    <dgm:pt modelId="{D4D197A5-3C1F-480A-B327-0C51DE022DBB}" type="pres">
      <dgm:prSet presAssocID="{66F5F96D-ED1D-482D-8629-5D36C57325EA}" presName="rootConnector" presStyleLbl="node2" presStyleIdx="3" presStyleCnt="4"/>
      <dgm:spPr/>
    </dgm:pt>
    <dgm:pt modelId="{84B40F20-00E0-4690-B5A3-1B9C58F4CC77}" type="pres">
      <dgm:prSet presAssocID="{66F5F96D-ED1D-482D-8629-5D36C57325EA}" presName="hierChild4" presStyleCnt="0"/>
      <dgm:spPr/>
    </dgm:pt>
    <dgm:pt modelId="{663F8971-ED3D-4B25-81A0-DDB85751576B}" type="pres">
      <dgm:prSet presAssocID="{93745B1B-06B8-4AB5-A376-E6EA871DD6C7}" presName="Name64" presStyleLbl="parChTrans1D3" presStyleIdx="4" presStyleCnt="6"/>
      <dgm:spPr/>
    </dgm:pt>
    <dgm:pt modelId="{B5F2A52E-D1DD-4893-BC84-3B7ACE8A6581}" type="pres">
      <dgm:prSet presAssocID="{9DFCA53A-4EF6-41F5-B90E-8D2517450AFC}" presName="hierRoot2" presStyleCnt="0">
        <dgm:presLayoutVars>
          <dgm:hierBranch val="init"/>
        </dgm:presLayoutVars>
      </dgm:prSet>
      <dgm:spPr/>
    </dgm:pt>
    <dgm:pt modelId="{A90C9F25-D2F3-43E2-8251-4D2D0F02DA4A}" type="pres">
      <dgm:prSet presAssocID="{9DFCA53A-4EF6-41F5-B90E-8D2517450AFC}" presName="rootComposite" presStyleCnt="0"/>
      <dgm:spPr/>
    </dgm:pt>
    <dgm:pt modelId="{C4644275-917E-4502-8FA4-9F9612A4C93C}" type="pres">
      <dgm:prSet presAssocID="{9DFCA53A-4EF6-41F5-B90E-8D2517450AFC}" presName="rootText" presStyleLbl="node3" presStyleIdx="4" presStyleCnt="6">
        <dgm:presLayoutVars>
          <dgm:chPref val="3"/>
        </dgm:presLayoutVars>
      </dgm:prSet>
      <dgm:spPr/>
    </dgm:pt>
    <dgm:pt modelId="{62A93655-CEDC-4894-9F68-2ABB20B27E07}" type="pres">
      <dgm:prSet presAssocID="{9DFCA53A-4EF6-41F5-B90E-8D2517450AFC}" presName="rootConnector" presStyleLbl="node3" presStyleIdx="4" presStyleCnt="6"/>
      <dgm:spPr/>
    </dgm:pt>
    <dgm:pt modelId="{206B82FF-AC89-4C08-B160-3E459A69B29A}" type="pres">
      <dgm:prSet presAssocID="{9DFCA53A-4EF6-41F5-B90E-8D2517450AFC}" presName="hierChild4" presStyleCnt="0"/>
      <dgm:spPr/>
    </dgm:pt>
    <dgm:pt modelId="{DA87038F-3616-4B05-8C44-32DE79EBDBD2}" type="pres">
      <dgm:prSet presAssocID="{9DFCA53A-4EF6-41F5-B90E-8D2517450AFC}" presName="hierChild5" presStyleCnt="0"/>
      <dgm:spPr/>
    </dgm:pt>
    <dgm:pt modelId="{A9120926-0DB4-42FF-B076-2A0C1025C16B}" type="pres">
      <dgm:prSet presAssocID="{47A45E03-3EB5-471F-BB84-E2327F9A8566}" presName="Name64" presStyleLbl="parChTrans1D3" presStyleIdx="5" presStyleCnt="6"/>
      <dgm:spPr/>
    </dgm:pt>
    <dgm:pt modelId="{EC69B64A-28D3-4931-9C73-6CFBB35DF3C3}" type="pres">
      <dgm:prSet presAssocID="{F3CF8FBF-F4CB-4242-8463-63302BA91385}" presName="hierRoot2" presStyleCnt="0">
        <dgm:presLayoutVars>
          <dgm:hierBranch val="init"/>
        </dgm:presLayoutVars>
      </dgm:prSet>
      <dgm:spPr/>
    </dgm:pt>
    <dgm:pt modelId="{7B987551-EF09-4CC1-AE69-7A21DE08232E}" type="pres">
      <dgm:prSet presAssocID="{F3CF8FBF-F4CB-4242-8463-63302BA91385}" presName="rootComposite" presStyleCnt="0"/>
      <dgm:spPr/>
    </dgm:pt>
    <dgm:pt modelId="{AD5B8587-B5FB-48B0-8183-BE1DCF920D64}" type="pres">
      <dgm:prSet presAssocID="{F3CF8FBF-F4CB-4242-8463-63302BA91385}" presName="rootText" presStyleLbl="node3" presStyleIdx="5" presStyleCnt="6">
        <dgm:presLayoutVars>
          <dgm:chPref val="3"/>
        </dgm:presLayoutVars>
      </dgm:prSet>
      <dgm:spPr/>
    </dgm:pt>
    <dgm:pt modelId="{C5267AB6-EBC3-4C8E-B3C5-B66AF3AA0A78}" type="pres">
      <dgm:prSet presAssocID="{F3CF8FBF-F4CB-4242-8463-63302BA91385}" presName="rootConnector" presStyleLbl="node3" presStyleIdx="5" presStyleCnt="6"/>
      <dgm:spPr/>
    </dgm:pt>
    <dgm:pt modelId="{4D352F1A-0523-4B8E-8C33-DC9FFD4BD2FD}" type="pres">
      <dgm:prSet presAssocID="{F3CF8FBF-F4CB-4242-8463-63302BA91385}" presName="hierChild4" presStyleCnt="0"/>
      <dgm:spPr/>
    </dgm:pt>
    <dgm:pt modelId="{47812DA3-485E-4E4A-AA87-89891F324C55}" type="pres">
      <dgm:prSet presAssocID="{F3CF8FBF-F4CB-4242-8463-63302BA91385}" presName="hierChild5" presStyleCnt="0"/>
      <dgm:spPr/>
    </dgm:pt>
    <dgm:pt modelId="{72D631E7-7C36-4AED-84F5-43FE3A324700}" type="pres">
      <dgm:prSet presAssocID="{66F5F96D-ED1D-482D-8629-5D36C57325EA}" presName="hierChild5" presStyleCnt="0"/>
      <dgm:spPr/>
    </dgm:pt>
    <dgm:pt modelId="{05B22893-572F-4D53-897D-4D82FE2FEA78}" type="pres">
      <dgm:prSet presAssocID="{824A53A4-0F40-4D76-8E6E-988484CB337C}" presName="hierChild3" presStyleCnt="0"/>
      <dgm:spPr/>
    </dgm:pt>
  </dgm:ptLst>
  <dgm:cxnLst>
    <dgm:cxn modelId="{85F70810-A682-4B53-B6B0-999EF4C0F9D7}" type="presOf" srcId="{4995586C-9FD1-4AE2-B13C-9F13C3B7554B}" destId="{A8EE8650-0B66-41CD-99D2-A16CC1EEF997}" srcOrd="0" destOrd="0" presId="urn:microsoft.com/office/officeart/2009/3/layout/HorizontalOrganizationChart"/>
    <dgm:cxn modelId="{82F68310-81AE-4D93-903A-D95B8DAC8B61}" type="presOf" srcId="{371D0DBC-C2CA-4099-9180-9FF4214D0343}" destId="{451983F1-2895-4C12-8A9C-740EFCA14755}" srcOrd="0" destOrd="0" presId="urn:microsoft.com/office/officeart/2009/3/layout/HorizontalOrganizationChart"/>
    <dgm:cxn modelId="{0E0CF110-1F93-4495-9B46-CC9543CEFEA0}" type="presOf" srcId="{F3CF8FBF-F4CB-4242-8463-63302BA91385}" destId="{AD5B8587-B5FB-48B0-8183-BE1DCF920D64}" srcOrd="0" destOrd="0" presId="urn:microsoft.com/office/officeart/2009/3/layout/HorizontalOrganizationChart"/>
    <dgm:cxn modelId="{BA3EF82B-272A-4A82-83A1-A448ECACB456}" srcId="{C1C5CC8C-AF54-45D4-9811-326832C48B76}" destId="{371D0DBC-C2CA-4099-9180-9FF4214D0343}" srcOrd="0" destOrd="0" parTransId="{0D28946E-3029-43BD-B9BC-0B9942679D26}" sibTransId="{6248B000-A7E7-48B0-A22D-7364A8EFC82B}"/>
    <dgm:cxn modelId="{B5E9242C-1F8B-4A40-880D-37FF653E9DD2}" type="presOf" srcId="{9DFCA53A-4EF6-41F5-B90E-8D2517450AFC}" destId="{62A93655-CEDC-4894-9F68-2ABB20B27E07}" srcOrd="1" destOrd="0" presId="urn:microsoft.com/office/officeart/2009/3/layout/HorizontalOrganizationChart"/>
    <dgm:cxn modelId="{AE7AEB30-CA7C-4466-A275-0A9762999AE9}" srcId="{66F5F96D-ED1D-482D-8629-5D36C57325EA}" destId="{9DFCA53A-4EF6-41F5-B90E-8D2517450AFC}" srcOrd="0" destOrd="0" parTransId="{93745B1B-06B8-4AB5-A376-E6EA871DD6C7}" sibTransId="{4788B501-2270-43DC-9D6A-B9321A3F627A}"/>
    <dgm:cxn modelId="{5E45F435-5F08-470F-B3E0-46956AA0A912}" type="presOf" srcId="{C1C5CC8C-AF54-45D4-9811-326832C48B76}" destId="{7E0CD4AE-CA2A-4253-A8D9-EF91ED2DB67C}" srcOrd="0" destOrd="0" presId="urn:microsoft.com/office/officeart/2009/3/layout/HorizontalOrganizationChart"/>
    <dgm:cxn modelId="{87BE8538-3EC2-4B84-AABC-794904D85839}" type="presOf" srcId="{17898840-0392-427A-B90B-58ECDF7925CD}" destId="{74C07F71-FE03-41CA-92E8-7B7EEEFFA596}" srcOrd="1" destOrd="0" presId="urn:microsoft.com/office/officeart/2009/3/layout/HorizontalOrganizationChart"/>
    <dgm:cxn modelId="{226C6E40-3EEB-4F19-BD9D-18E3963F6017}" type="presOf" srcId="{643D447C-25CD-45B0-8163-EED017AC6EE5}" destId="{BAF24D27-AD60-4C81-AF57-47F6460E0099}" srcOrd="0" destOrd="0" presId="urn:microsoft.com/office/officeart/2009/3/layout/HorizontalOrganizationChart"/>
    <dgm:cxn modelId="{4D27CB5D-8132-45AC-AC0D-27BBD044B3A0}" type="presOf" srcId="{35E14F73-005A-4C1B-A603-8C2C9F063E0D}" destId="{C8331016-BFDF-4D9A-A6BC-8A64493E1CE8}" srcOrd="0" destOrd="0" presId="urn:microsoft.com/office/officeart/2009/3/layout/HorizontalOrganizationChart"/>
    <dgm:cxn modelId="{BE6F0E60-0A7E-4E4F-A8DF-4634129F102E}" srcId="{D52984E4-FA3A-479D-9FB0-8AFBF6A0C14B}" destId="{17898840-0392-427A-B90B-58ECDF7925CD}" srcOrd="1" destOrd="0" parTransId="{2A415E2C-BB51-4E85-BF6C-EE03A9B041DB}" sibTransId="{DB63D40A-E228-4189-BF6B-5909DA3DF0BC}"/>
    <dgm:cxn modelId="{8FB78143-56A4-4FCC-AAA4-E359EB868711}" type="presOf" srcId="{4FC58270-13B8-4D55-AB45-C44EE703B7F0}" destId="{A6F28C49-3799-4983-ABEE-E04CC8E73AE9}" srcOrd="0" destOrd="0" presId="urn:microsoft.com/office/officeart/2009/3/layout/HorizontalOrganizationChart"/>
    <dgm:cxn modelId="{06D8CF66-1A42-4A25-A3A4-0643DDF0F782}" srcId="{C1C5CC8C-AF54-45D4-9811-326832C48B76}" destId="{061E9D98-1DEC-49DA-82D6-E664196547B3}" srcOrd="1" destOrd="0" parTransId="{4995586C-9FD1-4AE2-B13C-9F13C3B7554B}" sibTransId="{AB3AB9CE-9C78-4222-96E7-80AB69324EB7}"/>
    <dgm:cxn modelId="{1DE2D548-F5CF-4AD9-81BD-E722080765A7}" type="presOf" srcId="{8665C438-A7EC-4F43-AA06-68ED858DA883}" destId="{DFA5D898-88C0-48AE-A909-B1B6B2DC51B4}" srcOrd="0" destOrd="0" presId="urn:microsoft.com/office/officeart/2009/3/layout/HorizontalOrganizationChart"/>
    <dgm:cxn modelId="{8BFB1E6B-7BEF-4ECF-BF29-34A6FB987EC4}" srcId="{824A53A4-0F40-4D76-8E6E-988484CB337C}" destId="{D52984E4-FA3A-479D-9FB0-8AFBF6A0C14B}" srcOrd="0" destOrd="0" parTransId="{4FC58270-13B8-4D55-AB45-C44EE703B7F0}" sibTransId="{1390FEAD-3395-468E-9EF5-31CD6FA7A98D}"/>
    <dgm:cxn modelId="{87B34150-7135-4852-A389-897ABD474848}" srcId="{3AEDB071-5E58-4B02-AAF8-ED9DD79677CC}" destId="{824A53A4-0F40-4D76-8E6E-988484CB337C}" srcOrd="0" destOrd="0" parTransId="{2AE11F3F-2E0D-428A-9C82-E9CB5779EE07}" sibTransId="{91EB8102-50A2-42E6-A60E-ED0860E801F4}"/>
    <dgm:cxn modelId="{14826653-D1A7-410F-AF2C-A1889AF1F529}" srcId="{824A53A4-0F40-4D76-8E6E-988484CB337C}" destId="{643D447C-25CD-45B0-8163-EED017AC6EE5}" srcOrd="1" destOrd="0" parTransId="{8665C438-A7EC-4F43-AA06-68ED858DA883}" sibTransId="{F828842D-4B5B-425E-8204-74B8580E7785}"/>
    <dgm:cxn modelId="{86667956-7258-49EA-958D-FF98D811E24E}" type="presOf" srcId="{824A53A4-0F40-4D76-8E6E-988484CB337C}" destId="{AAE2E435-3F2E-44F5-A749-45C32ABB6361}" srcOrd="1" destOrd="0" presId="urn:microsoft.com/office/officeart/2009/3/layout/HorizontalOrganizationChart"/>
    <dgm:cxn modelId="{4CB42357-ECA4-46A6-B14C-2EE14B6FCE86}" type="presOf" srcId="{061E9D98-1DEC-49DA-82D6-E664196547B3}" destId="{B56CA911-F3CE-4002-8FFD-628B78C761F9}" srcOrd="0" destOrd="0" presId="urn:microsoft.com/office/officeart/2009/3/layout/HorizontalOrganizationChart"/>
    <dgm:cxn modelId="{1B06407B-4AB2-4489-B965-169E45152016}" type="presOf" srcId="{D52984E4-FA3A-479D-9FB0-8AFBF6A0C14B}" destId="{6B5F6A86-976E-4982-AFF9-15A4E574F18E}" srcOrd="0" destOrd="0" presId="urn:microsoft.com/office/officeart/2009/3/layout/HorizontalOrganizationChart"/>
    <dgm:cxn modelId="{B413897B-40D2-4F4F-B3AB-8375F61BACC8}" type="presOf" srcId="{66F5F96D-ED1D-482D-8629-5D36C57325EA}" destId="{FC46ED41-CA03-46EF-B7B8-60F463B61A99}" srcOrd="0" destOrd="0" presId="urn:microsoft.com/office/officeart/2009/3/layout/HorizontalOrganizationChart"/>
    <dgm:cxn modelId="{B2C27191-B212-448B-95DF-03E204A4330B}" type="presOf" srcId="{824A53A4-0F40-4D76-8E6E-988484CB337C}" destId="{64D37A02-66FA-415C-B009-FDDA6864E0F7}" srcOrd="0" destOrd="0" presId="urn:microsoft.com/office/officeart/2009/3/layout/HorizontalOrganizationChart"/>
    <dgm:cxn modelId="{4E8B1E93-1C8A-44AB-8617-2F0380F45E25}" srcId="{824A53A4-0F40-4D76-8E6E-988484CB337C}" destId="{66F5F96D-ED1D-482D-8629-5D36C57325EA}" srcOrd="3" destOrd="0" parTransId="{EAFCA351-AAB3-4B48-9A4F-3F500091713D}" sibTransId="{A5E93F72-AE79-4A0C-A6A5-3BBFA2DF0F7C}"/>
    <dgm:cxn modelId="{EE929D9B-F30D-46BA-8B12-51A80F9BCB05}" type="presOf" srcId="{17898840-0392-427A-B90B-58ECDF7925CD}" destId="{610C6386-4F34-4E9E-A4C2-3399CB38C1A7}" srcOrd="0" destOrd="0" presId="urn:microsoft.com/office/officeart/2009/3/layout/HorizontalOrganizationChart"/>
    <dgm:cxn modelId="{7AE34C9E-98BB-49E6-951A-D17E7E03948B}" type="presOf" srcId="{93745B1B-06B8-4AB5-A376-E6EA871DD6C7}" destId="{663F8971-ED3D-4B25-81A0-DDB85751576B}" srcOrd="0" destOrd="0" presId="urn:microsoft.com/office/officeart/2009/3/layout/HorizontalOrganizationChart"/>
    <dgm:cxn modelId="{DC4CD7A0-AFD9-41B8-983E-55CE4C748075}" type="presOf" srcId="{1EC44475-05C7-4355-8AAC-B2B00E534BFB}" destId="{BC5C7120-670B-4B28-878A-2AF8569FAA4C}" srcOrd="0" destOrd="0" presId="urn:microsoft.com/office/officeart/2009/3/layout/HorizontalOrganizationChart"/>
    <dgm:cxn modelId="{AE044CA1-2692-420C-AD1E-B43D491002A9}" type="presOf" srcId="{371D0DBC-C2CA-4099-9180-9FF4214D0343}" destId="{1E411676-A997-4610-8279-E40A6FB4D3A5}" srcOrd="1" destOrd="0" presId="urn:microsoft.com/office/officeart/2009/3/layout/HorizontalOrganizationChart"/>
    <dgm:cxn modelId="{5AC33CAC-3D05-483F-871B-F94E887999CA}" type="presOf" srcId="{9DFCA53A-4EF6-41F5-B90E-8D2517450AFC}" destId="{C4644275-917E-4502-8FA4-9F9612A4C93C}" srcOrd="0" destOrd="0" presId="urn:microsoft.com/office/officeart/2009/3/layout/HorizontalOrganizationChart"/>
    <dgm:cxn modelId="{75C3F8AC-5317-40AC-8629-495AAD88D4A9}" type="presOf" srcId="{EAFCA351-AAB3-4B48-9A4F-3F500091713D}" destId="{57FCB083-C613-440B-8F72-C99343FCC8CD}" srcOrd="0" destOrd="0" presId="urn:microsoft.com/office/officeart/2009/3/layout/HorizontalOrganizationChart"/>
    <dgm:cxn modelId="{C79D5EC4-0E6F-4900-8AAA-2311B90229F9}" type="presOf" srcId="{061E9D98-1DEC-49DA-82D6-E664196547B3}" destId="{82211A1A-BCBE-42FE-B304-445AFD89002D}" srcOrd="1" destOrd="0" presId="urn:microsoft.com/office/officeart/2009/3/layout/HorizontalOrganizationChart"/>
    <dgm:cxn modelId="{17F3C8C5-C705-4B64-838F-372C1898EB35}" type="presOf" srcId="{66F5F96D-ED1D-482D-8629-5D36C57325EA}" destId="{D4D197A5-3C1F-480A-B327-0C51DE022DBB}" srcOrd="1" destOrd="0" presId="urn:microsoft.com/office/officeart/2009/3/layout/HorizontalOrganizationChart"/>
    <dgm:cxn modelId="{73BB1FCE-3EAE-4ADB-AD6C-73C177ECAA5F}" type="presOf" srcId="{469CCC61-C1DF-43F6-8796-4D9F49B089A6}" destId="{D714BE4A-19EB-40BF-B5AA-1DCE0AE4E088}" srcOrd="0" destOrd="0" presId="urn:microsoft.com/office/officeart/2009/3/layout/HorizontalOrganizationChart"/>
    <dgm:cxn modelId="{73EADFD1-4148-4C6B-B545-85E5B80A1919}" type="presOf" srcId="{C1C5CC8C-AF54-45D4-9811-326832C48B76}" destId="{E839B298-3236-4DA6-B516-790A81A3D787}" srcOrd="1" destOrd="0" presId="urn:microsoft.com/office/officeart/2009/3/layout/HorizontalOrganizationChart"/>
    <dgm:cxn modelId="{E86E60D4-7587-4240-8E9C-D7212E4CE4FB}" srcId="{824A53A4-0F40-4D76-8E6E-988484CB337C}" destId="{C1C5CC8C-AF54-45D4-9811-326832C48B76}" srcOrd="2" destOrd="0" parTransId="{35E14F73-005A-4C1B-A603-8C2C9F063E0D}" sibTransId="{F06EEAF7-8443-45AB-8D98-66D2A8B55B93}"/>
    <dgm:cxn modelId="{34C0D0E1-CBC1-40FA-BB7E-12A089DA0E8D}" srcId="{D52984E4-FA3A-479D-9FB0-8AFBF6A0C14B}" destId="{469CCC61-C1DF-43F6-8796-4D9F49B089A6}" srcOrd="0" destOrd="0" parTransId="{1EC44475-05C7-4355-8AAC-B2B00E534BFB}" sibTransId="{74ACD0C2-83ED-49D1-AD4A-EFB6C583ED48}"/>
    <dgm:cxn modelId="{99AC06E6-7C18-44E3-9C79-0D0F5FECF2FB}" type="presOf" srcId="{D52984E4-FA3A-479D-9FB0-8AFBF6A0C14B}" destId="{A173E7A8-5797-4C7B-9DAB-8ADC105CA764}" srcOrd="1" destOrd="0" presId="urn:microsoft.com/office/officeart/2009/3/layout/HorizontalOrganizationChart"/>
    <dgm:cxn modelId="{861AECE6-C4B6-4DBA-9F57-DE45D581316E}" type="presOf" srcId="{F3CF8FBF-F4CB-4242-8463-63302BA91385}" destId="{C5267AB6-EBC3-4C8E-B3C5-B66AF3AA0A78}" srcOrd="1" destOrd="0" presId="urn:microsoft.com/office/officeart/2009/3/layout/HorizontalOrganizationChart"/>
    <dgm:cxn modelId="{6AF20DEC-43D9-4AFC-AF88-355E766D7383}" type="presOf" srcId="{3AEDB071-5E58-4B02-AAF8-ED9DD79677CC}" destId="{67C7CAD2-7C01-48FE-B8F2-CD901F7031FD}" srcOrd="0" destOrd="0" presId="urn:microsoft.com/office/officeart/2009/3/layout/HorizontalOrganizationChart"/>
    <dgm:cxn modelId="{788E7EEC-4862-4D41-9975-004B4C5F4B30}" type="presOf" srcId="{643D447C-25CD-45B0-8163-EED017AC6EE5}" destId="{93876FB9-886B-43D1-B072-8F4BB8F94CAF}" srcOrd="1" destOrd="0" presId="urn:microsoft.com/office/officeart/2009/3/layout/HorizontalOrganizationChart"/>
    <dgm:cxn modelId="{CEA322F1-0166-46D3-9115-D1D9CA62B646}" type="presOf" srcId="{0D28946E-3029-43BD-B9BC-0B9942679D26}" destId="{9F89D01D-55BF-4421-B32D-78CA9C88703E}" srcOrd="0" destOrd="0" presId="urn:microsoft.com/office/officeart/2009/3/layout/HorizontalOrganizationChart"/>
    <dgm:cxn modelId="{7AE09AF3-F512-487D-A687-ED51AA495EE5}" type="presOf" srcId="{2A415E2C-BB51-4E85-BF6C-EE03A9B041DB}" destId="{D499C088-26B2-479B-97DE-588E2AF60E16}" srcOrd="0" destOrd="0" presId="urn:microsoft.com/office/officeart/2009/3/layout/HorizontalOrganizationChart"/>
    <dgm:cxn modelId="{F84B7EF6-C6BD-4112-A077-AFB591D391AC}" type="presOf" srcId="{469CCC61-C1DF-43F6-8796-4D9F49B089A6}" destId="{C76396CB-2121-47A4-A6EC-9B73070BF6A5}" srcOrd="1" destOrd="0" presId="urn:microsoft.com/office/officeart/2009/3/layout/HorizontalOrganizationChart"/>
    <dgm:cxn modelId="{49D9ACFD-CC93-4EA8-8C58-0947F47C2B03}" srcId="{66F5F96D-ED1D-482D-8629-5D36C57325EA}" destId="{F3CF8FBF-F4CB-4242-8463-63302BA91385}" srcOrd="1" destOrd="0" parTransId="{47A45E03-3EB5-471F-BB84-E2327F9A8566}" sibTransId="{8FB966BC-B608-49C0-868F-B5F4EA5E92DE}"/>
    <dgm:cxn modelId="{CDA748FE-B629-47F1-A12A-76A9FFAFDDE0}" type="presOf" srcId="{47A45E03-3EB5-471F-BB84-E2327F9A8566}" destId="{A9120926-0DB4-42FF-B076-2A0C1025C16B}" srcOrd="0" destOrd="0" presId="urn:microsoft.com/office/officeart/2009/3/layout/HorizontalOrganizationChart"/>
    <dgm:cxn modelId="{A192C07F-DB04-4571-94E9-A7BDEFF2253C}" type="presParOf" srcId="{67C7CAD2-7C01-48FE-B8F2-CD901F7031FD}" destId="{DF4FA2DC-A5D6-4CF2-AF3D-8835836D2A4D}" srcOrd="0" destOrd="0" presId="urn:microsoft.com/office/officeart/2009/3/layout/HorizontalOrganizationChart"/>
    <dgm:cxn modelId="{C560CEC1-F4E8-4F8D-BA03-D3C54CF071F5}" type="presParOf" srcId="{DF4FA2DC-A5D6-4CF2-AF3D-8835836D2A4D}" destId="{FEBCB8EA-0C86-47FB-9907-478997E8A248}" srcOrd="0" destOrd="0" presId="urn:microsoft.com/office/officeart/2009/3/layout/HorizontalOrganizationChart"/>
    <dgm:cxn modelId="{1DB3392D-25E8-4247-B597-9A75E230DAF3}" type="presParOf" srcId="{FEBCB8EA-0C86-47FB-9907-478997E8A248}" destId="{64D37A02-66FA-415C-B009-FDDA6864E0F7}" srcOrd="0" destOrd="0" presId="urn:microsoft.com/office/officeart/2009/3/layout/HorizontalOrganizationChart"/>
    <dgm:cxn modelId="{E08E7B88-5F29-4597-B4AD-105AEC8E4AF0}" type="presParOf" srcId="{FEBCB8EA-0C86-47FB-9907-478997E8A248}" destId="{AAE2E435-3F2E-44F5-A749-45C32ABB6361}" srcOrd="1" destOrd="0" presId="urn:microsoft.com/office/officeart/2009/3/layout/HorizontalOrganizationChart"/>
    <dgm:cxn modelId="{47B7D8F8-16E8-4864-A113-6BABB2E0388F}" type="presParOf" srcId="{DF4FA2DC-A5D6-4CF2-AF3D-8835836D2A4D}" destId="{8EF6D386-3DA7-4009-9752-DE286B6D68CD}" srcOrd="1" destOrd="0" presId="urn:microsoft.com/office/officeart/2009/3/layout/HorizontalOrganizationChart"/>
    <dgm:cxn modelId="{C4DBA96D-3330-4122-AFF4-D55C0616C875}" type="presParOf" srcId="{8EF6D386-3DA7-4009-9752-DE286B6D68CD}" destId="{A6F28C49-3799-4983-ABEE-E04CC8E73AE9}" srcOrd="0" destOrd="0" presId="urn:microsoft.com/office/officeart/2009/3/layout/HorizontalOrganizationChart"/>
    <dgm:cxn modelId="{CE4FADBC-B657-4CD2-BBAF-93F04FF545D4}" type="presParOf" srcId="{8EF6D386-3DA7-4009-9752-DE286B6D68CD}" destId="{3A13B23D-E153-4FB4-9E2C-C9B00B8926D6}" srcOrd="1" destOrd="0" presId="urn:microsoft.com/office/officeart/2009/3/layout/HorizontalOrganizationChart"/>
    <dgm:cxn modelId="{0EC53EC1-670F-4BBA-835D-FBF084D268D6}" type="presParOf" srcId="{3A13B23D-E153-4FB4-9E2C-C9B00B8926D6}" destId="{585F8970-8692-4A04-8BA3-4DC4CA09A5E3}" srcOrd="0" destOrd="0" presId="urn:microsoft.com/office/officeart/2009/3/layout/HorizontalOrganizationChart"/>
    <dgm:cxn modelId="{95703243-2F53-4735-B093-29EE363CF43C}" type="presParOf" srcId="{585F8970-8692-4A04-8BA3-4DC4CA09A5E3}" destId="{6B5F6A86-976E-4982-AFF9-15A4E574F18E}" srcOrd="0" destOrd="0" presId="urn:microsoft.com/office/officeart/2009/3/layout/HorizontalOrganizationChart"/>
    <dgm:cxn modelId="{41207F91-36AD-4097-A9A9-7F4BBE8ED420}" type="presParOf" srcId="{585F8970-8692-4A04-8BA3-4DC4CA09A5E3}" destId="{A173E7A8-5797-4C7B-9DAB-8ADC105CA764}" srcOrd="1" destOrd="0" presId="urn:microsoft.com/office/officeart/2009/3/layout/HorizontalOrganizationChart"/>
    <dgm:cxn modelId="{D4431AB6-062F-45A1-B4B0-1660D6961D36}" type="presParOf" srcId="{3A13B23D-E153-4FB4-9E2C-C9B00B8926D6}" destId="{FDE7FD3E-BEFC-4221-9224-B88B63E5F420}" srcOrd="1" destOrd="0" presId="urn:microsoft.com/office/officeart/2009/3/layout/HorizontalOrganizationChart"/>
    <dgm:cxn modelId="{36F6E099-2FEE-4166-9F85-A0FDE8976B74}" type="presParOf" srcId="{FDE7FD3E-BEFC-4221-9224-B88B63E5F420}" destId="{BC5C7120-670B-4B28-878A-2AF8569FAA4C}" srcOrd="0" destOrd="0" presId="urn:microsoft.com/office/officeart/2009/3/layout/HorizontalOrganizationChart"/>
    <dgm:cxn modelId="{7C8F0F88-5EF7-4932-B8B8-789D60799B4E}" type="presParOf" srcId="{FDE7FD3E-BEFC-4221-9224-B88B63E5F420}" destId="{38B7A7B3-78D3-4A30-AF83-B486A78D76CE}" srcOrd="1" destOrd="0" presId="urn:microsoft.com/office/officeart/2009/3/layout/HorizontalOrganizationChart"/>
    <dgm:cxn modelId="{85907491-B19B-4125-BE4A-FB8C35D71553}" type="presParOf" srcId="{38B7A7B3-78D3-4A30-AF83-B486A78D76CE}" destId="{B805F01A-C1A0-4FD6-90C2-B27D9F05DD60}" srcOrd="0" destOrd="0" presId="urn:microsoft.com/office/officeart/2009/3/layout/HorizontalOrganizationChart"/>
    <dgm:cxn modelId="{6386C489-AEA6-4BF7-AC09-AA941DB10A54}" type="presParOf" srcId="{B805F01A-C1A0-4FD6-90C2-B27D9F05DD60}" destId="{D714BE4A-19EB-40BF-B5AA-1DCE0AE4E088}" srcOrd="0" destOrd="0" presId="urn:microsoft.com/office/officeart/2009/3/layout/HorizontalOrganizationChart"/>
    <dgm:cxn modelId="{071DFC9B-030A-470B-99D2-85A6BD856EAD}" type="presParOf" srcId="{B805F01A-C1A0-4FD6-90C2-B27D9F05DD60}" destId="{C76396CB-2121-47A4-A6EC-9B73070BF6A5}" srcOrd="1" destOrd="0" presId="urn:microsoft.com/office/officeart/2009/3/layout/HorizontalOrganizationChart"/>
    <dgm:cxn modelId="{B6733C6D-1256-483E-BBF8-1719E72D70C3}" type="presParOf" srcId="{38B7A7B3-78D3-4A30-AF83-B486A78D76CE}" destId="{D05C4527-4E4E-4EB0-8E48-D4D9DBD1660D}" srcOrd="1" destOrd="0" presId="urn:microsoft.com/office/officeart/2009/3/layout/HorizontalOrganizationChart"/>
    <dgm:cxn modelId="{E10D74D8-DF3A-4DFE-AC00-5933E1C81753}" type="presParOf" srcId="{38B7A7B3-78D3-4A30-AF83-B486A78D76CE}" destId="{F099B8B6-C0DB-45B9-A5A5-A331A9870370}" srcOrd="2" destOrd="0" presId="urn:microsoft.com/office/officeart/2009/3/layout/HorizontalOrganizationChart"/>
    <dgm:cxn modelId="{76937356-83E6-4DB1-8CBA-C357A4751F28}" type="presParOf" srcId="{FDE7FD3E-BEFC-4221-9224-B88B63E5F420}" destId="{D499C088-26B2-479B-97DE-588E2AF60E16}" srcOrd="2" destOrd="0" presId="urn:microsoft.com/office/officeart/2009/3/layout/HorizontalOrganizationChart"/>
    <dgm:cxn modelId="{37DA1E0D-B6FF-425A-A4C3-11C8ABF58185}" type="presParOf" srcId="{FDE7FD3E-BEFC-4221-9224-B88B63E5F420}" destId="{9C251FBA-03F8-4FA1-A0CF-B68322864C99}" srcOrd="3" destOrd="0" presId="urn:microsoft.com/office/officeart/2009/3/layout/HorizontalOrganizationChart"/>
    <dgm:cxn modelId="{BA61C60B-AE97-4AE5-A1AC-AF9C76F20D00}" type="presParOf" srcId="{9C251FBA-03F8-4FA1-A0CF-B68322864C99}" destId="{9FBF80D0-09A0-4471-81ED-52630E40535E}" srcOrd="0" destOrd="0" presId="urn:microsoft.com/office/officeart/2009/3/layout/HorizontalOrganizationChart"/>
    <dgm:cxn modelId="{5EA12754-D2DF-41BC-8341-92E019B07A04}" type="presParOf" srcId="{9FBF80D0-09A0-4471-81ED-52630E40535E}" destId="{610C6386-4F34-4E9E-A4C2-3399CB38C1A7}" srcOrd="0" destOrd="0" presId="urn:microsoft.com/office/officeart/2009/3/layout/HorizontalOrganizationChart"/>
    <dgm:cxn modelId="{A057B75B-98C1-42FF-9AA3-30B9F71B0019}" type="presParOf" srcId="{9FBF80D0-09A0-4471-81ED-52630E40535E}" destId="{74C07F71-FE03-41CA-92E8-7B7EEEFFA596}" srcOrd="1" destOrd="0" presId="urn:microsoft.com/office/officeart/2009/3/layout/HorizontalOrganizationChart"/>
    <dgm:cxn modelId="{466445A3-C2AE-4CD6-A759-AF24EB6CBCC4}" type="presParOf" srcId="{9C251FBA-03F8-4FA1-A0CF-B68322864C99}" destId="{6F7BC196-B221-432C-A553-6BFCBE29C04D}" srcOrd="1" destOrd="0" presId="urn:microsoft.com/office/officeart/2009/3/layout/HorizontalOrganizationChart"/>
    <dgm:cxn modelId="{3BA43AC1-C397-40A7-9A4A-C34FAFEB9BF7}" type="presParOf" srcId="{9C251FBA-03F8-4FA1-A0CF-B68322864C99}" destId="{C9575C13-CA76-4CC8-A568-F9A0FD056373}" srcOrd="2" destOrd="0" presId="urn:microsoft.com/office/officeart/2009/3/layout/HorizontalOrganizationChart"/>
    <dgm:cxn modelId="{3BEECEAD-4A27-48EF-9237-FD641EA07956}" type="presParOf" srcId="{3A13B23D-E153-4FB4-9E2C-C9B00B8926D6}" destId="{E34D99D2-8F0B-4559-AD0B-AFF7D06BA096}" srcOrd="2" destOrd="0" presId="urn:microsoft.com/office/officeart/2009/3/layout/HorizontalOrganizationChart"/>
    <dgm:cxn modelId="{F31BD499-7CC9-4BFB-A419-514DD65E3AAB}" type="presParOf" srcId="{8EF6D386-3DA7-4009-9752-DE286B6D68CD}" destId="{DFA5D898-88C0-48AE-A909-B1B6B2DC51B4}" srcOrd="2" destOrd="0" presId="urn:microsoft.com/office/officeart/2009/3/layout/HorizontalOrganizationChart"/>
    <dgm:cxn modelId="{60FE7955-10FE-47CB-8B88-3DE4462EACA0}" type="presParOf" srcId="{8EF6D386-3DA7-4009-9752-DE286B6D68CD}" destId="{1CF0C9F2-6018-44E1-B142-7551AED2D753}" srcOrd="3" destOrd="0" presId="urn:microsoft.com/office/officeart/2009/3/layout/HorizontalOrganizationChart"/>
    <dgm:cxn modelId="{2E68CFFB-3BA9-4911-B21B-78DDD7287EA9}" type="presParOf" srcId="{1CF0C9F2-6018-44E1-B142-7551AED2D753}" destId="{CFBF3A2A-77D6-4894-950F-C36F0B646F61}" srcOrd="0" destOrd="0" presId="urn:microsoft.com/office/officeart/2009/3/layout/HorizontalOrganizationChart"/>
    <dgm:cxn modelId="{51425A69-0E98-406A-9696-E5BDB55B0855}" type="presParOf" srcId="{CFBF3A2A-77D6-4894-950F-C36F0B646F61}" destId="{BAF24D27-AD60-4C81-AF57-47F6460E0099}" srcOrd="0" destOrd="0" presId="urn:microsoft.com/office/officeart/2009/3/layout/HorizontalOrganizationChart"/>
    <dgm:cxn modelId="{B3ADFF45-15D8-4AA0-B39F-117E7BE4EECD}" type="presParOf" srcId="{CFBF3A2A-77D6-4894-950F-C36F0B646F61}" destId="{93876FB9-886B-43D1-B072-8F4BB8F94CAF}" srcOrd="1" destOrd="0" presId="urn:microsoft.com/office/officeart/2009/3/layout/HorizontalOrganizationChart"/>
    <dgm:cxn modelId="{E28B80DE-02DD-4C31-B08B-786029770EB3}" type="presParOf" srcId="{1CF0C9F2-6018-44E1-B142-7551AED2D753}" destId="{FF13B730-F947-4354-BDC9-237064EB4895}" srcOrd="1" destOrd="0" presId="urn:microsoft.com/office/officeart/2009/3/layout/HorizontalOrganizationChart"/>
    <dgm:cxn modelId="{AF9C1039-9B25-42EE-9F15-4441AC219F34}" type="presParOf" srcId="{1CF0C9F2-6018-44E1-B142-7551AED2D753}" destId="{3A096CE5-0982-4B1F-B021-D043BEFA0630}" srcOrd="2" destOrd="0" presId="urn:microsoft.com/office/officeart/2009/3/layout/HorizontalOrganizationChart"/>
    <dgm:cxn modelId="{2C2D6764-5E86-4D03-8C50-526FFD8659DE}" type="presParOf" srcId="{8EF6D386-3DA7-4009-9752-DE286B6D68CD}" destId="{C8331016-BFDF-4D9A-A6BC-8A64493E1CE8}" srcOrd="4" destOrd="0" presId="urn:microsoft.com/office/officeart/2009/3/layout/HorizontalOrganizationChart"/>
    <dgm:cxn modelId="{13E27677-71CE-470D-A841-0B052A7FDB2B}" type="presParOf" srcId="{8EF6D386-3DA7-4009-9752-DE286B6D68CD}" destId="{C679C832-2A37-47C5-B237-FBCBD515B62B}" srcOrd="5" destOrd="0" presId="urn:microsoft.com/office/officeart/2009/3/layout/HorizontalOrganizationChart"/>
    <dgm:cxn modelId="{57E895A0-32AC-48CE-99EE-6D276D206E05}" type="presParOf" srcId="{C679C832-2A37-47C5-B237-FBCBD515B62B}" destId="{5EDF8F0E-B5D7-494C-AF5C-E880AABFEC3F}" srcOrd="0" destOrd="0" presId="urn:microsoft.com/office/officeart/2009/3/layout/HorizontalOrganizationChart"/>
    <dgm:cxn modelId="{E493A4D8-7937-4A55-8454-6065787A9491}" type="presParOf" srcId="{5EDF8F0E-B5D7-494C-AF5C-E880AABFEC3F}" destId="{7E0CD4AE-CA2A-4253-A8D9-EF91ED2DB67C}" srcOrd="0" destOrd="0" presId="urn:microsoft.com/office/officeart/2009/3/layout/HorizontalOrganizationChart"/>
    <dgm:cxn modelId="{34B8C1DF-CB85-483A-AC4A-15FBBEFCE7DE}" type="presParOf" srcId="{5EDF8F0E-B5D7-494C-AF5C-E880AABFEC3F}" destId="{E839B298-3236-4DA6-B516-790A81A3D787}" srcOrd="1" destOrd="0" presId="urn:microsoft.com/office/officeart/2009/3/layout/HorizontalOrganizationChart"/>
    <dgm:cxn modelId="{A4DF22F0-EBED-4C13-A9E0-1FCC161D6D95}" type="presParOf" srcId="{C679C832-2A37-47C5-B237-FBCBD515B62B}" destId="{10869D8C-92EC-4D89-9E2D-5CCFD86541D3}" srcOrd="1" destOrd="0" presId="urn:microsoft.com/office/officeart/2009/3/layout/HorizontalOrganizationChart"/>
    <dgm:cxn modelId="{18E5D3B2-DCCA-478E-A002-2533CB14123A}" type="presParOf" srcId="{10869D8C-92EC-4D89-9E2D-5CCFD86541D3}" destId="{9F89D01D-55BF-4421-B32D-78CA9C88703E}" srcOrd="0" destOrd="0" presId="urn:microsoft.com/office/officeart/2009/3/layout/HorizontalOrganizationChart"/>
    <dgm:cxn modelId="{179309BB-CD94-45F3-A5A1-0AFD3C24D4BE}" type="presParOf" srcId="{10869D8C-92EC-4D89-9E2D-5CCFD86541D3}" destId="{F21851DC-D66C-4F0A-A780-564EFB7B4671}" srcOrd="1" destOrd="0" presId="urn:microsoft.com/office/officeart/2009/3/layout/HorizontalOrganizationChart"/>
    <dgm:cxn modelId="{F245A355-BF53-41EE-AD39-132F3E4E7BFD}" type="presParOf" srcId="{F21851DC-D66C-4F0A-A780-564EFB7B4671}" destId="{0C45D246-D55F-4AF0-B434-1697B3298F05}" srcOrd="0" destOrd="0" presId="urn:microsoft.com/office/officeart/2009/3/layout/HorizontalOrganizationChart"/>
    <dgm:cxn modelId="{A7B76809-63CF-4769-862E-07295DF6E4D7}" type="presParOf" srcId="{0C45D246-D55F-4AF0-B434-1697B3298F05}" destId="{451983F1-2895-4C12-8A9C-740EFCA14755}" srcOrd="0" destOrd="0" presId="urn:microsoft.com/office/officeart/2009/3/layout/HorizontalOrganizationChart"/>
    <dgm:cxn modelId="{7D1D3F12-7773-42CF-AE33-C6D89D129BFA}" type="presParOf" srcId="{0C45D246-D55F-4AF0-B434-1697B3298F05}" destId="{1E411676-A997-4610-8279-E40A6FB4D3A5}" srcOrd="1" destOrd="0" presId="urn:microsoft.com/office/officeart/2009/3/layout/HorizontalOrganizationChart"/>
    <dgm:cxn modelId="{F72E6740-A165-4C6A-AD68-CB9C27F9B361}" type="presParOf" srcId="{F21851DC-D66C-4F0A-A780-564EFB7B4671}" destId="{66421812-E81B-49BF-A32D-B9F3B5885FF3}" srcOrd="1" destOrd="0" presId="urn:microsoft.com/office/officeart/2009/3/layout/HorizontalOrganizationChart"/>
    <dgm:cxn modelId="{857E89E1-F498-4BF6-9B11-56E0EA0C8C22}" type="presParOf" srcId="{F21851DC-D66C-4F0A-A780-564EFB7B4671}" destId="{DB3416AF-EF65-4ADC-AA0F-495256E6FE09}" srcOrd="2" destOrd="0" presId="urn:microsoft.com/office/officeart/2009/3/layout/HorizontalOrganizationChart"/>
    <dgm:cxn modelId="{0B730484-2D6E-4FE7-A1B6-3B5C5A52C43D}" type="presParOf" srcId="{10869D8C-92EC-4D89-9E2D-5CCFD86541D3}" destId="{A8EE8650-0B66-41CD-99D2-A16CC1EEF997}" srcOrd="2" destOrd="0" presId="urn:microsoft.com/office/officeart/2009/3/layout/HorizontalOrganizationChart"/>
    <dgm:cxn modelId="{9D6BAE1F-96C8-4E5D-9445-84375893D78F}" type="presParOf" srcId="{10869D8C-92EC-4D89-9E2D-5CCFD86541D3}" destId="{CD9C628C-4290-421E-A02D-8DB57417C595}" srcOrd="3" destOrd="0" presId="urn:microsoft.com/office/officeart/2009/3/layout/HorizontalOrganizationChart"/>
    <dgm:cxn modelId="{8C6397BD-D790-4CCE-8EBF-0C66A139FCE7}" type="presParOf" srcId="{CD9C628C-4290-421E-A02D-8DB57417C595}" destId="{7C095091-367E-49D5-B408-75E0D316EE3D}" srcOrd="0" destOrd="0" presId="urn:microsoft.com/office/officeart/2009/3/layout/HorizontalOrganizationChart"/>
    <dgm:cxn modelId="{1AEA39CE-86D0-48E5-8CE3-C17E0071901B}" type="presParOf" srcId="{7C095091-367E-49D5-B408-75E0D316EE3D}" destId="{B56CA911-F3CE-4002-8FFD-628B78C761F9}" srcOrd="0" destOrd="0" presId="urn:microsoft.com/office/officeart/2009/3/layout/HorizontalOrganizationChart"/>
    <dgm:cxn modelId="{6C1AEF46-A019-4771-BF59-E73A6327479E}" type="presParOf" srcId="{7C095091-367E-49D5-B408-75E0D316EE3D}" destId="{82211A1A-BCBE-42FE-B304-445AFD89002D}" srcOrd="1" destOrd="0" presId="urn:microsoft.com/office/officeart/2009/3/layout/HorizontalOrganizationChart"/>
    <dgm:cxn modelId="{A3921876-76C8-422F-AA6E-B72B75EF0955}" type="presParOf" srcId="{CD9C628C-4290-421E-A02D-8DB57417C595}" destId="{EA547537-11DC-4BB5-9EE2-8A40457218FB}" srcOrd="1" destOrd="0" presId="urn:microsoft.com/office/officeart/2009/3/layout/HorizontalOrganizationChart"/>
    <dgm:cxn modelId="{D8F60B27-A4A3-4516-9AE5-C85A57E9F100}" type="presParOf" srcId="{CD9C628C-4290-421E-A02D-8DB57417C595}" destId="{DA215284-6ADA-4346-8566-D24D72F4DCCA}" srcOrd="2" destOrd="0" presId="urn:microsoft.com/office/officeart/2009/3/layout/HorizontalOrganizationChart"/>
    <dgm:cxn modelId="{6BE648FD-4090-4126-B9DC-293F7A9BC13E}" type="presParOf" srcId="{C679C832-2A37-47C5-B237-FBCBD515B62B}" destId="{795625B0-A316-4EF5-ADBF-94C8189B1E6F}" srcOrd="2" destOrd="0" presId="urn:microsoft.com/office/officeart/2009/3/layout/HorizontalOrganizationChart"/>
    <dgm:cxn modelId="{CC4F8275-7DB5-4E82-BA38-BB990098B748}" type="presParOf" srcId="{8EF6D386-3DA7-4009-9752-DE286B6D68CD}" destId="{57FCB083-C613-440B-8F72-C99343FCC8CD}" srcOrd="6" destOrd="0" presId="urn:microsoft.com/office/officeart/2009/3/layout/HorizontalOrganizationChart"/>
    <dgm:cxn modelId="{EF68153C-C884-4C41-B05E-6C04C0E56D10}" type="presParOf" srcId="{8EF6D386-3DA7-4009-9752-DE286B6D68CD}" destId="{CA99F4EB-B6C0-45F8-9067-476474055D31}" srcOrd="7" destOrd="0" presId="urn:microsoft.com/office/officeart/2009/3/layout/HorizontalOrganizationChart"/>
    <dgm:cxn modelId="{D1FCD296-A999-4B8F-ACDD-4A5318BD2FA5}" type="presParOf" srcId="{CA99F4EB-B6C0-45F8-9067-476474055D31}" destId="{71B530A9-3782-4790-9D46-32E7B93656EF}" srcOrd="0" destOrd="0" presId="urn:microsoft.com/office/officeart/2009/3/layout/HorizontalOrganizationChart"/>
    <dgm:cxn modelId="{423310CA-6492-4BEE-822C-55C978118C40}" type="presParOf" srcId="{71B530A9-3782-4790-9D46-32E7B93656EF}" destId="{FC46ED41-CA03-46EF-B7B8-60F463B61A99}" srcOrd="0" destOrd="0" presId="urn:microsoft.com/office/officeart/2009/3/layout/HorizontalOrganizationChart"/>
    <dgm:cxn modelId="{E6AD904C-AE87-4BC3-B370-F8A4D9EE8F50}" type="presParOf" srcId="{71B530A9-3782-4790-9D46-32E7B93656EF}" destId="{D4D197A5-3C1F-480A-B327-0C51DE022DBB}" srcOrd="1" destOrd="0" presId="urn:microsoft.com/office/officeart/2009/3/layout/HorizontalOrganizationChart"/>
    <dgm:cxn modelId="{BAB095B6-1D2E-4D07-9D3B-ED46436704AA}" type="presParOf" srcId="{CA99F4EB-B6C0-45F8-9067-476474055D31}" destId="{84B40F20-00E0-4690-B5A3-1B9C58F4CC77}" srcOrd="1" destOrd="0" presId="urn:microsoft.com/office/officeart/2009/3/layout/HorizontalOrganizationChart"/>
    <dgm:cxn modelId="{F90F7B8F-A6FF-492F-B8EF-D4CE3E7AFCE5}" type="presParOf" srcId="{84B40F20-00E0-4690-B5A3-1B9C58F4CC77}" destId="{663F8971-ED3D-4B25-81A0-DDB85751576B}" srcOrd="0" destOrd="0" presId="urn:microsoft.com/office/officeart/2009/3/layout/HorizontalOrganizationChart"/>
    <dgm:cxn modelId="{6D065770-0CEF-400F-9C13-6A08AC28BC5B}" type="presParOf" srcId="{84B40F20-00E0-4690-B5A3-1B9C58F4CC77}" destId="{B5F2A52E-D1DD-4893-BC84-3B7ACE8A6581}" srcOrd="1" destOrd="0" presId="urn:microsoft.com/office/officeart/2009/3/layout/HorizontalOrganizationChart"/>
    <dgm:cxn modelId="{98BB6837-6280-4035-9C7C-E8A8F7ED73AD}" type="presParOf" srcId="{B5F2A52E-D1DD-4893-BC84-3B7ACE8A6581}" destId="{A90C9F25-D2F3-43E2-8251-4D2D0F02DA4A}" srcOrd="0" destOrd="0" presId="urn:microsoft.com/office/officeart/2009/3/layout/HorizontalOrganizationChart"/>
    <dgm:cxn modelId="{A97D8E5D-9720-4660-9C42-78B06284DF17}" type="presParOf" srcId="{A90C9F25-D2F3-43E2-8251-4D2D0F02DA4A}" destId="{C4644275-917E-4502-8FA4-9F9612A4C93C}" srcOrd="0" destOrd="0" presId="urn:microsoft.com/office/officeart/2009/3/layout/HorizontalOrganizationChart"/>
    <dgm:cxn modelId="{665204AB-4D61-4B98-B26E-DB0A8F9FBD58}" type="presParOf" srcId="{A90C9F25-D2F3-43E2-8251-4D2D0F02DA4A}" destId="{62A93655-CEDC-4894-9F68-2ABB20B27E07}" srcOrd="1" destOrd="0" presId="urn:microsoft.com/office/officeart/2009/3/layout/HorizontalOrganizationChart"/>
    <dgm:cxn modelId="{F17BC6D1-63E2-4A2A-A897-893D4B1647B2}" type="presParOf" srcId="{B5F2A52E-D1DD-4893-BC84-3B7ACE8A6581}" destId="{206B82FF-AC89-4C08-B160-3E459A69B29A}" srcOrd="1" destOrd="0" presId="urn:microsoft.com/office/officeart/2009/3/layout/HorizontalOrganizationChart"/>
    <dgm:cxn modelId="{8FEFF088-C725-4BDB-BA99-441C792296E2}" type="presParOf" srcId="{B5F2A52E-D1DD-4893-BC84-3B7ACE8A6581}" destId="{DA87038F-3616-4B05-8C44-32DE79EBDBD2}" srcOrd="2" destOrd="0" presId="urn:microsoft.com/office/officeart/2009/3/layout/HorizontalOrganizationChart"/>
    <dgm:cxn modelId="{F55E8EB0-124D-4813-85FB-F944ED8F7420}" type="presParOf" srcId="{84B40F20-00E0-4690-B5A3-1B9C58F4CC77}" destId="{A9120926-0DB4-42FF-B076-2A0C1025C16B}" srcOrd="2" destOrd="0" presId="urn:microsoft.com/office/officeart/2009/3/layout/HorizontalOrganizationChart"/>
    <dgm:cxn modelId="{D1A68B7E-9682-48E3-8F54-2F3B248FEBD9}" type="presParOf" srcId="{84B40F20-00E0-4690-B5A3-1B9C58F4CC77}" destId="{EC69B64A-28D3-4931-9C73-6CFBB35DF3C3}" srcOrd="3" destOrd="0" presId="urn:microsoft.com/office/officeart/2009/3/layout/HorizontalOrganizationChart"/>
    <dgm:cxn modelId="{FA2A62F2-BBFF-4D20-BBD6-CA2A17C1A752}" type="presParOf" srcId="{EC69B64A-28D3-4931-9C73-6CFBB35DF3C3}" destId="{7B987551-EF09-4CC1-AE69-7A21DE08232E}" srcOrd="0" destOrd="0" presId="urn:microsoft.com/office/officeart/2009/3/layout/HorizontalOrganizationChart"/>
    <dgm:cxn modelId="{E97C2744-12C5-4FE7-8029-F0292D1A6E72}" type="presParOf" srcId="{7B987551-EF09-4CC1-AE69-7A21DE08232E}" destId="{AD5B8587-B5FB-48B0-8183-BE1DCF920D64}" srcOrd="0" destOrd="0" presId="urn:microsoft.com/office/officeart/2009/3/layout/HorizontalOrganizationChart"/>
    <dgm:cxn modelId="{C139712B-CD95-4701-8C3C-CDF972E97D3E}" type="presParOf" srcId="{7B987551-EF09-4CC1-AE69-7A21DE08232E}" destId="{C5267AB6-EBC3-4C8E-B3C5-B66AF3AA0A78}" srcOrd="1" destOrd="0" presId="urn:microsoft.com/office/officeart/2009/3/layout/HorizontalOrganizationChart"/>
    <dgm:cxn modelId="{17E76A10-68EE-4A6B-8BBC-BD758DAEA7CE}" type="presParOf" srcId="{EC69B64A-28D3-4931-9C73-6CFBB35DF3C3}" destId="{4D352F1A-0523-4B8E-8C33-DC9FFD4BD2FD}" srcOrd="1" destOrd="0" presId="urn:microsoft.com/office/officeart/2009/3/layout/HorizontalOrganizationChart"/>
    <dgm:cxn modelId="{F45EF669-300F-4B2B-835B-DF4759912F40}" type="presParOf" srcId="{EC69B64A-28D3-4931-9C73-6CFBB35DF3C3}" destId="{47812DA3-485E-4E4A-AA87-89891F324C55}" srcOrd="2" destOrd="0" presId="urn:microsoft.com/office/officeart/2009/3/layout/HorizontalOrganizationChart"/>
    <dgm:cxn modelId="{C088FC3C-2AC7-4BDD-8F2E-3ADA9317E179}" type="presParOf" srcId="{CA99F4EB-B6C0-45F8-9067-476474055D31}" destId="{72D631E7-7C36-4AED-84F5-43FE3A324700}" srcOrd="2" destOrd="0" presId="urn:microsoft.com/office/officeart/2009/3/layout/HorizontalOrganizationChart"/>
    <dgm:cxn modelId="{3B37061F-A463-4A02-8BB4-BE87BF1C5AC5}" type="presParOf" srcId="{DF4FA2DC-A5D6-4CF2-AF3D-8835836D2A4D}" destId="{05B22893-572F-4D53-897D-4D82FE2FEA78}" srcOrd="2" destOrd="0" presId="urn:microsoft.com/office/officeart/2009/3/layout/Horizontal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120926-0DB4-42FF-B076-2A0C1025C16B}">
      <dsp:nvSpPr>
        <dsp:cNvPr id="0" name=""/>
        <dsp:cNvSpPr/>
      </dsp:nvSpPr>
      <dsp:spPr>
        <a:xfrm>
          <a:off x="3394509" y="2720451"/>
          <a:ext cx="260523" cy="280062"/>
        </a:xfrm>
        <a:custGeom>
          <a:avLst/>
          <a:gdLst/>
          <a:ahLst/>
          <a:cxnLst/>
          <a:rect l="0" t="0" r="0" b="0"/>
          <a:pathLst>
            <a:path>
              <a:moveTo>
                <a:pt x="0" y="0"/>
              </a:moveTo>
              <a:lnTo>
                <a:pt x="130261" y="0"/>
              </a:lnTo>
              <a:lnTo>
                <a:pt x="130261" y="280062"/>
              </a:lnTo>
              <a:lnTo>
                <a:pt x="260523" y="280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3F8971-ED3D-4B25-81A0-DDB85751576B}">
      <dsp:nvSpPr>
        <dsp:cNvPr id="0" name=""/>
        <dsp:cNvSpPr/>
      </dsp:nvSpPr>
      <dsp:spPr>
        <a:xfrm>
          <a:off x="3394509" y="2440388"/>
          <a:ext cx="260523" cy="280062"/>
        </a:xfrm>
        <a:custGeom>
          <a:avLst/>
          <a:gdLst/>
          <a:ahLst/>
          <a:cxnLst/>
          <a:rect l="0" t="0" r="0" b="0"/>
          <a:pathLst>
            <a:path>
              <a:moveTo>
                <a:pt x="0" y="280062"/>
              </a:moveTo>
              <a:lnTo>
                <a:pt x="130261" y="280062"/>
              </a:lnTo>
              <a:lnTo>
                <a:pt x="130261" y="0"/>
              </a:lnTo>
              <a:lnTo>
                <a:pt x="260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FCB083-C613-440B-8F72-C99343FCC8CD}">
      <dsp:nvSpPr>
        <dsp:cNvPr id="0" name=""/>
        <dsp:cNvSpPr/>
      </dsp:nvSpPr>
      <dsp:spPr>
        <a:xfrm>
          <a:off x="1831367" y="1600200"/>
          <a:ext cx="260523" cy="1120251"/>
        </a:xfrm>
        <a:custGeom>
          <a:avLst/>
          <a:gdLst/>
          <a:ahLst/>
          <a:cxnLst/>
          <a:rect l="0" t="0" r="0" b="0"/>
          <a:pathLst>
            <a:path>
              <a:moveTo>
                <a:pt x="0" y="0"/>
              </a:moveTo>
              <a:lnTo>
                <a:pt x="130261" y="0"/>
              </a:lnTo>
              <a:lnTo>
                <a:pt x="130261" y="1120251"/>
              </a:lnTo>
              <a:lnTo>
                <a:pt x="260523" y="1120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EE8650-0B66-41CD-99D2-A16CC1EEF997}">
      <dsp:nvSpPr>
        <dsp:cNvPr id="0" name=""/>
        <dsp:cNvSpPr/>
      </dsp:nvSpPr>
      <dsp:spPr>
        <a:xfrm>
          <a:off x="3394509" y="1600200"/>
          <a:ext cx="260523" cy="280062"/>
        </a:xfrm>
        <a:custGeom>
          <a:avLst/>
          <a:gdLst/>
          <a:ahLst/>
          <a:cxnLst/>
          <a:rect l="0" t="0" r="0" b="0"/>
          <a:pathLst>
            <a:path>
              <a:moveTo>
                <a:pt x="0" y="0"/>
              </a:moveTo>
              <a:lnTo>
                <a:pt x="130261" y="0"/>
              </a:lnTo>
              <a:lnTo>
                <a:pt x="130261" y="280062"/>
              </a:lnTo>
              <a:lnTo>
                <a:pt x="260523" y="280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89D01D-55BF-4421-B32D-78CA9C88703E}">
      <dsp:nvSpPr>
        <dsp:cNvPr id="0" name=""/>
        <dsp:cNvSpPr/>
      </dsp:nvSpPr>
      <dsp:spPr>
        <a:xfrm>
          <a:off x="3394509" y="1320137"/>
          <a:ext cx="260523" cy="280062"/>
        </a:xfrm>
        <a:custGeom>
          <a:avLst/>
          <a:gdLst/>
          <a:ahLst/>
          <a:cxnLst/>
          <a:rect l="0" t="0" r="0" b="0"/>
          <a:pathLst>
            <a:path>
              <a:moveTo>
                <a:pt x="0" y="280062"/>
              </a:moveTo>
              <a:lnTo>
                <a:pt x="130261" y="280062"/>
              </a:lnTo>
              <a:lnTo>
                <a:pt x="130261" y="0"/>
              </a:lnTo>
              <a:lnTo>
                <a:pt x="260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331016-BFDF-4D9A-A6BC-8A64493E1CE8}">
      <dsp:nvSpPr>
        <dsp:cNvPr id="0" name=""/>
        <dsp:cNvSpPr/>
      </dsp:nvSpPr>
      <dsp:spPr>
        <a:xfrm>
          <a:off x="1831367" y="1554480"/>
          <a:ext cx="260523" cy="91440"/>
        </a:xfrm>
        <a:custGeom>
          <a:avLst/>
          <a:gdLst/>
          <a:ahLst/>
          <a:cxnLst/>
          <a:rect l="0" t="0" r="0" b="0"/>
          <a:pathLst>
            <a:path>
              <a:moveTo>
                <a:pt x="0" y="45720"/>
              </a:moveTo>
              <a:lnTo>
                <a:pt x="260523"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A5D898-88C0-48AE-A909-B1B6B2DC51B4}">
      <dsp:nvSpPr>
        <dsp:cNvPr id="0" name=""/>
        <dsp:cNvSpPr/>
      </dsp:nvSpPr>
      <dsp:spPr>
        <a:xfrm>
          <a:off x="1831367" y="1040074"/>
          <a:ext cx="260523" cy="560125"/>
        </a:xfrm>
        <a:custGeom>
          <a:avLst/>
          <a:gdLst/>
          <a:ahLst/>
          <a:cxnLst/>
          <a:rect l="0" t="0" r="0" b="0"/>
          <a:pathLst>
            <a:path>
              <a:moveTo>
                <a:pt x="0" y="560125"/>
              </a:moveTo>
              <a:lnTo>
                <a:pt x="130261" y="560125"/>
              </a:lnTo>
              <a:lnTo>
                <a:pt x="130261" y="0"/>
              </a:lnTo>
              <a:lnTo>
                <a:pt x="26052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99C088-26B2-479B-97DE-588E2AF60E16}">
      <dsp:nvSpPr>
        <dsp:cNvPr id="0" name=""/>
        <dsp:cNvSpPr/>
      </dsp:nvSpPr>
      <dsp:spPr>
        <a:xfrm>
          <a:off x="3394509" y="479948"/>
          <a:ext cx="260523" cy="280062"/>
        </a:xfrm>
        <a:custGeom>
          <a:avLst/>
          <a:gdLst/>
          <a:ahLst/>
          <a:cxnLst/>
          <a:rect l="0" t="0" r="0" b="0"/>
          <a:pathLst>
            <a:path>
              <a:moveTo>
                <a:pt x="0" y="0"/>
              </a:moveTo>
              <a:lnTo>
                <a:pt x="130261" y="0"/>
              </a:lnTo>
              <a:lnTo>
                <a:pt x="130261" y="280062"/>
              </a:lnTo>
              <a:lnTo>
                <a:pt x="260523" y="280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5C7120-670B-4B28-878A-2AF8569FAA4C}">
      <dsp:nvSpPr>
        <dsp:cNvPr id="0" name=""/>
        <dsp:cNvSpPr/>
      </dsp:nvSpPr>
      <dsp:spPr>
        <a:xfrm>
          <a:off x="3394509" y="199885"/>
          <a:ext cx="260523" cy="280062"/>
        </a:xfrm>
        <a:custGeom>
          <a:avLst/>
          <a:gdLst/>
          <a:ahLst/>
          <a:cxnLst/>
          <a:rect l="0" t="0" r="0" b="0"/>
          <a:pathLst>
            <a:path>
              <a:moveTo>
                <a:pt x="0" y="280062"/>
              </a:moveTo>
              <a:lnTo>
                <a:pt x="130261" y="280062"/>
              </a:lnTo>
              <a:lnTo>
                <a:pt x="130261" y="0"/>
              </a:lnTo>
              <a:lnTo>
                <a:pt x="260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F28C49-3799-4983-ABEE-E04CC8E73AE9}">
      <dsp:nvSpPr>
        <dsp:cNvPr id="0" name=""/>
        <dsp:cNvSpPr/>
      </dsp:nvSpPr>
      <dsp:spPr>
        <a:xfrm>
          <a:off x="1831367" y="479948"/>
          <a:ext cx="260523" cy="1120251"/>
        </a:xfrm>
        <a:custGeom>
          <a:avLst/>
          <a:gdLst/>
          <a:ahLst/>
          <a:cxnLst/>
          <a:rect l="0" t="0" r="0" b="0"/>
          <a:pathLst>
            <a:path>
              <a:moveTo>
                <a:pt x="0" y="1120251"/>
              </a:moveTo>
              <a:lnTo>
                <a:pt x="130261" y="1120251"/>
              </a:lnTo>
              <a:lnTo>
                <a:pt x="130261" y="0"/>
              </a:lnTo>
              <a:lnTo>
                <a:pt x="26052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D37A02-66FA-415C-B009-FDDA6864E0F7}">
      <dsp:nvSpPr>
        <dsp:cNvPr id="0" name=""/>
        <dsp:cNvSpPr/>
      </dsp:nvSpPr>
      <dsp:spPr>
        <a:xfrm>
          <a:off x="528749" y="1401550"/>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CEO</a:t>
          </a:r>
        </a:p>
      </dsp:txBody>
      <dsp:txXfrm>
        <a:off x="528749" y="1401550"/>
        <a:ext cx="1302618" cy="397298"/>
      </dsp:txXfrm>
    </dsp:sp>
    <dsp:sp modelId="{6B5F6A86-976E-4982-AFF9-15A4E574F18E}">
      <dsp:nvSpPr>
        <dsp:cNvPr id="0" name=""/>
        <dsp:cNvSpPr/>
      </dsp:nvSpPr>
      <dsp:spPr>
        <a:xfrm>
          <a:off x="2091890" y="281299"/>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Finance department</a:t>
          </a:r>
        </a:p>
      </dsp:txBody>
      <dsp:txXfrm>
        <a:off x="2091890" y="281299"/>
        <a:ext cx="1302618" cy="397298"/>
      </dsp:txXfrm>
    </dsp:sp>
    <dsp:sp modelId="{D714BE4A-19EB-40BF-B5AA-1DCE0AE4E088}">
      <dsp:nvSpPr>
        <dsp:cNvPr id="0" name=""/>
        <dsp:cNvSpPr/>
      </dsp:nvSpPr>
      <dsp:spPr>
        <a:xfrm>
          <a:off x="3655032" y="1236"/>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Accounting</a:t>
          </a:r>
        </a:p>
      </dsp:txBody>
      <dsp:txXfrm>
        <a:off x="3655032" y="1236"/>
        <a:ext cx="1302618" cy="397298"/>
      </dsp:txXfrm>
    </dsp:sp>
    <dsp:sp modelId="{610C6386-4F34-4E9E-A4C2-3399CB38C1A7}">
      <dsp:nvSpPr>
        <dsp:cNvPr id="0" name=""/>
        <dsp:cNvSpPr/>
      </dsp:nvSpPr>
      <dsp:spPr>
        <a:xfrm>
          <a:off x="3655032" y="561362"/>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Legislation</a:t>
          </a:r>
        </a:p>
      </dsp:txBody>
      <dsp:txXfrm>
        <a:off x="3655032" y="561362"/>
        <a:ext cx="1302618" cy="397298"/>
      </dsp:txXfrm>
    </dsp:sp>
    <dsp:sp modelId="{BAF24D27-AD60-4C81-AF57-47F6460E0099}">
      <dsp:nvSpPr>
        <dsp:cNvPr id="0" name=""/>
        <dsp:cNvSpPr/>
      </dsp:nvSpPr>
      <dsp:spPr>
        <a:xfrm>
          <a:off x="2091890" y="841424"/>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Marketing</a:t>
          </a:r>
        </a:p>
      </dsp:txBody>
      <dsp:txXfrm>
        <a:off x="2091890" y="841424"/>
        <a:ext cx="1302618" cy="397298"/>
      </dsp:txXfrm>
    </dsp:sp>
    <dsp:sp modelId="{7E0CD4AE-CA2A-4253-A8D9-EF91ED2DB67C}">
      <dsp:nvSpPr>
        <dsp:cNvPr id="0" name=""/>
        <dsp:cNvSpPr/>
      </dsp:nvSpPr>
      <dsp:spPr>
        <a:xfrm>
          <a:off x="2091890" y="1401550"/>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Production</a:t>
          </a:r>
        </a:p>
      </dsp:txBody>
      <dsp:txXfrm>
        <a:off x="2091890" y="1401550"/>
        <a:ext cx="1302618" cy="397298"/>
      </dsp:txXfrm>
    </dsp:sp>
    <dsp:sp modelId="{451983F1-2895-4C12-8A9C-740EFCA14755}">
      <dsp:nvSpPr>
        <dsp:cNvPr id="0" name=""/>
        <dsp:cNvSpPr/>
      </dsp:nvSpPr>
      <dsp:spPr>
        <a:xfrm>
          <a:off x="3655032" y="1121487"/>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Production of medical equipment</a:t>
          </a:r>
        </a:p>
      </dsp:txBody>
      <dsp:txXfrm>
        <a:off x="3655032" y="1121487"/>
        <a:ext cx="1302618" cy="397298"/>
      </dsp:txXfrm>
    </dsp:sp>
    <dsp:sp modelId="{B56CA911-F3CE-4002-8FFD-628B78C761F9}">
      <dsp:nvSpPr>
        <dsp:cNvPr id="0" name=""/>
        <dsp:cNvSpPr/>
      </dsp:nvSpPr>
      <dsp:spPr>
        <a:xfrm>
          <a:off x="3655032" y="1681613"/>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Production of pharmaceuticals</a:t>
          </a:r>
        </a:p>
      </dsp:txBody>
      <dsp:txXfrm>
        <a:off x="3655032" y="1681613"/>
        <a:ext cx="1302618" cy="397298"/>
      </dsp:txXfrm>
    </dsp:sp>
    <dsp:sp modelId="{FC46ED41-CA03-46EF-B7B8-60F463B61A99}">
      <dsp:nvSpPr>
        <dsp:cNvPr id="0" name=""/>
        <dsp:cNvSpPr/>
      </dsp:nvSpPr>
      <dsp:spPr>
        <a:xfrm>
          <a:off x="2091890" y="2521802"/>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Distribution</a:t>
          </a:r>
        </a:p>
      </dsp:txBody>
      <dsp:txXfrm>
        <a:off x="2091890" y="2521802"/>
        <a:ext cx="1302618" cy="397298"/>
      </dsp:txXfrm>
    </dsp:sp>
    <dsp:sp modelId="{C4644275-917E-4502-8FA4-9F9612A4C93C}">
      <dsp:nvSpPr>
        <dsp:cNvPr id="0" name=""/>
        <dsp:cNvSpPr/>
      </dsp:nvSpPr>
      <dsp:spPr>
        <a:xfrm>
          <a:off x="3655032" y="2241739"/>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Distribution of medical equipment</a:t>
          </a:r>
        </a:p>
      </dsp:txBody>
      <dsp:txXfrm>
        <a:off x="3655032" y="2241739"/>
        <a:ext cx="1302618" cy="397298"/>
      </dsp:txXfrm>
    </dsp:sp>
    <dsp:sp modelId="{AD5B8587-B5FB-48B0-8183-BE1DCF920D64}">
      <dsp:nvSpPr>
        <dsp:cNvPr id="0" name=""/>
        <dsp:cNvSpPr/>
      </dsp:nvSpPr>
      <dsp:spPr>
        <a:xfrm>
          <a:off x="3655032" y="2801865"/>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Wholesale of pharmaceutical products</a:t>
          </a:r>
        </a:p>
      </dsp:txBody>
      <dsp:txXfrm>
        <a:off x="3655032" y="2801865"/>
        <a:ext cx="1302618" cy="39729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DEFD7806170C4DA5C646EE3FA79444" ma:contentTypeVersion="12" ma:contentTypeDescription="Create a new document." ma:contentTypeScope="" ma:versionID="19c762f34a865168a82a8700b5e9edbd">
  <xsd:schema xmlns:xsd="http://www.w3.org/2001/XMLSchema" xmlns:xs="http://www.w3.org/2001/XMLSchema" xmlns:p="http://schemas.microsoft.com/office/2006/metadata/properties" xmlns:ns3="5da6f11b-32a5-4a27-a2bb-6d5344ab3645" xmlns:ns4="d371f9d1-bffa-4ede-9daa-16fd6bd6bf4f" targetNamespace="http://schemas.microsoft.com/office/2006/metadata/properties" ma:root="true" ma:fieldsID="9dc891238a57ab0d9ee912ba5655424e" ns3:_="" ns4:_="">
    <xsd:import namespace="5da6f11b-32a5-4a27-a2bb-6d5344ab3645"/>
    <xsd:import namespace="d371f9d1-bffa-4ede-9daa-16fd6bd6bf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6f11b-32a5-4a27-a2bb-6d5344ab3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71f9d1-bffa-4ede-9daa-16fd6bd6bf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Sem18</b:Tag>
    <b:SourceType>ArticleInAPeriodical</b:SourceType>
    <b:Guid>{A08D6DDE-D847-4588-8B12-EECAB08C5BF3}</b:Guid>
    <b:Title>Development of the Latvian medical devices market</b:Title>
    <b:Year>2018</b:Year>
    <b:PeriodicalTitle>Вестник: Факультет управления СПбГЭУ №3</b:PeriodicalTitle>
    <b:Pages>85-89</b:Pages>
    <b:Author>
      <b:Author>
        <b:NameList>
          <b:Person>
            <b:Last>Semyonova</b:Last>
            <b:First>Nadezhda</b:First>
          </b:Person>
        </b:NameList>
      </b:Author>
    </b:Author>
    <b:RefOrder>6</b:RefOrder>
  </b:Source>
  <b:Source>
    <b:Tag>Swe22</b:Tag>
    <b:SourceType>InternetSite</b:SourceType>
    <b:Guid>{E8D9F1A8-BBFD-487B-B8F1-1E079455EBB6}</b:Guid>
    <b:Title>Как война в Украине повлияет на экономику и предприятия Латвии?</b:Title>
    <b:Year>2022</b:Year>
    <b:Month>03</b:Month>
    <b:Day>18</b:Day>
    <b:Author>
      <b:Author>
        <b:Corporate>Swedbank Biznesam</b:Corporate>
      </b:Author>
    </b:Author>
    <b:InternetSiteTitle>Biznesam.Swedbank.Lv</b:InternetSiteTitle>
    <b:URL>https://biznesam.swedbank.lv/vvod/ekonomika/ukrainas-kara-ietekme-53206</b:URL>
    <b:RefOrder>7</b:RefOrder>
  </b:Source>
  <b:Source>
    <b:Tag>Laa21</b:Tag>
    <b:SourceType>InternetSite</b:SourceType>
    <b:Guid>{6EB39730-E5EB-48FF-B2C1-A146C993B1C5}</b:Guid>
    <b:Title>Changes in the legal landscape for medical devices in the Baltics - MDR/IVDR</b:Title>
    <b:Year>2021</b:Year>
    <b:Month>03</b:Month>
    <b:Day>15</b:Day>
    <b:JournalName>Lexology</b:JournalName>
    <b:Author>
      <b:Author>
        <b:NameList>
          <b:Person>
            <b:Last>Laane</b:Last>
            <b:First>Lisa-Lotte</b:First>
          </b:Person>
          <b:Person>
            <b:Last>Andersone</b:Last>
            <b:First>Ieva</b:First>
          </b:Person>
          <b:Person>
            <b:Last>Golovnitskaya</b:Last>
            <b:First>Marina</b:First>
          </b:Person>
          <b:Person>
            <b:Last>Zigute</b:Last>
            <b:First>Erika</b:First>
          </b:Person>
          <b:Person>
            <b:Last>Strauta</b:Last>
            <b:First>Lucija</b:First>
          </b:Person>
          <b:Person>
            <b:Last>Budchanka</b:Last>
            <b:First>Yauheni</b:First>
          </b:Person>
        </b:NameList>
      </b:Author>
    </b:Author>
    <b:InternetSiteTitle>Lexology</b:InternetSiteTitle>
    <b:URL>https://www.lexology.com/library/detail.aspx?g=48b9bc77-dd7e-4f9d-96b7-ccb22846ebb4</b:URL>
    <b:RefOrder>8</b:RefOrder>
  </b:Source>
  <b:Source>
    <b:Tag>Lur22</b:Tag>
    <b:SourceType>InternetSite</b:SourceType>
    <b:Guid>{7C59CCE5-7180-4874-8291-80C5B7365E2F}</b:Guid>
    <b:Author>
      <b:Author>
        <b:Corporate>Lursoft.lv</b:Corporate>
      </b:Author>
    </b:Author>
    <b:Title>OLKO, Sabiedrība ar ierobežotu atbildību</b:Title>
    <b:InternetSiteTitle>Lursoft.lv</b:InternetSiteTitle>
    <b:Year>2022</b:Year>
    <b:URL>https://company.lursoft.lv/en/olko/50103083021</b:URL>
    <b:RefOrder>3</b:RefOrder>
  </b:Source>
  <b:Source>
    <b:Tag>Fir22</b:Tag>
    <b:SourceType>InternetSite</b:SourceType>
    <b:Guid>{884F7607-545B-4EC1-9843-3BD388932830}</b:Guid>
    <b:Author>
      <b:Author>
        <b:Corporate>Firmas.lv</b:Corporate>
      </b:Author>
    </b:Author>
    <b:Title>OLKO, SIA</b:Title>
    <b:InternetSiteTitle>Firmas.lv</b:InternetSiteTitle>
    <b:Year>2022</b:Year>
    <b:URL>https://www.firmas.lv/ru/kompanii/olko/50103083021</b:URL>
    <b:RefOrder>1</b:RefOrder>
  </b:Source>
  <b:Source>
    <b:Tag>SME22</b:Tag>
    <b:SourceType>InternetSite</b:SourceType>
    <b:Guid>{8DA5E9D6-0BCC-4D15-BE47-C04470B636DF}</b:Guid>
    <b:Author>
      <b:Author>
        <b:Corporate>SME</b:Corporate>
      </b:Author>
    </b:Author>
    <b:Title>What is Medical Manufacturing</b:Title>
    <b:Year>2022</b:Year>
    <b:InternetSiteTitle>SME</b:InternetSiteTitle>
    <b:URL>https://www.sme.org/technologies/medical-additive-manufacturing/what-is-medical-manufacturing</b:URL>
    <b:RefOrder>9</b:RefOrder>
  </b:Source>
  <b:Source>
    <b:Tag>For22</b:Tag>
    <b:SourceType>DocumentFromInternetSite</b:SourceType>
    <b:Guid>{1FB6FDDB-CF8D-416C-B55A-91CA6E335392}</b:Guid>
    <b:Author>
      <b:Author>
        <b:Corporate>Fortune business insights</b:Corporate>
      </b:Author>
    </b:Author>
    <b:Title>Medical Device Market. Market research report</b:Title>
    <b:InternetSiteTitle>Fortune business insights</b:InternetSiteTitle>
    <b:Year>2022</b:Year>
    <b:Month>06</b:Month>
    <b:URL>https://www.fortunebusinessinsights.com/industry-reports/medical-devices-market-100085</b:URL>
    <b:RefOrder>10</b:RefOrder>
  </b:Source>
  <b:Source>
    <b:Tag>Sem20</b:Tag>
    <b:SourceType>ArticleInAPeriodical</b:SourceType>
    <b:Guid>{46CE9AE6-0F82-433A-81AB-21557FB216F4}</b:Guid>
    <b:Title>ECONOMIC ТENDENCIES OF THE EUROPEAN AND LATVIAN MEDICAL DEVICE MARKET</b:Title>
    <b:Year>2020</b:Year>
    <b:PeriodicalTitle>Sciendo</b:PeriodicalTitle>
    <b:Pages>297-310</b:Pages>
    <b:Author>
      <b:Author>
        <b:NameList>
          <b:Person>
            <b:Last>Semjonova</b:Last>
            <b:First>Nadezhda</b:First>
          </b:Person>
        </b:NameList>
      </b:Author>
    </b:Author>
    <b:RefOrder>11</b:RefOrder>
  </b:Source>
  <b:Source>
    <b:Tag>Goo22</b:Tag>
    <b:SourceType>InternetSite</b:SourceType>
    <b:Guid>{2631FDEC-CE8E-461F-955B-6B2B641928A7}</b:Guid>
    <b:Author>
      <b:Author>
        <b:Corporate>Google Maps</b:Corporate>
      </b:Author>
    </b:Author>
    <b:Title>Zemitāna iela 3</b:Title>
    <b:Year>2022</b:Year>
    <b:InternetSiteTitle>Google Maps</b:InternetSiteTitle>
    <b:URL>https://www.google.com/maps/place/Zemit%C4%81na+iela+3,+Latgales+priek%C5%A1pils%C4%93ta,+R%C4%ABga,+LV-1012,+Latvia/@56.964874,24.1449389,13.25z/data=!4m5!3m4!1s0x46eece4e928c6109:0xf96c890bcce4042c!8m2!3d56.9665135!4d24.1535009</b:URL>
    <b:RefOrder>2</b:RefOrder>
  </b:Source>
  <b:Source>
    <b:Tag>Vep22</b:Tag>
    <b:SourceType>DocumentFromInternetSite</b:SourceType>
    <b:Guid>{3DFD7557-838A-498E-8ECD-35EA25E44D26}</b:Guid>
    <b:Title>Организационные структуры предприятия</b:Title>
    <b:InternetSiteTitle>https://www.moedelo.org/</b:InternetSiteTitle>
    <b:Year>2022</b:Year>
    <b:Month>01</b:Month>
    <b:Day>18</b:Day>
    <b:URL>https://www.moedelo.org/club/upravlencheskiy-uchet/organizacionnye-struktury-predpriyatiya</b:URL>
    <b:Author>
      <b:Author>
        <b:NameList>
          <b:Person>
            <b:Last>Vepreva</b:Last>
            <b:First>Tatiana</b:First>
          </b:Person>
        </b:NameList>
      </b:Author>
    </b:Author>
    <b:RefOrder>5</b:RefOrder>
  </b:Source>
  <b:Source>
    <b:Tag>Sta21</b:Tag>
    <b:SourceType>DocumentFromInternetSite</b:SourceType>
    <b:Guid>{69C42F65-0C29-47CD-8E26-CDB13142B9C5}</b:Guid>
    <b:Author>
      <b:Author>
        <b:Corporate>Statista Research Deparment</b:Corporate>
      </b:Author>
    </b:Author>
    <b:Title>Latvia: number of manufacturers of medical and dental instruments 2008-2016</b:Title>
    <b:InternetSiteTitle>Statista.com</b:InternetSiteTitle>
    <b:Year>2021</b:Year>
    <b:Month>07</b:Month>
    <b:Day>05</b:Day>
    <b:URL>https://www.statista.com/statistics/546549/number-of-enterprises-in-the-manufacture-of-medical-and-dental-supplies-latvia/</b:URL>
    <b:RefOrder>14</b:RefOrder>
  </b:Source>
  <b:Source>
    <b:Tag>Mar22</b:Tag>
    <b:SourceType>InternetSite</b:SourceType>
    <b:Guid>{2ACF3AFF-2C80-495C-98AD-BCB2C2E6C86A}</b:Guid>
    <b:Title>Medical supplies market</b:Title>
    <b:InternetSiteTitle>Markets and Markets</b:InternetSiteTitle>
    <b:Year>2022</b:Year>
    <b:URL>https://www.marketsandmarkets.com/Market-Reports/medical-supplies-market-64344238.html</b:URL>
    <b:Author>
      <b:Author>
        <b:Corporate>Markets and Markets</b:Corporate>
      </b:Author>
    </b:Author>
    <b:RefOrder>12</b:RefOrder>
  </b:Source>
  <b:Source>
    <b:Tag>Dav21</b:Tag>
    <b:SourceType>ArticleInAPeriodical</b:SourceType>
    <b:Guid>{64AE5AD3-F2A5-43CA-B0C7-29D998D02833}</b:Guid>
    <b:Title>Healthcare Products Wholesale Industry Snapshot December 2021</b:Title>
    <b:Year>2021</b:Year>
    <b:Author>
      <b:Author>
        <b:Corporate>Davidson Capital Advisors</b:Corporate>
      </b:Author>
    </b:Author>
    <b:PeriodicalTitle>Davidson Capital Advisors</b:PeriodicalTitle>
    <b:Pages>1-2</b:Pages>
    <b:RefOrder>13</b:RefOrder>
  </b:Source>
  <b:Source>
    <b:Tag>SIA221</b:Tag>
    <b:SourceType>Misc</b:SourceType>
    <b:Guid>{3723F0DE-E9CC-458F-927D-BB958559ACD8}</b:Guid>
    <b:Title>ABC analysis 2021</b:Title>
    <b:Year>2022</b:Year>
    <b:City>Riga</b:City>
    <b:Author>
      <b:Author>
        <b:Corporate>SIA OLKO Annual report</b:Corporate>
      </b:Author>
    </b:Author>
    <b:PublicationTitle>Unpublished</b:PublicationTitle>
    <b:Month>01</b:Month>
    <b:CountryRegion>Latvia</b:CountryRegion>
    <b:RefOrder>15</b:RefOrder>
  </b:Source>
  <b:Source>
    <b:Tag>SIAOLKO22</b:Tag>
    <b:SourceType>Misc</b:SourceType>
    <b:Guid>{419A0FB0-0E1B-43FE-8025-B1630C0F47C5}</b:Guid>
    <b:Author>
      <b:Author>
        <b:Corporate>SIA "OLKO" Report 2017-2021</b:Corporate>
      </b:Author>
    </b:Author>
    <b:Title>FInancial Report 2019-2021</b:Title>
    <b:Year>2022</b:Year>
    <b:City>Riga</b:City>
    <b:PublicationTitle>Unpublished</b:PublicationTitle>
    <b:CountryRegion>Latvia</b:CountryRegion>
    <b:RefOrder>4</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da6f11b-32a5-4a27-a2bb-6d5344ab3645" xsi:nil="true"/>
  </documentManagement>
</p:properties>
</file>

<file path=customXml/itemProps1.xml><?xml version="1.0" encoding="utf-8"?>
<ds:datastoreItem xmlns:ds="http://schemas.openxmlformats.org/officeDocument/2006/customXml" ds:itemID="{30A69649-C72F-4FAB-901B-331308053D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6f11b-32a5-4a27-a2bb-6d5344ab3645"/>
    <ds:schemaRef ds:uri="d371f9d1-bffa-4ede-9daa-16fd6bd6b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A50867-169F-417D-9EC2-2F40244F1D08}">
  <ds:schemaRefs>
    <ds:schemaRef ds:uri="http://schemas.openxmlformats.org/officeDocument/2006/bibliography"/>
  </ds:schemaRefs>
</ds:datastoreItem>
</file>

<file path=customXml/itemProps3.xml><?xml version="1.0" encoding="utf-8"?>
<ds:datastoreItem xmlns:ds="http://schemas.openxmlformats.org/officeDocument/2006/customXml" ds:itemID="{1B7D16E1-9AEB-4417-83F6-DEF507510497}">
  <ds:schemaRefs>
    <ds:schemaRef ds:uri="http://schemas.microsoft.com/sharepoint/v3/contenttype/forms"/>
  </ds:schemaRefs>
</ds:datastoreItem>
</file>

<file path=customXml/itemProps4.xml><?xml version="1.0" encoding="utf-8"?>
<ds:datastoreItem xmlns:ds="http://schemas.openxmlformats.org/officeDocument/2006/customXml" ds:itemID="{C06CE8B4-3833-474D-8081-6C9CC3489526}">
  <ds:schemaRefs>
    <ds:schemaRef ds:uri="http://schemas.microsoft.com/office/2006/metadata/properties"/>
    <ds:schemaRef ds:uri="http://schemas.microsoft.com/office/infopath/2007/PartnerControls"/>
    <ds:schemaRef ds:uri="5da6f11b-32a5-4a27-a2bb-6d5344ab3645"/>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Pages>
  <Words>6563</Words>
  <Characters>37414</Characters>
  <Application>Microsoft Office Word</Application>
  <DocSecurity>0</DocSecurity>
  <Lines>311</Lines>
  <Paragraphs>87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Akhliddin Isomiddinov</dc:creator>
  <cp:keywords/>
  <dc:description/>
  <cp:lastModifiedBy>Akhliddin Isomiddinov</cp:lastModifiedBy>
  <cp:revision>5</cp:revision>
  <dcterms:created xsi:type="dcterms:W3CDTF">2023-01-12T07:50:00Z</dcterms:created>
  <dcterms:modified xsi:type="dcterms:W3CDTF">2023-01-18T18:53:00Z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0x01010037DEFD7806170C4DA5C646EE3FA79444</vt:lpwstr>
  </property>
</Properties>
</file>